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1F" w:rsidRDefault="003D4F1F" w:rsidP="003D4F1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F827B8">
        <w:rPr>
          <w:rFonts w:ascii="Times New Roman" w:hAnsi="Times New Roman" w:cs="Times New Roman"/>
          <w:sz w:val="22"/>
          <w:szCs w:val="22"/>
          <w:lang w:eastAsia="en-US"/>
        </w:rPr>
        <w:t>Приложение №</w:t>
      </w:r>
      <w:r w:rsidR="00932E3C">
        <w:rPr>
          <w:rFonts w:ascii="Times New Roman" w:hAnsi="Times New Roman" w:cs="Times New Roman"/>
          <w:sz w:val="22"/>
          <w:szCs w:val="22"/>
          <w:lang w:eastAsia="en-US"/>
        </w:rPr>
        <w:t xml:space="preserve"> 6 </w:t>
      </w:r>
      <w:r w:rsidRPr="00F827B8">
        <w:rPr>
          <w:rFonts w:ascii="Times New Roman" w:hAnsi="Times New Roman" w:cs="Times New Roman"/>
          <w:sz w:val="22"/>
          <w:szCs w:val="22"/>
          <w:lang w:eastAsia="en-US"/>
        </w:rPr>
        <w:t>к</w:t>
      </w:r>
      <w:r w:rsidR="00932E3C">
        <w:rPr>
          <w:rFonts w:ascii="Times New Roman" w:hAnsi="Times New Roman" w:cs="Times New Roman"/>
          <w:sz w:val="22"/>
          <w:szCs w:val="22"/>
          <w:lang w:eastAsia="en-US"/>
        </w:rPr>
        <w:t xml:space="preserve"> постановлению </w:t>
      </w:r>
    </w:p>
    <w:p w:rsidR="003D4F1F" w:rsidRPr="00F827B8" w:rsidRDefault="003D4F1F" w:rsidP="003D4F1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3D4F1F" w:rsidRDefault="00932E3C" w:rsidP="00932E3C">
      <w:pPr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D4F1F" w:rsidRPr="00F827B8">
        <w:rPr>
          <w:rFonts w:ascii="Times New Roman" w:hAnsi="Times New Roman" w:cs="Times New Roman"/>
          <w:sz w:val="22"/>
          <w:szCs w:val="22"/>
          <w:lang w:eastAsia="en-US"/>
        </w:rPr>
        <w:t>от_____________</w:t>
      </w:r>
      <w:r>
        <w:rPr>
          <w:rFonts w:ascii="Times New Roman" w:hAnsi="Times New Roman" w:cs="Times New Roman"/>
          <w:sz w:val="22"/>
          <w:szCs w:val="22"/>
          <w:lang w:eastAsia="en-US"/>
        </w:rPr>
        <w:t>__</w:t>
      </w:r>
      <w:r w:rsidR="003D4F1F" w:rsidRPr="00F827B8">
        <w:rPr>
          <w:rFonts w:ascii="Times New Roman" w:hAnsi="Times New Roman" w:cs="Times New Roman"/>
          <w:sz w:val="22"/>
          <w:szCs w:val="22"/>
          <w:lang w:eastAsia="en-US"/>
        </w:rPr>
        <w:t xml:space="preserve"> № _______</w:t>
      </w:r>
    </w:p>
    <w:p w:rsidR="0019729D" w:rsidRPr="00753E07" w:rsidRDefault="0019729D" w:rsidP="003D4F1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539EA" w:rsidRPr="00630B23" w:rsidRDefault="003D4F1F" w:rsidP="005539EA">
      <w:pPr>
        <w:widowControl/>
        <w:tabs>
          <w:tab w:val="left" w:pos="2567"/>
        </w:tabs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30B23">
        <w:rPr>
          <w:rFonts w:ascii="Times New Roman" w:hAnsi="Times New Roman" w:cs="Times New Roman"/>
          <w:b/>
          <w:sz w:val="26"/>
          <w:szCs w:val="26"/>
          <w:lang w:eastAsia="en-US"/>
        </w:rPr>
        <w:t>Задание и основные мероприятия с описанием основных характеристик мероприятий</w:t>
      </w:r>
      <w:bookmarkStart w:id="0" w:name="_GoBack"/>
      <w:bookmarkEnd w:id="0"/>
    </w:p>
    <w:p w:rsidR="003D4F1F" w:rsidRPr="004E52F7" w:rsidRDefault="003D4F1F" w:rsidP="003D4F1F">
      <w:pPr>
        <w:widowControl/>
        <w:tabs>
          <w:tab w:val="left" w:pos="2567"/>
        </w:tabs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Целью задания является улучшение работы систем теплоснабжения</w:t>
      </w:r>
    </w:p>
    <w:tbl>
      <w:tblPr>
        <w:tblW w:w="15735" w:type="dxa"/>
        <w:tblInd w:w="-431" w:type="dxa"/>
        <w:tblLayout w:type="fixed"/>
        <w:tblLook w:val="04A0"/>
      </w:tblPr>
      <w:tblGrid>
        <w:gridCol w:w="568"/>
        <w:gridCol w:w="3261"/>
        <w:gridCol w:w="3373"/>
        <w:gridCol w:w="1446"/>
        <w:gridCol w:w="850"/>
        <w:gridCol w:w="851"/>
        <w:gridCol w:w="1361"/>
        <w:gridCol w:w="1190"/>
        <w:gridCol w:w="849"/>
        <w:gridCol w:w="729"/>
        <w:gridCol w:w="9"/>
        <w:gridCol w:w="14"/>
        <w:gridCol w:w="1234"/>
      </w:tblGrid>
      <w:tr w:rsidR="003D4F1F" w:rsidRPr="004438B6" w:rsidTr="008565B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5B7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Обоснование необходимости (цель реализации)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расположения объекта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технические характеристики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 реализации мероприятий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Стоимость мероприятия без НДС, тыс.руб.</w:t>
            </w:r>
          </w:p>
        </w:tc>
      </w:tr>
      <w:tr w:rsidR="003D4F1F" w:rsidRPr="004438B6" w:rsidTr="008565B7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4F1F" w:rsidRPr="004438B6" w:rsidTr="008565B7">
        <w:trPr>
          <w:trHeight w:val="7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реализации мероприятия (факт 2022)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 реализации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начало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окончание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4F1F" w:rsidRPr="004438B6" w:rsidTr="008565B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3D4F1F" w:rsidRPr="004438B6" w:rsidTr="008565B7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1F" w:rsidRPr="00C0279E" w:rsidRDefault="00C0279E" w:rsidP="00F601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C2D2E"/>
                <w:sz w:val="18"/>
                <w:szCs w:val="18"/>
              </w:rPr>
            </w:pPr>
            <w:r w:rsidRPr="00C0279E">
              <w:rPr>
                <w:rFonts w:ascii="Times New Roman" w:hAnsi="Times New Roman" w:cs="Times New Roman"/>
                <w:b/>
                <w:color w:val="2C2D2E"/>
                <w:sz w:val="18"/>
                <w:szCs w:val="18"/>
              </w:rPr>
              <w:t xml:space="preserve">Модернизация тягодутьевого оборудования котельной п. </w:t>
            </w:r>
            <w:proofErr w:type="spellStart"/>
            <w:r w:rsidRPr="00C0279E">
              <w:rPr>
                <w:rFonts w:ascii="Times New Roman" w:hAnsi="Times New Roman" w:cs="Times New Roman"/>
                <w:b/>
                <w:color w:val="2C2D2E"/>
                <w:sz w:val="18"/>
                <w:szCs w:val="18"/>
              </w:rPr>
              <w:t>Абалаково</w:t>
            </w:r>
            <w:proofErr w:type="spellEnd"/>
            <w:r w:rsidRPr="00C0279E">
              <w:rPr>
                <w:rFonts w:ascii="Times New Roman" w:hAnsi="Times New Roman" w:cs="Times New Roman"/>
                <w:b/>
                <w:color w:val="2C2D2E"/>
                <w:sz w:val="18"/>
                <w:szCs w:val="18"/>
              </w:rPr>
              <w:t>, ул. Школьная, 5Б.</w:t>
            </w:r>
          </w:p>
          <w:p w:rsidR="00C0279E" w:rsidRDefault="00C0279E" w:rsidP="00F601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2C2D2E"/>
                <w:sz w:val="18"/>
                <w:szCs w:val="18"/>
              </w:rPr>
            </w:pPr>
          </w:p>
          <w:p w:rsidR="00C0279E" w:rsidRPr="00C0279E" w:rsidRDefault="00C0279E" w:rsidP="00F601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2C2D2E"/>
                <w:sz w:val="18"/>
                <w:szCs w:val="18"/>
              </w:rPr>
            </w:pPr>
          </w:p>
          <w:p w:rsidR="00C0279E" w:rsidRPr="00C0279E" w:rsidRDefault="00C0279E" w:rsidP="00F6016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279E"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>Краткое описание мероприятия: Замена дымососов, газоходов, установка частотных преобразователей и автоматики разряжения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F9" w:rsidRDefault="000D2E34" w:rsidP="00F6016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* </w:t>
            </w:r>
            <w:r w:rsidR="000B15F9" w:rsidRPr="000B1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п.2.9.12</w:t>
            </w:r>
            <w:r w:rsidR="000B1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Правил технической эксплуатации тепловых энергоустановок, утвержденных приказом Министерства энергетики РФ от 24.03.2003 №115: </w:t>
            </w:r>
            <w:r w:rsidRPr="000D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соответствия точностных характеристик применяемых средств измерений требованиям к точности измерений технологических параметров и метрологическую экспертизу проектной документации;</w:t>
            </w:r>
          </w:p>
          <w:p w:rsidR="003D4F1F" w:rsidRPr="004438B6" w:rsidRDefault="003F31CE" w:rsidP="005700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* </w:t>
            </w:r>
            <w:r w:rsidR="000D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После реализации данных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снижаются потери с уходящими газами и с химической неполнотой сгорания</w:t>
            </w:r>
            <w:r w:rsidR="003D4F1F"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Красноярский край, Енисейский район,  </w:t>
            </w:r>
            <w:r w:rsidR="000D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="000D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Абалаково</w:t>
            </w:r>
            <w:proofErr w:type="spellEnd"/>
            <w:r w:rsidR="000D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Школьная, 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КПД брутто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F" w:rsidRPr="004438B6" w:rsidRDefault="005700DB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F" w:rsidRPr="004438B6" w:rsidRDefault="005700DB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64,58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570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F" w:rsidRPr="004438B6" w:rsidRDefault="003D4F1F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5700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F" w:rsidRPr="004438B6" w:rsidRDefault="005700DB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923,322</w:t>
            </w:r>
          </w:p>
        </w:tc>
      </w:tr>
      <w:tr w:rsidR="005700DB" w:rsidRPr="004438B6" w:rsidTr="005700DB">
        <w:trPr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E" w:rsidRPr="00C0279E" w:rsidRDefault="00C0279E" w:rsidP="00C027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C2D2E"/>
                <w:sz w:val="18"/>
                <w:szCs w:val="18"/>
              </w:rPr>
            </w:pPr>
            <w:r w:rsidRPr="00C0279E">
              <w:rPr>
                <w:rFonts w:ascii="Times New Roman" w:hAnsi="Times New Roman" w:cs="Times New Roman"/>
                <w:b/>
                <w:color w:val="2C2D2E"/>
                <w:sz w:val="18"/>
                <w:szCs w:val="18"/>
              </w:rPr>
              <w:t xml:space="preserve">Модернизация тягодутьевого оборудования котельной </w:t>
            </w:r>
            <w:r w:rsidRPr="00C027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C027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Потапово</w:t>
            </w:r>
            <w:proofErr w:type="spellEnd"/>
            <w:r w:rsidRPr="00C027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 ул. Административная, 2А.</w:t>
            </w:r>
          </w:p>
          <w:p w:rsidR="00C0279E" w:rsidRDefault="00C0279E" w:rsidP="00C027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2C2D2E"/>
                <w:sz w:val="18"/>
                <w:szCs w:val="18"/>
              </w:rPr>
            </w:pPr>
          </w:p>
          <w:p w:rsidR="00C0279E" w:rsidRPr="00C0279E" w:rsidRDefault="00C0279E" w:rsidP="00C027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2C2D2E"/>
                <w:sz w:val="18"/>
                <w:szCs w:val="18"/>
              </w:rPr>
            </w:pPr>
          </w:p>
          <w:p w:rsidR="005700DB" w:rsidRPr="0067549D" w:rsidRDefault="00C0279E" w:rsidP="00C0279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279E"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>Краткое описание мероприятия: Замена дымососов, газоходов, установка частотных преобразователей и автоматики разряжения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0DB" w:rsidRDefault="005700DB" w:rsidP="005700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* </w:t>
            </w:r>
            <w:r w:rsidRPr="000B1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п.2.9.12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Правил технической эксплуатации тепловых энергоустановок, утвержденных приказом Министерства энергетики РФ от 24.03.2003 №115: </w:t>
            </w:r>
            <w:r w:rsidRPr="000D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соответствия точностных характеристик применяемых средств измерений требованиям к точности измерений технологических параметров и метрологическую экспертизу проектной документации;</w:t>
            </w:r>
          </w:p>
          <w:p w:rsidR="005700DB" w:rsidRPr="004438B6" w:rsidRDefault="005700DB" w:rsidP="005700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* После реализации данных мероприятий снижаются потери с уходящими газами и с химической неполнотой сгорания</w:t>
            </w: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Красноярский край, Енисейский район,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 Потапово, ул. Административная, 2А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КПД брутто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55,33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59,97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1 040,357</w:t>
            </w:r>
          </w:p>
        </w:tc>
      </w:tr>
      <w:tr w:rsidR="005700DB" w:rsidRPr="004438B6" w:rsidTr="00932E3C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9E" w:rsidRPr="00C0279E" w:rsidRDefault="00C0279E" w:rsidP="00C027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C2D2E"/>
                <w:sz w:val="18"/>
                <w:szCs w:val="18"/>
              </w:rPr>
            </w:pPr>
            <w:r w:rsidRPr="00C0279E">
              <w:rPr>
                <w:rFonts w:ascii="Times New Roman" w:hAnsi="Times New Roman" w:cs="Times New Roman"/>
                <w:b/>
                <w:color w:val="2C2D2E"/>
                <w:sz w:val="18"/>
                <w:szCs w:val="18"/>
              </w:rPr>
              <w:t xml:space="preserve">Модернизация тягодутьевого оборудования котельной </w:t>
            </w:r>
            <w:r w:rsidRPr="00C027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п. Новый Городок, ул. Лесная, 1А.</w:t>
            </w:r>
          </w:p>
          <w:p w:rsidR="00C0279E" w:rsidRDefault="00C0279E" w:rsidP="00C027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2C2D2E"/>
                <w:sz w:val="18"/>
                <w:szCs w:val="18"/>
              </w:rPr>
            </w:pPr>
          </w:p>
          <w:p w:rsidR="00C0279E" w:rsidRPr="00C0279E" w:rsidRDefault="00C0279E" w:rsidP="00C027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2C2D2E"/>
                <w:sz w:val="18"/>
                <w:szCs w:val="18"/>
              </w:rPr>
            </w:pPr>
          </w:p>
          <w:p w:rsidR="005700DB" w:rsidRPr="001C300F" w:rsidRDefault="00C0279E" w:rsidP="00C0279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0279E"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>Краткое описание мероприятия: Замена дымососов, газоходов, установка частотных преобразователей и автоматики разряжения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DB" w:rsidRDefault="005700DB" w:rsidP="005700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* </w:t>
            </w:r>
            <w:r w:rsidRPr="000B1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п.2.9.12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Правил технической эксплуатации тепловых энергоустановок, утвержденных приказом Министерства энергетики РФ от 24.03.2003 №115: </w:t>
            </w:r>
            <w:r w:rsidRPr="000D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соответствия точностных характеристик применяемых средств измерений требованиям к точности измерений технологических параметров и метрологическую экспертизу проектной документации;</w:t>
            </w:r>
          </w:p>
          <w:p w:rsidR="005700DB" w:rsidRPr="004438B6" w:rsidRDefault="005700DB" w:rsidP="005700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 После реализации данных мероприятий снижаются потери с уходящими газами и с химической неполнотой сгорания</w:t>
            </w: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Красноярский край, Енисейский район,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 Новый Городок, ул. Лесная, 1А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КПД брутто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61,15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972,672</w:t>
            </w:r>
          </w:p>
        </w:tc>
      </w:tr>
      <w:tr w:rsidR="005700DB" w:rsidRPr="004438B6" w:rsidTr="00932E3C">
        <w:trPr>
          <w:trHeight w:val="1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9E" w:rsidRPr="00C0279E" w:rsidRDefault="00C0279E" w:rsidP="00C027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C2D2E"/>
                <w:sz w:val="18"/>
                <w:szCs w:val="18"/>
              </w:rPr>
            </w:pPr>
            <w:r w:rsidRPr="00C0279E">
              <w:rPr>
                <w:rFonts w:ascii="Times New Roman" w:hAnsi="Times New Roman" w:cs="Times New Roman"/>
                <w:b/>
                <w:color w:val="2C2D2E"/>
                <w:sz w:val="18"/>
                <w:szCs w:val="18"/>
              </w:rPr>
              <w:t xml:space="preserve">Модернизация тягодутьевого оборудования котельной </w:t>
            </w:r>
            <w:r w:rsidRPr="00C027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п. Майское, ул. Школьная, 13А.</w:t>
            </w:r>
          </w:p>
          <w:p w:rsidR="00C0279E" w:rsidRDefault="00C0279E" w:rsidP="00C027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2C2D2E"/>
                <w:sz w:val="18"/>
                <w:szCs w:val="18"/>
              </w:rPr>
            </w:pPr>
          </w:p>
          <w:p w:rsidR="00C0279E" w:rsidRPr="00C0279E" w:rsidRDefault="00C0279E" w:rsidP="00C027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2C2D2E"/>
                <w:sz w:val="18"/>
                <w:szCs w:val="18"/>
              </w:rPr>
            </w:pPr>
          </w:p>
          <w:p w:rsidR="005700DB" w:rsidRPr="0067549D" w:rsidRDefault="00C0279E" w:rsidP="00C0279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0279E"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>Краткое описание мероприятия: Замена дымососов, газоходов, установка частотных преобразователей и автоматики разряжения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0DB" w:rsidRDefault="005700DB" w:rsidP="005700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* </w:t>
            </w:r>
            <w:r w:rsidRPr="000B1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п.2.9.12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Правил технической эксплуатации тепловых энергоустановок, утвержденных приказом Министерства энергетики РФ от 24.03.2003 №115: </w:t>
            </w:r>
            <w:r w:rsidRPr="000D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соответствия точностных характеристик применяемых средств измерений требованиям к точности измерений технологических параметров и метрологическую экспертизу проектной документации;</w:t>
            </w:r>
          </w:p>
          <w:p w:rsidR="005700DB" w:rsidRPr="004438B6" w:rsidRDefault="005700DB" w:rsidP="005700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 После реализации данных мероприятий снижаются потери с уходящими газами и с химической неполнотой сгорания</w:t>
            </w: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Красноярский край, Енисейский район,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 Майское, ул. Школьная, 13А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КПД брутто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69,71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71,57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754,552</w:t>
            </w:r>
          </w:p>
        </w:tc>
      </w:tr>
      <w:tr w:rsidR="005700DB" w:rsidRPr="004438B6" w:rsidTr="00932E3C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9E" w:rsidRDefault="00C0279E" w:rsidP="00C027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2C2D2E"/>
                <w:sz w:val="18"/>
                <w:szCs w:val="18"/>
              </w:rPr>
            </w:pPr>
            <w:r w:rsidRPr="00C0279E">
              <w:rPr>
                <w:rFonts w:ascii="Times New Roman" w:hAnsi="Times New Roman" w:cs="Times New Roman"/>
                <w:b/>
                <w:color w:val="2C2D2E"/>
                <w:sz w:val="18"/>
                <w:szCs w:val="18"/>
              </w:rPr>
              <w:t xml:space="preserve">Модернизация тягодутьевого оборудования котельной </w:t>
            </w:r>
            <w:r w:rsidRPr="00C027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C027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Плотбище</w:t>
            </w:r>
            <w:proofErr w:type="spellEnd"/>
            <w:r w:rsidRPr="00C027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 ул. Советская, 38А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>.</w:t>
            </w:r>
          </w:p>
          <w:p w:rsidR="00C0279E" w:rsidRPr="00C0279E" w:rsidRDefault="00C0279E" w:rsidP="00C027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2C2D2E"/>
                <w:sz w:val="18"/>
                <w:szCs w:val="18"/>
              </w:rPr>
            </w:pPr>
          </w:p>
          <w:p w:rsidR="005700DB" w:rsidRPr="00C3479F" w:rsidRDefault="00C0279E" w:rsidP="00C0279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279E"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>Краткое описание мероприятия: Замена дымососов, газоходов, установка частотных преобразователей и автоматики разряжения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DB" w:rsidRDefault="005700DB" w:rsidP="005700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* </w:t>
            </w:r>
            <w:r w:rsidRPr="000B1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п.2.9.12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Правил технической эксплуатации тепловых энергоустановок, утвержденных приказом Министерства энергетики РФ от 24.03.2003 №115: </w:t>
            </w:r>
            <w:r w:rsidRPr="000D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соответствия точностных характеристик применяемых средств измерений требованиям к точности измерений технологических параметров и метрологическую экспертизу проектной документации;</w:t>
            </w:r>
          </w:p>
          <w:p w:rsidR="005700DB" w:rsidRPr="004438B6" w:rsidRDefault="005700DB" w:rsidP="005700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* После реализации 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мероприятий снижаются потери с уходящими газами и с химической неполнотой сгорания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Красноярский край, Енисейский район,  </w:t>
            </w:r>
            <w:r w:rsidR="00CD2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 Плотбище, ул. Советская, 38А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КПД брутто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DB" w:rsidRPr="004438B6" w:rsidRDefault="005700DB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DB" w:rsidRPr="004438B6" w:rsidRDefault="00CD2AA6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DB" w:rsidRPr="004438B6" w:rsidRDefault="00CD2AA6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71,15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DB" w:rsidRPr="004438B6" w:rsidRDefault="00E86FC9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DB" w:rsidRPr="004438B6" w:rsidRDefault="00E86FC9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DB" w:rsidRPr="004438B6" w:rsidRDefault="00CD2AA6" w:rsidP="005700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948,793</w:t>
            </w:r>
          </w:p>
        </w:tc>
      </w:tr>
      <w:tr w:rsidR="003D4F1F" w:rsidRPr="004438B6" w:rsidTr="008565B7">
        <w:trPr>
          <w:trHeight w:val="300"/>
        </w:trPr>
        <w:tc>
          <w:tcPr>
            <w:tcW w:w="14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F" w:rsidRPr="008565B7" w:rsidRDefault="003D4F1F" w:rsidP="00F6016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65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 ИТОГО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F1F" w:rsidRPr="008565B7" w:rsidRDefault="005539EA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4 639,696</w:t>
            </w:r>
          </w:p>
        </w:tc>
      </w:tr>
      <w:tr w:rsidR="003D4F1F" w:rsidRPr="004438B6" w:rsidTr="008565B7">
        <w:trPr>
          <w:trHeight w:val="300"/>
        </w:trPr>
        <w:tc>
          <w:tcPr>
            <w:tcW w:w="14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F" w:rsidRPr="008565B7" w:rsidRDefault="003D4F1F" w:rsidP="005539E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65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За счет средств </w:t>
            </w:r>
            <w:r w:rsidR="005539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Концессионера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F1F" w:rsidRPr="00CD2AA6" w:rsidRDefault="005539EA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4 639,696</w:t>
            </w:r>
          </w:p>
        </w:tc>
      </w:tr>
      <w:tr w:rsidR="005539EA" w:rsidRPr="004438B6" w:rsidTr="008565B7">
        <w:trPr>
          <w:trHeight w:val="300"/>
        </w:trPr>
        <w:tc>
          <w:tcPr>
            <w:tcW w:w="14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EA" w:rsidRPr="008565B7" w:rsidRDefault="005539EA" w:rsidP="005539E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За счет средств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Концедента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9EA" w:rsidRDefault="005539EA" w:rsidP="00F601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3D4F1F" w:rsidRDefault="003D4F1F" w:rsidP="003D4F1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3D4F1F" w:rsidSect="008565B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6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8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9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52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54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16" w:hanging="1800"/>
      </w:pPr>
      <w:rPr>
        <w:rFonts w:ascii="Symbol" w:hAnsi="Symbol" w:cs="Symbol"/>
      </w:rPr>
    </w:lvl>
  </w:abstractNum>
  <w:abstractNum w:abstractNumId="2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3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Symbol" w:hAnsi="Symbol" w:cs="Symbol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Symbol" w:hAnsi="Symbol" w:cs="Symbol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Symbol" w:hAnsi="Symbol" w:cs="Symbol"/>
        <w:sz w:val="20"/>
        <w:szCs w:val="20"/>
      </w:rPr>
    </w:lvl>
  </w:abstractNum>
  <w:abstractNum w:abstractNumId="4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5">
    <w:nsid w:val="0FA26294"/>
    <w:multiLevelType w:val="hybridMultilevel"/>
    <w:tmpl w:val="546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4867"/>
    <w:multiLevelType w:val="multilevel"/>
    <w:tmpl w:val="694C1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2D5C5C81"/>
    <w:multiLevelType w:val="multilevel"/>
    <w:tmpl w:val="694C1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1606AEC"/>
    <w:multiLevelType w:val="hybridMultilevel"/>
    <w:tmpl w:val="546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A0332"/>
    <w:multiLevelType w:val="hybridMultilevel"/>
    <w:tmpl w:val="54B8B26C"/>
    <w:lvl w:ilvl="0" w:tplc="8D9E8B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B571B"/>
    <w:multiLevelType w:val="hybridMultilevel"/>
    <w:tmpl w:val="059CA784"/>
    <w:lvl w:ilvl="0" w:tplc="A9D86A56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B402E5"/>
    <w:multiLevelType w:val="hybridMultilevel"/>
    <w:tmpl w:val="7DF46488"/>
    <w:lvl w:ilvl="0" w:tplc="49B40AE6">
      <w:start w:val="1"/>
      <w:numFmt w:val="decimal"/>
      <w:lvlText w:val="%1."/>
      <w:lvlJc w:val="left"/>
      <w:pPr>
        <w:ind w:left="927" w:hanging="360"/>
      </w:pPr>
      <w:rPr>
        <w:rFonts w:eastAsia="Cambr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60268A"/>
    <w:multiLevelType w:val="multilevel"/>
    <w:tmpl w:val="B19E99FC"/>
    <w:lvl w:ilvl="0">
      <w:start w:val="1"/>
      <w:numFmt w:val="decimal"/>
      <w:lvlText w:val="%1."/>
      <w:lvlJc w:val="left"/>
      <w:pPr>
        <w:ind w:left="4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44E60BE"/>
    <w:multiLevelType w:val="hybridMultilevel"/>
    <w:tmpl w:val="EFD6903E"/>
    <w:lvl w:ilvl="0" w:tplc="F0D8433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4F1F"/>
    <w:rsid w:val="00057B6B"/>
    <w:rsid w:val="000B15F9"/>
    <w:rsid w:val="000D2E34"/>
    <w:rsid w:val="000E70C0"/>
    <w:rsid w:val="00170DD2"/>
    <w:rsid w:val="00180D80"/>
    <w:rsid w:val="0019729D"/>
    <w:rsid w:val="001B305E"/>
    <w:rsid w:val="001C300F"/>
    <w:rsid w:val="001D1264"/>
    <w:rsid w:val="002048F6"/>
    <w:rsid w:val="002C1BCF"/>
    <w:rsid w:val="003B7872"/>
    <w:rsid w:val="003D4F1F"/>
    <w:rsid w:val="003F31CE"/>
    <w:rsid w:val="004D3BE8"/>
    <w:rsid w:val="00524F1C"/>
    <w:rsid w:val="005539EA"/>
    <w:rsid w:val="005700DB"/>
    <w:rsid w:val="006105C9"/>
    <w:rsid w:val="00620331"/>
    <w:rsid w:val="006542B9"/>
    <w:rsid w:val="00674006"/>
    <w:rsid w:val="0067549D"/>
    <w:rsid w:val="006C42D9"/>
    <w:rsid w:val="008565B7"/>
    <w:rsid w:val="00891CC7"/>
    <w:rsid w:val="008C61A6"/>
    <w:rsid w:val="008E3BA5"/>
    <w:rsid w:val="008F2E41"/>
    <w:rsid w:val="00932E3C"/>
    <w:rsid w:val="00997EF7"/>
    <w:rsid w:val="00A25F7B"/>
    <w:rsid w:val="00AD2069"/>
    <w:rsid w:val="00B86202"/>
    <w:rsid w:val="00BA1F98"/>
    <w:rsid w:val="00BC6590"/>
    <w:rsid w:val="00C0279E"/>
    <w:rsid w:val="00C3479F"/>
    <w:rsid w:val="00C74720"/>
    <w:rsid w:val="00C76D48"/>
    <w:rsid w:val="00CC5F12"/>
    <w:rsid w:val="00CD2AA6"/>
    <w:rsid w:val="00CD5C80"/>
    <w:rsid w:val="00D0247B"/>
    <w:rsid w:val="00D42FEA"/>
    <w:rsid w:val="00D84CB3"/>
    <w:rsid w:val="00D87848"/>
    <w:rsid w:val="00DB675E"/>
    <w:rsid w:val="00DC6AC0"/>
    <w:rsid w:val="00E86FC9"/>
    <w:rsid w:val="00F60161"/>
    <w:rsid w:val="00F64F92"/>
    <w:rsid w:val="00F9382F"/>
    <w:rsid w:val="00FC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F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F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1">
    <w:name w:val="Основной шрифт абзаца1"/>
    <w:rsid w:val="003D4F1F"/>
  </w:style>
  <w:style w:type="paragraph" w:styleId="a3">
    <w:name w:val="No Spacing"/>
    <w:uiPriority w:val="1"/>
    <w:qFormat/>
    <w:rsid w:val="003D4F1F"/>
    <w:pPr>
      <w:spacing w:after="0" w:line="240" w:lineRule="auto"/>
    </w:pPr>
    <w:rPr>
      <w:rFonts w:ascii="Cambria" w:eastAsia="Cambria" w:hAnsi="Cambria" w:cs="Calibri"/>
    </w:rPr>
  </w:style>
  <w:style w:type="paragraph" w:styleId="a4">
    <w:name w:val="List Paragraph"/>
    <w:basedOn w:val="a"/>
    <w:uiPriority w:val="34"/>
    <w:qFormat/>
    <w:rsid w:val="003D4F1F"/>
    <w:pPr>
      <w:suppressAutoHyphens/>
      <w:autoSpaceDE/>
      <w:autoSpaceDN/>
      <w:adjustRightInd/>
      <w:ind w:left="720"/>
      <w:contextualSpacing/>
    </w:pPr>
    <w:rPr>
      <w:sz w:val="24"/>
      <w:lang w:eastAsia="ar-SA"/>
    </w:rPr>
  </w:style>
  <w:style w:type="paragraph" w:customStyle="1" w:styleId="ConsPlusNormal">
    <w:name w:val="ConsPlusNormal"/>
    <w:rsid w:val="003D4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D4F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D4F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4F1F"/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D4F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4F1F"/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3D4F1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3D4F1F"/>
    <w:pPr>
      <w:widowControl/>
      <w:autoSpaceDE/>
      <w:autoSpaceDN/>
      <w:adjustRightInd/>
      <w:spacing w:after="240"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customStyle="1" w:styleId="text0">
    <w:name w:val="text"/>
    <w:basedOn w:val="a"/>
    <w:rsid w:val="003D4F1F"/>
    <w:pPr>
      <w:widowControl/>
      <w:autoSpaceDE/>
      <w:autoSpaceDN/>
      <w:adjustRightInd/>
      <w:spacing w:after="24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3D4F1F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D4F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D4F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4F1F"/>
    <w:rPr>
      <w:rFonts w:ascii="Tahoma" w:eastAsia="Calibri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3D4F1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D4F1F"/>
  </w:style>
  <w:style w:type="character" w:customStyle="1" w:styleId="af0">
    <w:name w:val="Текст примечания Знак"/>
    <w:basedOn w:val="a0"/>
    <w:link w:val="af"/>
    <w:uiPriority w:val="99"/>
    <w:rsid w:val="003D4F1F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4F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D4F1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3D4F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3D4F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5">
    <w:name w:val="Table Grid"/>
    <w:basedOn w:val="a1"/>
    <w:uiPriority w:val="39"/>
    <w:rsid w:val="003D4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3D4F1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3D4F1F"/>
    <w:rPr>
      <w:color w:val="800080"/>
      <w:u w:val="single"/>
    </w:rPr>
  </w:style>
  <w:style w:type="paragraph" w:customStyle="1" w:styleId="msonormal0">
    <w:name w:val="msonormal"/>
    <w:basedOn w:val="a"/>
    <w:rsid w:val="003D4F1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3D4F1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D4F1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D4F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3D4F1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D4F1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D4F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3D4F1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D4F1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3D4F1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D4F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3D4F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3D4F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3D4F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3D4F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D4F1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3D4F1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3D4F1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3D4F1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D4F1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3D4F1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3D4F1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3D4F1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3D4F1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3D4F1F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3D4F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3D4F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D4F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D4F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D4F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3D4F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3D4F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3D4F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3D4F1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3D4F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8">
    <w:name w:val="Document Map"/>
    <w:basedOn w:val="a"/>
    <w:link w:val="af9"/>
    <w:uiPriority w:val="99"/>
    <w:semiHidden/>
    <w:unhideWhenUsed/>
    <w:rsid w:val="003D4F1F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D4F1F"/>
    <w:rPr>
      <w:rFonts w:ascii="Tahoma" w:eastAsia="Calibri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a0"/>
    <w:rsid w:val="001B3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Подпись к таблице_"/>
    <w:basedOn w:val="a0"/>
    <w:link w:val="afb"/>
    <w:rsid w:val="008C61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8C61A6"/>
    <w:pPr>
      <w:shd w:val="clear" w:color="auto" w:fill="FFFFFF"/>
      <w:autoSpaceDE/>
      <w:autoSpaceDN/>
      <w:adjustRightInd/>
      <w:spacing w:line="31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2024-11-06T09:01:00Z</dcterms:created>
  <dcterms:modified xsi:type="dcterms:W3CDTF">2024-11-06T09:01:00Z</dcterms:modified>
</cp:coreProperties>
</file>