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7D" w:rsidRDefault="0054637D" w:rsidP="00D86CAB">
      <w:pPr>
        <w:jc w:val="both"/>
        <w:rPr>
          <w:sz w:val="28"/>
          <w:szCs w:val="28"/>
        </w:rPr>
      </w:pPr>
    </w:p>
    <w:p w:rsidR="00103C7F" w:rsidRPr="00103C7F" w:rsidRDefault="00103C7F" w:rsidP="00103C7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03C7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03C7F" w:rsidRPr="00103C7F" w:rsidRDefault="00103C7F" w:rsidP="00103C7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03C7F">
        <w:rPr>
          <w:rFonts w:eastAsia="Calibri"/>
          <w:sz w:val="22"/>
          <w:szCs w:val="22"/>
          <w:lang w:eastAsia="en-US"/>
        </w:rPr>
        <w:t>Красноярского края</w:t>
      </w:r>
    </w:p>
    <w:p w:rsidR="00103C7F" w:rsidRPr="00103C7F" w:rsidRDefault="00103C7F" w:rsidP="00103C7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03C7F">
        <w:rPr>
          <w:rFonts w:eastAsia="Calibri"/>
          <w:sz w:val="36"/>
          <w:szCs w:val="36"/>
          <w:lang w:eastAsia="en-US"/>
        </w:rPr>
        <w:t>ПОСТАНОВЛЕНИЕ</w:t>
      </w:r>
    </w:p>
    <w:p w:rsidR="00103C7F" w:rsidRPr="00103C7F" w:rsidRDefault="00103C7F" w:rsidP="00103C7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03C7F" w:rsidRPr="00103C7F" w:rsidRDefault="00103C7F" w:rsidP="00103C7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Pr="00103C7F">
        <w:rPr>
          <w:rFonts w:eastAsia="Calibri"/>
          <w:sz w:val="28"/>
          <w:szCs w:val="28"/>
          <w:lang w:eastAsia="en-US"/>
        </w:rPr>
        <w:t>.04.2024</w:t>
      </w:r>
      <w:r w:rsidRPr="00103C7F">
        <w:rPr>
          <w:rFonts w:eastAsia="Calibri"/>
          <w:sz w:val="28"/>
          <w:szCs w:val="28"/>
          <w:lang w:eastAsia="en-US"/>
        </w:rPr>
        <w:tab/>
      </w:r>
      <w:r w:rsidRPr="00103C7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318</w:t>
      </w:r>
      <w:bookmarkStart w:id="0" w:name="_GoBack"/>
      <w:bookmarkEnd w:id="0"/>
      <w:r w:rsidRPr="00103C7F">
        <w:rPr>
          <w:rFonts w:eastAsia="Calibri"/>
          <w:sz w:val="28"/>
          <w:szCs w:val="28"/>
          <w:lang w:eastAsia="en-US"/>
        </w:rPr>
        <w:t>-п</w:t>
      </w:r>
    </w:p>
    <w:p w:rsidR="00103C7F" w:rsidRPr="00103C7F" w:rsidRDefault="00103C7F" w:rsidP="00103C7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637D" w:rsidRDefault="0054637D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 xml:space="preserve"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</w:t>
      </w:r>
      <w:r w:rsidR="00D95A23">
        <w:rPr>
          <w:sz w:val="28"/>
          <w:szCs w:val="28"/>
        </w:rPr>
        <w:t>Енисейского</w:t>
      </w:r>
      <w:r w:rsidRPr="002A1F3B">
        <w:rPr>
          <w:sz w:val="28"/>
          <w:szCs w:val="28"/>
        </w:rPr>
        <w:t xml:space="preserve">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</w:t>
      </w:r>
      <w:r w:rsidRPr="00F35A06">
        <w:rPr>
          <w:sz w:val="28"/>
          <w:szCs w:val="28"/>
          <w:lang w:eastAsia="en-US"/>
        </w:rPr>
        <w:t xml:space="preserve">соответствии со </w:t>
      </w:r>
      <w:hyperlink r:id="rId9" w:history="1">
        <w:r w:rsidRPr="00F35A06">
          <w:rPr>
            <w:sz w:val="28"/>
            <w:szCs w:val="28"/>
            <w:lang w:eastAsia="en-US"/>
          </w:rPr>
          <w:t>статьей 179</w:t>
        </w:r>
      </w:hyperlink>
      <w:r w:rsidRPr="00F35A06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</w:t>
      </w:r>
      <w:r w:rsidR="00F35A06" w:rsidRPr="00F35A06">
        <w:rPr>
          <w:sz w:val="28"/>
          <w:szCs w:val="28"/>
          <w:lang w:eastAsia="en-US"/>
        </w:rPr>
        <w:t>страции Енисейского района от 16.05</w:t>
      </w:r>
      <w:r w:rsidRPr="00F35A06">
        <w:rPr>
          <w:sz w:val="28"/>
          <w:szCs w:val="28"/>
          <w:lang w:eastAsia="en-US"/>
        </w:rPr>
        <w:t>.20</w:t>
      </w:r>
      <w:r w:rsidR="00F35A06" w:rsidRPr="00F35A06">
        <w:rPr>
          <w:sz w:val="28"/>
          <w:szCs w:val="28"/>
          <w:lang w:eastAsia="en-US"/>
        </w:rPr>
        <w:t>23</w:t>
      </w:r>
      <w:r w:rsidRPr="00F35A06">
        <w:rPr>
          <w:sz w:val="28"/>
          <w:szCs w:val="28"/>
          <w:lang w:eastAsia="en-US"/>
        </w:rPr>
        <w:t xml:space="preserve"> № </w:t>
      </w:r>
      <w:r w:rsidR="00F35A06" w:rsidRPr="00F35A06">
        <w:rPr>
          <w:sz w:val="28"/>
          <w:szCs w:val="28"/>
          <w:lang w:eastAsia="en-US"/>
        </w:rPr>
        <w:t>366</w:t>
      </w:r>
      <w:r w:rsidRPr="00F35A06">
        <w:rPr>
          <w:sz w:val="28"/>
          <w:szCs w:val="28"/>
          <w:lang w:eastAsia="en-US"/>
        </w:rPr>
        <w:t>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F35A06">
        <w:rPr>
          <w:sz w:val="28"/>
          <w:szCs w:val="28"/>
          <w:lang w:eastAsia="en-US"/>
        </w:rPr>
        <w:t>, руководствуясь</w:t>
      </w:r>
      <w:r w:rsidR="00B43584" w:rsidRPr="002A1F3B">
        <w:rPr>
          <w:sz w:val="28"/>
          <w:szCs w:val="28"/>
          <w:lang w:eastAsia="en-US"/>
        </w:rPr>
        <w:t xml:space="preserve">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B77CD1" w:rsidRDefault="00B77CD1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77CD1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D86CAB" w:rsidRPr="00B77CD1">
        <w:rPr>
          <w:sz w:val="28"/>
          <w:szCs w:val="28"/>
          <w:lang w:eastAsia="en-US"/>
        </w:rPr>
        <w:t xml:space="preserve">Внести в </w:t>
      </w:r>
      <w:hyperlink r:id="rId10" w:history="1">
        <w:r w:rsidR="00D86CAB" w:rsidRPr="00B77CD1">
          <w:rPr>
            <w:sz w:val="28"/>
            <w:szCs w:val="28"/>
            <w:lang w:eastAsia="en-US"/>
          </w:rPr>
          <w:t>постановление</w:t>
        </w:r>
      </w:hyperlink>
      <w:r w:rsidR="00D86CAB" w:rsidRPr="00B77CD1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="00D86CAB" w:rsidRPr="00B77CD1">
        <w:rPr>
          <w:sz w:val="28"/>
          <w:szCs w:val="28"/>
        </w:rPr>
        <w:t xml:space="preserve">«Экономическое развитие </w:t>
      </w:r>
      <w:r w:rsidR="00D86CAB" w:rsidRPr="00B77CD1">
        <w:rPr>
          <w:sz w:val="28"/>
          <w:szCs w:val="28"/>
          <w:lang w:eastAsia="en-US"/>
        </w:rPr>
        <w:t xml:space="preserve">Енисейского района» </w:t>
      </w:r>
      <w:r w:rsidRPr="00B77CD1">
        <w:rPr>
          <w:sz w:val="28"/>
          <w:szCs w:val="28"/>
          <w:lang w:eastAsia="en-US"/>
        </w:rPr>
        <w:t xml:space="preserve">(далее – Постановление) </w:t>
      </w:r>
      <w:r w:rsidR="00D86CAB" w:rsidRPr="00B77CD1">
        <w:rPr>
          <w:sz w:val="28"/>
          <w:szCs w:val="28"/>
          <w:lang w:eastAsia="en-US"/>
        </w:rPr>
        <w:t>следующие изменения:</w:t>
      </w:r>
    </w:p>
    <w:p w:rsidR="00D86CAB" w:rsidRPr="00B77CD1" w:rsidRDefault="00D86CAB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77CD1">
        <w:rPr>
          <w:sz w:val="28"/>
          <w:szCs w:val="28"/>
          <w:lang w:eastAsia="en-US"/>
        </w:rPr>
        <w:t>в муниципальной программе Енисейского района</w:t>
      </w:r>
      <w:r w:rsidR="00D95A23">
        <w:rPr>
          <w:sz w:val="28"/>
          <w:szCs w:val="28"/>
          <w:lang w:eastAsia="en-US"/>
        </w:rPr>
        <w:t xml:space="preserve"> </w:t>
      </w:r>
      <w:r w:rsidR="00D95A23" w:rsidRPr="00B77CD1">
        <w:rPr>
          <w:sz w:val="28"/>
          <w:szCs w:val="28"/>
        </w:rPr>
        <w:t xml:space="preserve">Экономическое развитие </w:t>
      </w:r>
      <w:r w:rsidR="00D95A23" w:rsidRPr="00B77CD1">
        <w:rPr>
          <w:sz w:val="28"/>
          <w:szCs w:val="28"/>
          <w:lang w:eastAsia="en-US"/>
        </w:rPr>
        <w:t>Енисейского района»</w:t>
      </w:r>
      <w:r w:rsidRPr="00B77CD1">
        <w:rPr>
          <w:sz w:val="28"/>
          <w:szCs w:val="28"/>
          <w:lang w:eastAsia="en-US"/>
        </w:rPr>
        <w:t xml:space="preserve"> (далее – Программа):</w:t>
      </w:r>
    </w:p>
    <w:p w:rsidR="004F784F" w:rsidRPr="00003A1F" w:rsidRDefault="004F784F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03A1F">
        <w:rPr>
          <w:sz w:val="28"/>
          <w:szCs w:val="28"/>
          <w:lang w:eastAsia="en-US"/>
        </w:rPr>
        <w:t>- строк</w:t>
      </w:r>
      <w:r w:rsidR="00FF10E2" w:rsidRPr="00003A1F">
        <w:rPr>
          <w:sz w:val="28"/>
          <w:szCs w:val="28"/>
          <w:lang w:eastAsia="en-US"/>
        </w:rPr>
        <w:t>у</w:t>
      </w:r>
      <w:r w:rsidR="00251C4A" w:rsidRPr="00003A1F">
        <w:rPr>
          <w:sz w:val="28"/>
          <w:szCs w:val="28"/>
          <w:lang w:eastAsia="en-US"/>
        </w:rPr>
        <w:t xml:space="preserve"> </w:t>
      </w:r>
      <w:r w:rsidR="00FF10E2" w:rsidRPr="00003A1F">
        <w:rPr>
          <w:sz w:val="28"/>
          <w:szCs w:val="28"/>
          <w:lang w:eastAsia="en-US"/>
        </w:rPr>
        <w:t>«</w:t>
      </w:r>
      <w:r w:rsidRPr="00003A1F">
        <w:rPr>
          <w:sz w:val="28"/>
          <w:szCs w:val="28"/>
          <w:lang w:eastAsia="en-US"/>
        </w:rPr>
        <w:t xml:space="preserve">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</w:t>
      </w:r>
      <w:r w:rsidR="00E2202B" w:rsidRPr="00003A1F">
        <w:rPr>
          <w:sz w:val="28"/>
          <w:szCs w:val="28"/>
          <w:lang w:eastAsia="en-US"/>
        </w:rPr>
        <w:t>1</w:t>
      </w:r>
      <w:r w:rsidRPr="00003A1F">
        <w:rPr>
          <w:sz w:val="28"/>
          <w:szCs w:val="28"/>
          <w:lang w:eastAsia="en-US"/>
        </w:rPr>
        <w:t xml:space="preserve"> к настоящему постановлению;</w:t>
      </w:r>
    </w:p>
    <w:p w:rsidR="009B7AFA" w:rsidRPr="00D95A23" w:rsidRDefault="000D5D64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  <w:lang w:eastAsia="en-US"/>
        </w:rPr>
      </w:pPr>
      <w:r w:rsidRPr="000D5D64">
        <w:rPr>
          <w:sz w:val="28"/>
          <w:szCs w:val="28"/>
          <w:lang w:eastAsia="en-US"/>
        </w:rPr>
        <w:t>- приложение к паспорту Программы изложить в новой редакции согласно приложению 2 к настоящему постановлению;</w:t>
      </w:r>
    </w:p>
    <w:p w:rsidR="005562A5" w:rsidRPr="004C6F77" w:rsidRDefault="005562A5" w:rsidP="00556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C6F77">
        <w:rPr>
          <w:sz w:val="28"/>
          <w:szCs w:val="28"/>
          <w:lang w:eastAsia="en-US"/>
        </w:rPr>
        <w:t>- приложение № 1 к Программе изложить в ново</w:t>
      </w:r>
      <w:r w:rsidR="00710A95" w:rsidRPr="004C6F77">
        <w:rPr>
          <w:sz w:val="28"/>
          <w:szCs w:val="28"/>
          <w:lang w:eastAsia="en-US"/>
        </w:rPr>
        <w:t xml:space="preserve">й редакции согласно приложению </w:t>
      </w:r>
      <w:r w:rsidR="004C6F77" w:rsidRPr="004C6F77">
        <w:rPr>
          <w:sz w:val="28"/>
          <w:szCs w:val="28"/>
          <w:lang w:eastAsia="en-US"/>
        </w:rPr>
        <w:t>3</w:t>
      </w:r>
      <w:r w:rsidRPr="004C6F77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Pr="004C6F77" w:rsidRDefault="005562A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C6F77">
        <w:rPr>
          <w:sz w:val="28"/>
          <w:szCs w:val="28"/>
          <w:lang w:eastAsia="en-US"/>
        </w:rPr>
        <w:t xml:space="preserve">- приложение № 2 к Программе изложить в новой редакции согласно приложению </w:t>
      </w:r>
      <w:r w:rsidR="004C6F77" w:rsidRPr="004C6F77">
        <w:rPr>
          <w:sz w:val="28"/>
          <w:szCs w:val="28"/>
          <w:lang w:eastAsia="en-US"/>
        </w:rPr>
        <w:t>4</w:t>
      </w:r>
      <w:r w:rsidRPr="004C6F77">
        <w:rPr>
          <w:sz w:val="28"/>
          <w:szCs w:val="28"/>
          <w:lang w:eastAsia="en-US"/>
        </w:rPr>
        <w:t xml:space="preserve"> к настоящему постановлению;</w:t>
      </w:r>
    </w:p>
    <w:p w:rsidR="003342F9" w:rsidRPr="00146ACD" w:rsidRDefault="003342F9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46ACD">
        <w:rPr>
          <w:sz w:val="28"/>
          <w:szCs w:val="28"/>
          <w:lang w:eastAsia="en-US"/>
        </w:rPr>
        <w:t>- приложение 1 к подпрограмме «Обеспечение мер поддержки в развитии субъектов малого и среднего предприним</w:t>
      </w:r>
      <w:r w:rsidR="00832708" w:rsidRPr="00146ACD">
        <w:rPr>
          <w:sz w:val="28"/>
          <w:szCs w:val="28"/>
          <w:lang w:eastAsia="en-US"/>
        </w:rPr>
        <w:t>ательства в Енисейском районе» П</w:t>
      </w:r>
      <w:r w:rsidRPr="00146ACD">
        <w:rPr>
          <w:sz w:val="28"/>
          <w:szCs w:val="28"/>
          <w:lang w:eastAsia="en-US"/>
        </w:rPr>
        <w:t xml:space="preserve">риложения 3 к Программе изложить в новой редакции согласно приложению </w:t>
      </w:r>
      <w:r w:rsidR="00146ACD" w:rsidRPr="00146ACD">
        <w:rPr>
          <w:sz w:val="28"/>
          <w:szCs w:val="28"/>
          <w:lang w:eastAsia="en-US"/>
        </w:rPr>
        <w:t>5</w:t>
      </w:r>
      <w:r w:rsidRPr="00146ACD">
        <w:rPr>
          <w:sz w:val="28"/>
          <w:szCs w:val="28"/>
          <w:lang w:eastAsia="en-US"/>
        </w:rPr>
        <w:t xml:space="preserve"> к настоящему постановлению;</w:t>
      </w:r>
    </w:p>
    <w:p w:rsidR="00D86593" w:rsidRDefault="004873B0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873B0">
        <w:rPr>
          <w:sz w:val="28"/>
          <w:szCs w:val="28"/>
          <w:lang w:eastAsia="en-US"/>
        </w:rPr>
        <w:t>- строку «Соисполнитель подпрограммы» и «</w:t>
      </w:r>
      <w:r w:rsidRPr="004873B0">
        <w:rPr>
          <w:iCs/>
          <w:sz w:val="28"/>
          <w:szCs w:val="28"/>
          <w:lang w:eastAsia="en-US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4873B0">
        <w:rPr>
          <w:sz w:val="28"/>
          <w:szCs w:val="28"/>
          <w:lang w:eastAsia="en-US"/>
        </w:rPr>
        <w:t>» раздела 1 Приложения 4 к Программе изложить в новой редакции согласно приложению 6 к настоящему постановлению;</w:t>
      </w:r>
    </w:p>
    <w:p w:rsidR="005F0445" w:rsidRDefault="005F0445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раздел 3 Приложения </w:t>
      </w:r>
      <w:r w:rsidRPr="004873B0">
        <w:rPr>
          <w:sz w:val="28"/>
          <w:szCs w:val="28"/>
          <w:lang w:eastAsia="en-US"/>
        </w:rPr>
        <w:t xml:space="preserve">4 к Программе изложить в новой редакции </w:t>
      </w:r>
      <w:r w:rsidRPr="004873B0">
        <w:rPr>
          <w:sz w:val="28"/>
          <w:szCs w:val="28"/>
          <w:lang w:eastAsia="en-US"/>
        </w:rPr>
        <w:lastRenderedPageBreak/>
        <w:t xml:space="preserve">согласно приложению </w:t>
      </w:r>
      <w:r>
        <w:rPr>
          <w:sz w:val="28"/>
          <w:szCs w:val="28"/>
          <w:lang w:eastAsia="en-US"/>
        </w:rPr>
        <w:t>7</w:t>
      </w:r>
      <w:r w:rsidRPr="004873B0">
        <w:rPr>
          <w:sz w:val="28"/>
          <w:szCs w:val="28"/>
          <w:lang w:eastAsia="en-US"/>
        </w:rPr>
        <w:t xml:space="preserve"> к настоящему постановлению;</w:t>
      </w:r>
    </w:p>
    <w:p w:rsidR="00C656EB" w:rsidRDefault="00C656EB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раздел 4 Приложения </w:t>
      </w:r>
      <w:r w:rsidRPr="004873B0">
        <w:rPr>
          <w:sz w:val="28"/>
          <w:szCs w:val="28"/>
          <w:lang w:eastAsia="en-US"/>
        </w:rPr>
        <w:t xml:space="preserve">4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8</w:t>
      </w:r>
      <w:r w:rsidRPr="004873B0">
        <w:rPr>
          <w:sz w:val="28"/>
          <w:szCs w:val="28"/>
          <w:lang w:eastAsia="en-US"/>
        </w:rPr>
        <w:t xml:space="preserve"> к настоящему постановлению;</w:t>
      </w:r>
    </w:p>
    <w:p w:rsidR="0052168E" w:rsidRPr="00A0652F" w:rsidRDefault="0052168E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приложение к паспорту подпрограммы «</w:t>
      </w:r>
      <w:r w:rsidRPr="0052168E">
        <w:rPr>
          <w:sz w:val="28"/>
          <w:szCs w:val="28"/>
          <w:lang w:eastAsia="en-US"/>
        </w:rPr>
        <w:t xml:space="preserve">Обеспечение сохранности и модернизация автомобильных дорог местного значения, создание условий </w:t>
      </w:r>
      <w:r w:rsidRPr="00A0652F">
        <w:rPr>
          <w:sz w:val="28"/>
          <w:szCs w:val="28"/>
          <w:lang w:eastAsia="en-US"/>
        </w:rPr>
        <w:t>для безопасности дорожного движения в Енисейском районе» изложить в новой редакции согласно приложению 9 к настоящему постановлению;</w:t>
      </w:r>
    </w:p>
    <w:p w:rsidR="00A0652F" w:rsidRDefault="00A0652F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0652F">
        <w:rPr>
          <w:sz w:val="28"/>
          <w:szCs w:val="28"/>
          <w:lang w:eastAsia="en-US"/>
        </w:rPr>
        <w:t>- приложение 1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10 к настоящему постановлению;</w:t>
      </w:r>
    </w:p>
    <w:p w:rsidR="00F460BB" w:rsidRDefault="00F460BB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0652F">
        <w:rPr>
          <w:sz w:val="28"/>
          <w:szCs w:val="28"/>
          <w:lang w:eastAsia="en-US"/>
        </w:rPr>
        <w:t xml:space="preserve">- приложение </w:t>
      </w:r>
      <w:r>
        <w:rPr>
          <w:sz w:val="28"/>
          <w:szCs w:val="28"/>
          <w:lang w:eastAsia="en-US"/>
        </w:rPr>
        <w:t>9</w:t>
      </w:r>
      <w:r w:rsidRPr="00A0652F">
        <w:rPr>
          <w:sz w:val="28"/>
          <w:szCs w:val="28"/>
          <w:lang w:eastAsia="en-US"/>
        </w:rPr>
        <w:t xml:space="preserve">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1</w:t>
      </w:r>
      <w:r>
        <w:rPr>
          <w:sz w:val="28"/>
          <w:szCs w:val="28"/>
          <w:lang w:eastAsia="en-US"/>
        </w:rPr>
        <w:t>1</w:t>
      </w:r>
      <w:r w:rsidRPr="00A0652F">
        <w:rPr>
          <w:sz w:val="28"/>
          <w:szCs w:val="28"/>
          <w:lang w:eastAsia="en-US"/>
        </w:rPr>
        <w:t xml:space="preserve"> к настоящему постановлению;</w:t>
      </w:r>
    </w:p>
    <w:p w:rsidR="00EC6472" w:rsidRPr="00624C66" w:rsidRDefault="00EC6472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0652F">
        <w:rPr>
          <w:sz w:val="28"/>
          <w:szCs w:val="28"/>
          <w:lang w:eastAsia="en-US"/>
        </w:rPr>
        <w:t xml:space="preserve">- приложение </w:t>
      </w:r>
      <w:r>
        <w:rPr>
          <w:sz w:val="28"/>
          <w:szCs w:val="28"/>
          <w:lang w:eastAsia="en-US"/>
        </w:rPr>
        <w:t>10</w:t>
      </w:r>
      <w:r w:rsidRPr="00A0652F">
        <w:rPr>
          <w:sz w:val="28"/>
          <w:szCs w:val="28"/>
          <w:lang w:eastAsia="en-US"/>
        </w:rPr>
        <w:t xml:space="preserve">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1</w:t>
      </w:r>
      <w:r>
        <w:rPr>
          <w:sz w:val="28"/>
          <w:szCs w:val="28"/>
          <w:lang w:eastAsia="en-US"/>
        </w:rPr>
        <w:t>2</w:t>
      </w:r>
      <w:r w:rsidRPr="00A0652F">
        <w:rPr>
          <w:sz w:val="28"/>
          <w:szCs w:val="28"/>
          <w:lang w:eastAsia="en-US"/>
        </w:rPr>
        <w:t xml:space="preserve"> к настоящему постановлению;</w:t>
      </w:r>
    </w:p>
    <w:p w:rsidR="00CE42BD" w:rsidRPr="004B7DD8" w:rsidRDefault="00BF1906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C6472">
        <w:rPr>
          <w:sz w:val="28"/>
          <w:szCs w:val="28"/>
          <w:lang w:eastAsia="en-US"/>
        </w:rPr>
        <w:t>- приложение к паспорту подпрограммы «</w:t>
      </w:r>
      <w:r w:rsidR="009A5430" w:rsidRPr="00EC6472">
        <w:rPr>
          <w:sz w:val="28"/>
          <w:szCs w:val="28"/>
          <w:lang w:eastAsia="en-US"/>
        </w:rPr>
        <w:t xml:space="preserve">Развитие отрасли сельского хозяйства </w:t>
      </w:r>
      <w:r w:rsidR="009A5430" w:rsidRPr="004B7DD8">
        <w:rPr>
          <w:sz w:val="28"/>
          <w:szCs w:val="28"/>
          <w:lang w:eastAsia="en-US"/>
        </w:rPr>
        <w:t>в Енисейском районе</w:t>
      </w:r>
      <w:r w:rsidRPr="004B7DD8">
        <w:rPr>
          <w:sz w:val="28"/>
          <w:szCs w:val="28"/>
          <w:lang w:eastAsia="en-US"/>
        </w:rPr>
        <w:t xml:space="preserve">» Приложения </w:t>
      </w:r>
      <w:r w:rsidR="009A5430" w:rsidRPr="004B7DD8">
        <w:rPr>
          <w:sz w:val="28"/>
          <w:szCs w:val="28"/>
          <w:lang w:eastAsia="en-US"/>
        </w:rPr>
        <w:t>5</w:t>
      </w:r>
      <w:r w:rsidRPr="004B7DD8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9A5430" w:rsidRPr="004B7DD8">
        <w:rPr>
          <w:sz w:val="28"/>
          <w:szCs w:val="28"/>
          <w:lang w:eastAsia="en-US"/>
        </w:rPr>
        <w:t>1</w:t>
      </w:r>
      <w:r w:rsidR="00EC6472" w:rsidRPr="004B7DD8">
        <w:rPr>
          <w:sz w:val="28"/>
          <w:szCs w:val="28"/>
          <w:lang w:eastAsia="en-US"/>
        </w:rPr>
        <w:t>3</w:t>
      </w:r>
      <w:r w:rsidRPr="004B7DD8">
        <w:rPr>
          <w:sz w:val="28"/>
          <w:szCs w:val="28"/>
          <w:lang w:eastAsia="en-US"/>
        </w:rPr>
        <w:t xml:space="preserve"> к настоящему постановлению;</w:t>
      </w:r>
    </w:p>
    <w:p w:rsidR="00832708" w:rsidRPr="004B7DD8" w:rsidRDefault="00832708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B7DD8">
        <w:rPr>
          <w:sz w:val="28"/>
          <w:szCs w:val="28"/>
          <w:lang w:eastAsia="en-US"/>
        </w:rPr>
        <w:t>- приложение 1 к подпрограмме «Развитие отрасли сельского хозяйства в Енисейском районе» Приложения 5 к Программе изложить в новой</w:t>
      </w:r>
      <w:r w:rsidR="004B7DD8" w:rsidRPr="004B7DD8">
        <w:rPr>
          <w:sz w:val="28"/>
          <w:szCs w:val="28"/>
          <w:lang w:eastAsia="en-US"/>
        </w:rPr>
        <w:t xml:space="preserve"> редакции согласно приложению 14</w:t>
      </w:r>
      <w:r w:rsidRPr="004B7DD8">
        <w:rPr>
          <w:sz w:val="28"/>
          <w:szCs w:val="28"/>
          <w:lang w:eastAsia="en-US"/>
        </w:rPr>
        <w:t xml:space="preserve"> к настоящему постановлению.</w:t>
      </w:r>
    </w:p>
    <w:p w:rsidR="00D86CAB" w:rsidRPr="002A1F3B" w:rsidRDefault="00D86CAB" w:rsidP="00D86CAB">
      <w:pPr>
        <w:ind w:firstLine="540"/>
        <w:jc w:val="both"/>
        <w:rPr>
          <w:sz w:val="28"/>
          <w:szCs w:val="28"/>
        </w:rPr>
      </w:pPr>
      <w:r w:rsidRPr="004B7DD8">
        <w:rPr>
          <w:sz w:val="28"/>
          <w:szCs w:val="28"/>
        </w:rPr>
        <w:t xml:space="preserve">2. </w:t>
      </w:r>
      <w:proofErr w:type="gramStart"/>
      <w:r w:rsidR="008D512A" w:rsidRPr="004B7DD8">
        <w:rPr>
          <w:color w:val="000000"/>
          <w:sz w:val="28"/>
          <w:szCs w:val="28"/>
        </w:rPr>
        <w:t>Контроль за</w:t>
      </w:r>
      <w:proofErr w:type="gramEnd"/>
      <w:r w:rsidR="008D512A" w:rsidRPr="004B7DD8">
        <w:rPr>
          <w:color w:val="000000"/>
          <w:sz w:val="28"/>
          <w:szCs w:val="28"/>
        </w:rPr>
        <w:t xml:space="preserve"> исполнением настоящего постановления</w:t>
      </w:r>
      <w:r w:rsidR="008D512A" w:rsidRPr="002A1F3B">
        <w:rPr>
          <w:color w:val="000000"/>
          <w:sz w:val="28"/>
          <w:szCs w:val="28"/>
        </w:rPr>
        <w:t xml:space="preserve"> возложить на заместителя </w:t>
      </w:r>
      <w:r w:rsidR="0073217D">
        <w:rPr>
          <w:color w:val="000000"/>
          <w:sz w:val="28"/>
          <w:szCs w:val="28"/>
        </w:rPr>
        <w:t>Г</w:t>
      </w:r>
      <w:r w:rsidR="008D512A" w:rsidRPr="002A1F3B">
        <w:rPr>
          <w:color w:val="000000"/>
          <w:sz w:val="28"/>
          <w:szCs w:val="28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2A1F3B">
        <w:rPr>
          <w:color w:val="000000"/>
          <w:sz w:val="28"/>
          <w:szCs w:val="28"/>
        </w:rPr>
        <w:t>Яричину</w:t>
      </w:r>
      <w:proofErr w:type="spellEnd"/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>3.</w:t>
      </w:r>
      <w:r w:rsidR="0073217D">
        <w:rPr>
          <w:sz w:val="28"/>
          <w:szCs w:val="28"/>
        </w:rPr>
        <w:t xml:space="preserve"> </w:t>
      </w:r>
      <w:r w:rsidR="0073217D" w:rsidRPr="002A1F3B">
        <w:rPr>
          <w:color w:val="000000"/>
          <w:sz w:val="28"/>
          <w:szCs w:val="28"/>
        </w:rPr>
        <w:t xml:space="preserve">Постановление вступает в силу </w:t>
      </w:r>
      <w:r w:rsidR="0073217D">
        <w:rPr>
          <w:color w:val="000000"/>
          <w:sz w:val="28"/>
          <w:szCs w:val="28"/>
        </w:rPr>
        <w:t>после</w:t>
      </w:r>
      <w:r w:rsidR="0073217D" w:rsidRPr="002A1F3B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2A1F3B" w:rsidRDefault="00274733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6C572D" w:rsidRDefault="00A0272E" w:rsidP="00BE03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653A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8D512A" w:rsidRPr="002A1F3B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="008D512A" w:rsidRPr="002A1F3B">
        <w:rPr>
          <w:color w:val="000000"/>
          <w:sz w:val="28"/>
          <w:szCs w:val="28"/>
        </w:rPr>
        <w:t xml:space="preserve">          </w:t>
      </w:r>
      <w:r w:rsidR="00F77F9C" w:rsidRPr="002A1F3B">
        <w:rPr>
          <w:color w:val="000000"/>
          <w:sz w:val="28"/>
          <w:szCs w:val="28"/>
        </w:rPr>
        <w:t xml:space="preserve"> </w:t>
      </w:r>
      <w:r w:rsidR="009653AB">
        <w:rPr>
          <w:color w:val="000000"/>
          <w:sz w:val="28"/>
          <w:szCs w:val="28"/>
        </w:rPr>
        <w:t xml:space="preserve">                                                 </w:t>
      </w:r>
      <w:r w:rsidR="00F77F9C" w:rsidRPr="002A1F3B">
        <w:rPr>
          <w:color w:val="000000"/>
          <w:sz w:val="28"/>
          <w:szCs w:val="28"/>
        </w:rPr>
        <w:t xml:space="preserve">        </w:t>
      </w:r>
      <w:r w:rsidR="008D512A" w:rsidRPr="002A1F3B">
        <w:rPr>
          <w:color w:val="000000"/>
          <w:sz w:val="28"/>
          <w:szCs w:val="28"/>
        </w:rPr>
        <w:t xml:space="preserve">                  А.</w:t>
      </w:r>
      <w:r w:rsidR="009653AB">
        <w:rPr>
          <w:color w:val="000000"/>
          <w:sz w:val="28"/>
          <w:szCs w:val="28"/>
        </w:rPr>
        <w:t>В</w:t>
      </w:r>
      <w:r w:rsidR="008D512A" w:rsidRPr="002A1F3B">
        <w:rPr>
          <w:color w:val="000000"/>
          <w:sz w:val="28"/>
          <w:szCs w:val="28"/>
        </w:rPr>
        <w:t xml:space="preserve">. </w:t>
      </w:r>
      <w:r w:rsidR="009653AB">
        <w:rPr>
          <w:color w:val="000000"/>
          <w:sz w:val="28"/>
          <w:szCs w:val="28"/>
        </w:rPr>
        <w:t>Кулешов</w:t>
      </w:r>
    </w:p>
    <w:p w:rsidR="00F31C1F" w:rsidRPr="006E2D65" w:rsidRDefault="006C572D" w:rsidP="00F31C1F">
      <w:pPr>
        <w:spacing w:line="276" w:lineRule="auto"/>
        <w:ind w:left="5670"/>
      </w:pPr>
      <w:r>
        <w:rPr>
          <w:color w:val="000000"/>
          <w:sz w:val="28"/>
          <w:szCs w:val="28"/>
        </w:rPr>
        <w:br w:type="page"/>
      </w:r>
      <w:r w:rsidR="00F31C1F" w:rsidRPr="006E2D65">
        <w:lastRenderedPageBreak/>
        <w:t>Приложение 1 к постановлению администрации Енисейского района от</w:t>
      </w:r>
      <w:r w:rsidR="00F31C1F">
        <w:t xml:space="preserve"> </w:t>
      </w:r>
      <w:r w:rsidR="0054637D">
        <w:t xml:space="preserve"> 24.04.2024 г. </w:t>
      </w:r>
      <w:r w:rsidR="00F31C1F" w:rsidRPr="006E2D65">
        <w:t>№</w:t>
      </w:r>
      <w:r w:rsidR="0054637D">
        <w:t xml:space="preserve"> </w:t>
      </w:r>
      <w:r w:rsidR="00F31C1F" w:rsidRPr="006E2D65">
        <w:t>____</w:t>
      </w:r>
      <w:r w:rsidR="0054637D">
        <w:t xml:space="preserve"> </w:t>
      </w:r>
      <w:proofErr w:type="gramStart"/>
      <w:r w:rsidR="0054637D">
        <w:t>-п</w:t>
      </w:r>
      <w:proofErr w:type="gramEnd"/>
    </w:p>
    <w:p w:rsidR="00F31C1F" w:rsidRDefault="00F31C1F" w:rsidP="00F31C1F">
      <w:pPr>
        <w:ind w:left="5812" w:hanging="4961"/>
        <w:rPr>
          <w:rFonts w:ascii="Arial" w:hAnsi="Arial" w:cs="Arial"/>
          <w:b/>
        </w:rPr>
      </w:pP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4F784F" w:rsidRPr="001D6775" w:rsidRDefault="004F784F" w:rsidP="004F784F">
      <w:pPr>
        <w:ind w:left="5812" w:hanging="4961"/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F784F" w:rsidRPr="00EB6099" w:rsidTr="0097202E">
        <w:trPr>
          <w:trHeight w:val="12318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3B42C2" w:rsidRDefault="004F784F" w:rsidP="00093A7C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</w:rPr>
              <w:t>Объем бюджетных ассигнований на реализацию программы составляет 86</w:t>
            </w:r>
            <w:r>
              <w:rPr>
                <w:rFonts w:ascii="Arial" w:hAnsi="Arial" w:cs="Arial"/>
              </w:rPr>
              <w:t>1</w:t>
            </w:r>
            <w:r w:rsidR="00AC6AE1">
              <w:rPr>
                <w:rFonts w:ascii="Arial" w:hAnsi="Arial" w:cs="Arial"/>
              </w:rPr>
              <w:t> 133,8</w:t>
            </w:r>
            <w:r w:rsidRPr="00A63C79">
              <w:rPr>
                <w:rFonts w:ascii="Arial" w:hAnsi="Arial" w:cs="Arial"/>
              </w:rPr>
              <w:t xml:space="preserve"> </w:t>
            </w:r>
            <w:r w:rsidRPr="00A63C79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2014 – 103 206,7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2019 – 40 889,0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2020 – 46 325,7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2021 – 28 929,0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2022 – 19 474,1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2023 – </w:t>
            </w:r>
            <w:r w:rsidR="00AC6AE1">
              <w:rPr>
                <w:rFonts w:ascii="Arial" w:hAnsi="Arial" w:cs="Arial"/>
                <w:color w:val="000000"/>
              </w:rPr>
              <w:t>34 939,9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2024 – </w:t>
            </w:r>
            <w:r w:rsidR="005F1ABD">
              <w:rPr>
                <w:rFonts w:ascii="Arial" w:hAnsi="Arial" w:cs="Arial"/>
                <w:color w:val="000000"/>
              </w:rPr>
              <w:t>47 040,7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2025 – 30 078,4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2026 – 30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A63C7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31,4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A63C7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A63C79">
              <w:rPr>
                <w:rFonts w:ascii="Arial" w:hAnsi="Arial" w:cs="Arial"/>
                <w:color w:val="000000"/>
              </w:rPr>
              <w:t>. по годам: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2017 – 4,4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2018 - 0,0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2019 - 0,0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2020 - 0,0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2021 - 0,0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2022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2023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2024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2025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2026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A63C79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A63C79">
              <w:rPr>
                <w:rFonts w:ascii="Arial" w:hAnsi="Arial" w:cs="Arial"/>
                <w:color w:val="000000"/>
              </w:rPr>
              <w:t>аевого бюджета – 267</w:t>
            </w:r>
            <w:r w:rsidR="005F1ABD">
              <w:rPr>
                <w:rFonts w:ascii="Arial" w:hAnsi="Arial" w:cs="Arial"/>
                <w:color w:val="000000"/>
              </w:rPr>
              <w:t> </w:t>
            </w:r>
            <w:r w:rsidR="00BD219E">
              <w:rPr>
                <w:rFonts w:ascii="Arial" w:hAnsi="Arial" w:cs="Arial"/>
                <w:color w:val="000000"/>
              </w:rPr>
              <w:t>9</w:t>
            </w:r>
            <w:r w:rsidR="005F1ABD">
              <w:rPr>
                <w:rFonts w:ascii="Arial" w:hAnsi="Arial" w:cs="Arial"/>
                <w:color w:val="000000"/>
              </w:rPr>
              <w:t>32,0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A63C7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A63C79">
              <w:rPr>
                <w:rFonts w:ascii="Arial" w:hAnsi="Arial" w:cs="Arial"/>
                <w:color w:val="000000"/>
              </w:rPr>
              <w:t>. по годам: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2019 - 23 267,5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2020 – 27 682,4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2021 – 28 614,3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2022 – 15 628,0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2023 – </w:t>
            </w:r>
            <w:r w:rsidR="005F1ABD">
              <w:rPr>
                <w:rFonts w:ascii="Arial" w:hAnsi="Arial" w:cs="Arial"/>
                <w:color w:val="000000"/>
              </w:rPr>
              <w:t>19 844,2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2024 – </w:t>
            </w:r>
            <w:r w:rsidR="005F1ABD">
              <w:rPr>
                <w:rFonts w:ascii="Arial" w:hAnsi="Arial" w:cs="Arial"/>
                <w:color w:val="000000"/>
              </w:rPr>
              <w:t>22 002,3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2025 – 5 441,0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lastRenderedPageBreak/>
              <w:t>2026 – 5 441,0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за счет средств районного бюджета – 583</w:t>
            </w:r>
            <w:r w:rsidR="005F1ABD">
              <w:rPr>
                <w:rFonts w:ascii="Arial" w:hAnsi="Arial" w:cs="Arial"/>
                <w:color w:val="000000"/>
              </w:rPr>
              <w:t> 675,2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A63C7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A63C79">
              <w:rPr>
                <w:rFonts w:ascii="Arial" w:hAnsi="Arial" w:cs="Arial"/>
                <w:color w:val="000000"/>
              </w:rPr>
              <w:t>. по годам: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2019 - 17 621,5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2020 - 18 643,3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2021 – 314,7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2022 – 3 846,1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2023 – 15</w:t>
            </w:r>
            <w:r w:rsidR="005F1ABD">
              <w:rPr>
                <w:rFonts w:ascii="Arial" w:hAnsi="Arial" w:cs="Arial"/>
                <w:color w:val="000000"/>
              </w:rPr>
              <w:t> 088,7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2024 – 24</w:t>
            </w:r>
            <w:r w:rsidR="005F1ABD">
              <w:rPr>
                <w:rFonts w:ascii="Arial" w:hAnsi="Arial" w:cs="Arial"/>
                <w:color w:val="000000"/>
              </w:rPr>
              <w:t> 905,3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2025 – 24 637,4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2026 – 25</w:t>
            </w:r>
            <w:r w:rsidR="00BD219E">
              <w:rPr>
                <w:rFonts w:ascii="Arial" w:hAnsi="Arial" w:cs="Arial"/>
                <w:color w:val="000000"/>
              </w:rPr>
              <w:t> </w:t>
            </w:r>
            <w:r w:rsidRPr="00A63C79">
              <w:rPr>
                <w:rFonts w:ascii="Arial" w:hAnsi="Arial" w:cs="Arial"/>
                <w:color w:val="000000"/>
              </w:rPr>
              <w:t>0</w:t>
            </w:r>
            <w:r w:rsidR="00BD219E">
              <w:rPr>
                <w:rFonts w:ascii="Arial" w:hAnsi="Arial" w:cs="Arial"/>
                <w:color w:val="000000"/>
              </w:rPr>
              <w:t>90,4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за счет средств бюджетов муниципальных образований Енисейского района – 2</w:t>
            </w:r>
            <w:r w:rsidR="005F1ABD">
              <w:rPr>
                <w:rFonts w:ascii="Arial" w:hAnsi="Arial" w:cs="Arial"/>
                <w:color w:val="000000"/>
              </w:rPr>
              <w:t> 550,9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A63C7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A63C79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2014 – 3,6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2016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2017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2018 -  2</w:t>
            </w:r>
            <w:r w:rsidR="00BD219E">
              <w:rPr>
                <w:rFonts w:ascii="Arial" w:hAnsi="Arial" w:cs="Arial"/>
                <w:color w:val="000000"/>
              </w:rPr>
              <w:t xml:space="preserve"> </w:t>
            </w:r>
            <w:r w:rsidRPr="00A63C79">
              <w:rPr>
                <w:rFonts w:ascii="Arial" w:hAnsi="Arial" w:cs="Arial"/>
                <w:color w:val="000000"/>
              </w:rPr>
              <w:t>369,3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2019 - 0,0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2020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2021 - 0,0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2022 - 0,0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2023 – </w:t>
            </w:r>
            <w:r w:rsidR="005F1ABD">
              <w:rPr>
                <w:rFonts w:ascii="Arial" w:hAnsi="Arial" w:cs="Arial"/>
                <w:color w:val="000000"/>
              </w:rPr>
              <w:t>7,0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2024 – </w:t>
            </w:r>
            <w:r w:rsidR="005F1ABD">
              <w:rPr>
                <w:rFonts w:ascii="Arial" w:hAnsi="Arial" w:cs="Arial"/>
                <w:color w:val="000000"/>
              </w:rPr>
              <w:t>133,1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2025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2026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внебюджетные источники – 1</w:t>
            </w:r>
            <w:r w:rsidR="00BD219E">
              <w:rPr>
                <w:rFonts w:ascii="Arial" w:hAnsi="Arial" w:cs="Arial"/>
                <w:color w:val="000000"/>
              </w:rPr>
              <w:t xml:space="preserve"> </w:t>
            </w:r>
            <w:r w:rsidRPr="00A63C79">
              <w:rPr>
                <w:rFonts w:ascii="Arial" w:hAnsi="Arial" w:cs="Arial"/>
                <w:color w:val="000000"/>
              </w:rPr>
              <w:t xml:space="preserve">345,5 тыс. руб., в </w:t>
            </w:r>
            <w:proofErr w:type="spellStart"/>
            <w:r w:rsidRPr="00A63C7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A63C79">
              <w:rPr>
                <w:rFonts w:ascii="Arial" w:hAnsi="Arial" w:cs="Arial"/>
                <w:color w:val="000000"/>
              </w:rPr>
              <w:t>. по годам: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2014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2015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2016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2017 – 1 345,5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2018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2019 –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2020 –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2021 –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2022 - 0,0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2023 –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2024 –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2025 – 0,0 тыс. руб.</w:t>
            </w:r>
          </w:p>
          <w:p w:rsidR="004F784F" w:rsidRPr="00EB6099" w:rsidRDefault="002743EF" w:rsidP="002743EF">
            <w:pPr>
              <w:spacing w:line="276" w:lineRule="auto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2026 – 0,0 тыс. руб.</w:t>
            </w:r>
          </w:p>
        </w:tc>
      </w:tr>
    </w:tbl>
    <w:p w:rsidR="00286266" w:rsidRPr="00286266" w:rsidRDefault="00286266" w:rsidP="004573AB">
      <w:pPr>
        <w:ind w:firstLine="709"/>
        <w:jc w:val="both"/>
      </w:pPr>
    </w:p>
    <w:p w:rsidR="00A1405F" w:rsidRPr="00286266" w:rsidRDefault="00A1405F" w:rsidP="00286266">
      <w:pPr>
        <w:spacing w:line="276" w:lineRule="auto"/>
        <w:ind w:left="5670"/>
        <w:sectPr w:rsidR="00A1405F" w:rsidRPr="00286266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B0A98" w:rsidRPr="006E2D65" w:rsidRDefault="00BB0A98" w:rsidP="00BB0A98">
      <w:pPr>
        <w:ind w:left="10490"/>
      </w:pPr>
      <w:r w:rsidRPr="006E2D65">
        <w:lastRenderedPageBreak/>
        <w:t xml:space="preserve">Приложение </w:t>
      </w:r>
      <w:r>
        <w:t>2</w:t>
      </w:r>
      <w:r w:rsidRPr="006E2D65">
        <w:t xml:space="preserve"> к постановлению администрации Енисейского района</w:t>
      </w:r>
    </w:p>
    <w:p w:rsidR="00BB0A98" w:rsidRDefault="0054637D" w:rsidP="00BB0A98">
      <w:pPr>
        <w:spacing w:after="200" w:line="276" w:lineRule="auto"/>
        <w:ind w:firstLine="10490"/>
      </w:pPr>
      <w:r>
        <w:t>о</w:t>
      </w:r>
      <w:r w:rsidR="00BB0A98" w:rsidRPr="006E2D65">
        <w:t>т</w:t>
      </w:r>
      <w:r>
        <w:t xml:space="preserve">  24.04.2024 г.   </w:t>
      </w:r>
      <w:r w:rsidR="00BB0A98" w:rsidRPr="006E2D65">
        <w:t>№</w:t>
      </w:r>
      <w:r>
        <w:t xml:space="preserve">  </w:t>
      </w:r>
      <w:r w:rsidR="00BB0A98" w:rsidRPr="006E2D65">
        <w:t>_____</w:t>
      </w:r>
      <w:r>
        <w:t xml:space="preserve"> </w:t>
      </w:r>
      <w:proofErr w:type="gramStart"/>
      <w:r>
        <w:t>-п</w:t>
      </w:r>
      <w:proofErr w:type="gramEnd"/>
    </w:p>
    <w:p w:rsidR="00BB0A98" w:rsidRPr="00A63C79" w:rsidRDefault="00BB0A98" w:rsidP="00BB0A98">
      <w:pPr>
        <w:ind w:left="1049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Приложение</w:t>
      </w:r>
    </w:p>
    <w:p w:rsidR="00BB0A98" w:rsidRPr="00A63C79" w:rsidRDefault="00BB0A98" w:rsidP="00BB0A98">
      <w:pPr>
        <w:ind w:left="1049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к паспорту муниципальной программы «Экономическое развитие Енисейского района»</w:t>
      </w:r>
    </w:p>
    <w:p w:rsidR="00BB0A98" w:rsidRPr="00A63C79" w:rsidRDefault="00BB0A98" w:rsidP="00BB0A98">
      <w:pPr>
        <w:jc w:val="center"/>
        <w:rPr>
          <w:rFonts w:ascii="Arial" w:hAnsi="Arial" w:cs="Arial"/>
          <w:b/>
          <w:bCs/>
        </w:rPr>
      </w:pPr>
    </w:p>
    <w:p w:rsidR="00BB0A98" w:rsidRPr="00A63C79" w:rsidRDefault="00BB0A98" w:rsidP="00BB0A98">
      <w:pPr>
        <w:jc w:val="center"/>
        <w:rPr>
          <w:rFonts w:ascii="Arial" w:hAnsi="Arial" w:cs="Arial"/>
          <w:b/>
          <w:bCs/>
        </w:rPr>
      </w:pPr>
      <w:r w:rsidRPr="00A63C79">
        <w:rPr>
          <w:rFonts w:ascii="Arial" w:hAnsi="Arial" w:cs="Arial"/>
          <w:b/>
          <w:bCs/>
        </w:rPr>
        <w:t>Перечень целевых показателей программы по годам ее реализации</w:t>
      </w:r>
    </w:p>
    <w:p w:rsidR="00BB0A98" w:rsidRPr="00A63C79" w:rsidRDefault="00BB0A98" w:rsidP="00BB0A98">
      <w:pPr>
        <w:jc w:val="center"/>
        <w:rPr>
          <w:rFonts w:ascii="Arial" w:hAnsi="Arial" w:cs="Arial"/>
          <w:b/>
          <w:bCs/>
        </w:rPr>
      </w:pPr>
    </w:p>
    <w:tbl>
      <w:tblPr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4"/>
        <w:gridCol w:w="3426"/>
        <w:gridCol w:w="1275"/>
        <w:gridCol w:w="993"/>
        <w:gridCol w:w="850"/>
        <w:gridCol w:w="851"/>
        <w:gridCol w:w="850"/>
        <w:gridCol w:w="1134"/>
        <w:gridCol w:w="1134"/>
        <w:gridCol w:w="1276"/>
        <w:gridCol w:w="1276"/>
        <w:gridCol w:w="1842"/>
      </w:tblGrid>
      <w:tr w:rsidR="00BB0A98" w:rsidRPr="00A63C79" w:rsidTr="004C6F77">
        <w:trPr>
          <w:trHeight w:val="89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A63C7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63C7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63C79">
              <w:rPr>
                <w:rFonts w:ascii="Arial" w:hAnsi="Arial" w:cs="Arial"/>
                <w:color w:val="000000"/>
              </w:rPr>
              <w:t>Цели, целевые 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63C7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63C79">
              <w:rPr>
                <w:rFonts w:ascii="Arial" w:hAnsi="Arial" w:cs="Arial"/>
                <w:color w:val="000000"/>
              </w:rPr>
              <w:t>Годы реализации программы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Годы до конца реализации программы</w:t>
            </w:r>
          </w:p>
        </w:tc>
      </w:tr>
      <w:tr w:rsidR="00BB0A98" w:rsidRPr="00A63C79" w:rsidTr="004C6F77">
        <w:trPr>
          <w:trHeight w:val="886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98" w:rsidRPr="00A63C79" w:rsidRDefault="00BB0A98" w:rsidP="004C6F77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98" w:rsidRPr="00A63C79" w:rsidRDefault="00BB0A98" w:rsidP="004C6F77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A98" w:rsidRPr="00A63C79" w:rsidRDefault="00BB0A98" w:rsidP="004C6F77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2027 - 2030</w:t>
            </w:r>
          </w:p>
        </w:tc>
      </w:tr>
      <w:tr w:rsidR="00BB0A98" w:rsidRPr="00A63C79" w:rsidTr="004C6F77">
        <w:trPr>
          <w:trHeight w:val="300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98" w:rsidRPr="00A63C79" w:rsidRDefault="00BB0A98" w:rsidP="004C6F77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Цель: Создание благоприятных условий для устойчивого экономического развития Енисейского района</w:t>
            </w:r>
          </w:p>
        </w:tc>
      </w:tr>
      <w:tr w:rsidR="00BB0A98" w:rsidRPr="00A63C79" w:rsidTr="004C6F77">
        <w:trPr>
          <w:trHeight w:val="137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63C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98" w:rsidRPr="00A63C79" w:rsidRDefault="00BB0A98" w:rsidP="004C6F77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</w:rPr>
              <w:t>Предоставление консультаций по поддержке субъектов малого и среднего предпринимательства и самозанятых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Не менее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Не менее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Не менее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Не менее 20</w:t>
            </w:r>
          </w:p>
        </w:tc>
      </w:tr>
      <w:tr w:rsidR="00BB0A98" w:rsidRPr="00A63C79" w:rsidTr="004C6F77">
        <w:trPr>
          <w:trHeight w:val="56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Оказание консультаций гражданам, ведущим личное подсобное хозяйство и субъектам агропромышленного комплекса, о мерах государственной поддержки в сфере АПК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Не менее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Не менее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Не менее 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Не менее 20</w:t>
            </w:r>
          </w:p>
        </w:tc>
      </w:tr>
      <w:tr w:rsidR="00BB0A98" w:rsidRPr="00A63C79" w:rsidTr="004C6F77">
        <w:trPr>
          <w:trHeight w:val="56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Уровень исполнения текущих работ по содержанию </w:t>
            </w:r>
            <w:r w:rsidRPr="00A63C79">
              <w:rPr>
                <w:rFonts w:ascii="Arial" w:hAnsi="Arial" w:cs="Arial"/>
                <w:color w:val="000000"/>
              </w:rPr>
              <w:lastRenderedPageBreak/>
              <w:t xml:space="preserve">автомобильных дорог общего пользования местного значения Енисейского района (в </w:t>
            </w:r>
            <w:proofErr w:type="spellStart"/>
            <w:r w:rsidRPr="00A63C7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A63C79">
              <w:rPr>
                <w:rFonts w:ascii="Arial" w:hAnsi="Arial" w:cs="Arial"/>
                <w:color w:val="000000"/>
              </w:rPr>
              <w:t>. автомобильных дорог общего пользования местного значения поселений)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98" w:rsidRPr="00A63C79" w:rsidRDefault="00BB0A98" w:rsidP="004C6F77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BB0A98" w:rsidRPr="00A63C79" w:rsidRDefault="00BB0A98" w:rsidP="00BB0A98">
      <w:pPr>
        <w:jc w:val="center"/>
        <w:rPr>
          <w:rFonts w:ascii="Arial" w:hAnsi="Arial" w:cs="Arial"/>
          <w:b/>
          <w:bCs/>
          <w:highlight w:val="yellow"/>
        </w:rPr>
      </w:pPr>
    </w:p>
    <w:p w:rsidR="00BB0A98" w:rsidRDefault="00BB0A98" w:rsidP="00BB0A98">
      <w:pPr>
        <w:spacing w:after="200" w:line="276" w:lineRule="auto"/>
        <w:ind w:firstLine="10490"/>
      </w:pPr>
    </w:p>
    <w:p w:rsidR="00BB0A98" w:rsidRDefault="00BB0A98">
      <w:pPr>
        <w:spacing w:after="200" w:line="276" w:lineRule="auto"/>
      </w:pPr>
      <w:r>
        <w:br w:type="page"/>
      </w: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5A0900">
        <w:t>3</w:t>
      </w:r>
      <w:r w:rsidRPr="006E2D65">
        <w:t xml:space="preserve"> к постановлению администрации Енисейского района</w:t>
      </w:r>
    </w:p>
    <w:p w:rsidR="005562A5" w:rsidRDefault="0054637D" w:rsidP="005562A5">
      <w:pPr>
        <w:spacing w:after="200" w:line="276" w:lineRule="auto"/>
        <w:ind w:firstLine="10490"/>
      </w:pPr>
      <w:r>
        <w:t>о</w:t>
      </w:r>
      <w:r w:rsidR="005562A5" w:rsidRPr="006E2D65">
        <w:t>т</w:t>
      </w:r>
      <w:r>
        <w:t xml:space="preserve">  24.04.2024 г.  </w:t>
      </w:r>
      <w:r w:rsidR="005562A5" w:rsidRPr="006E2D65">
        <w:t>№</w:t>
      </w:r>
      <w:r>
        <w:t xml:space="preserve">  </w:t>
      </w:r>
      <w:r w:rsidR="005562A5" w:rsidRPr="006E2D65">
        <w:t>_____</w:t>
      </w:r>
      <w:r>
        <w:t xml:space="preserve">  </w:t>
      </w:r>
      <w:proofErr w:type="gramStart"/>
      <w:r>
        <w:t>-п</w:t>
      </w:r>
      <w:proofErr w:type="gramEnd"/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 xml:space="preserve">Приложение № 1 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к муниципальной программе «Экономическое развитие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9923"/>
        <w:outlineLvl w:val="2"/>
        <w:rPr>
          <w:rFonts w:ascii="Arial" w:eastAsia="Calibri" w:hAnsi="Arial" w:cs="Arial"/>
          <w:lang w:eastAsia="en-US"/>
        </w:rPr>
      </w:pPr>
    </w:p>
    <w:p w:rsidR="005562A5" w:rsidRPr="006E2D65" w:rsidRDefault="005562A5" w:rsidP="005562A5">
      <w:pPr>
        <w:spacing w:after="200" w:line="276" w:lineRule="auto"/>
        <w:jc w:val="center"/>
      </w:pPr>
      <w:r w:rsidRPr="00EC5667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4"/>
        <w:gridCol w:w="2791"/>
        <w:gridCol w:w="3260"/>
        <w:gridCol w:w="851"/>
        <w:gridCol w:w="850"/>
        <w:gridCol w:w="727"/>
        <w:gridCol w:w="549"/>
        <w:gridCol w:w="992"/>
        <w:gridCol w:w="851"/>
        <w:gridCol w:w="1134"/>
        <w:gridCol w:w="992"/>
      </w:tblGrid>
      <w:tr w:rsidR="005A0900" w:rsidRPr="005A0900" w:rsidTr="005A0900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Расходы (тыс. руб.), годы</w:t>
            </w:r>
          </w:p>
        </w:tc>
      </w:tr>
      <w:tr w:rsidR="005A0900" w:rsidRPr="005A0900" w:rsidTr="005A0900">
        <w:trPr>
          <w:trHeight w:val="85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proofErr w:type="spellStart"/>
            <w:r w:rsidRPr="005A0900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ЦСР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Итого на период</w:t>
            </w:r>
          </w:p>
        </w:tc>
      </w:tr>
      <w:tr w:rsidR="005A0900" w:rsidRPr="005A0900" w:rsidTr="005A0900">
        <w:trPr>
          <w:trHeight w:val="72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«Экономическое развитие Енисейского района»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47 040,7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30 078,4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30 531,4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107 650,5</w:t>
            </w:r>
          </w:p>
        </w:tc>
      </w:tr>
      <w:tr w:rsidR="005A0900" w:rsidRPr="005A0900" w:rsidTr="005A0900">
        <w:trPr>
          <w:trHeight w:val="39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</w:tr>
      <w:tr w:rsidR="005A0900" w:rsidRPr="005A0900" w:rsidTr="005A0900">
        <w:trPr>
          <w:trHeight w:val="6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47 040,7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30 078,4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30 531,4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107 650,5</w:t>
            </w:r>
          </w:p>
        </w:tc>
      </w:tr>
      <w:tr w:rsidR="005A0900" w:rsidRPr="005A0900" w:rsidTr="005A0900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A0900" w:rsidRPr="005A0900" w:rsidTr="005A0900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A0900" w:rsidRPr="005A0900" w:rsidTr="005A0900">
        <w:trPr>
          <w:trHeight w:val="7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3 821,1</w:t>
            </w:r>
          </w:p>
        </w:tc>
      </w:tr>
      <w:tr w:rsidR="005A0900" w:rsidRPr="005A0900" w:rsidTr="005A0900">
        <w:trPr>
          <w:trHeight w:val="37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A0900" w:rsidRPr="005A0900" w:rsidTr="005A0900">
        <w:trPr>
          <w:trHeight w:val="73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1 273,7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1 273,7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1 273,7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3 821,1</w:t>
            </w:r>
          </w:p>
        </w:tc>
      </w:tr>
      <w:tr w:rsidR="005A0900" w:rsidRPr="005A0900" w:rsidTr="005A0900">
        <w:trPr>
          <w:trHeight w:val="73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 xml:space="preserve">«Обеспечение сохранности и модернизация </w:t>
            </w:r>
            <w:r w:rsidRPr="005A0900">
              <w:rPr>
                <w:rFonts w:ascii="Arial" w:hAnsi="Arial" w:cs="Arial"/>
              </w:rPr>
              <w:lastRenderedPageBreak/>
              <w:t>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41 178,3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24 553,5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25 006,5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90 738,3</w:t>
            </w:r>
          </w:p>
        </w:tc>
      </w:tr>
      <w:tr w:rsidR="005A0900" w:rsidRPr="005A0900" w:rsidTr="005A0900">
        <w:trPr>
          <w:trHeight w:val="36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A0900" w:rsidRPr="005A0900" w:rsidTr="005A0900">
        <w:trPr>
          <w:trHeight w:val="70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41 178,3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24 553,5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25 006,5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90 738,3</w:t>
            </w:r>
          </w:p>
        </w:tc>
      </w:tr>
      <w:tr w:rsidR="005A0900" w:rsidRPr="005A0900" w:rsidTr="005A0900">
        <w:trPr>
          <w:trHeight w:val="57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A0900" w:rsidRPr="005A0900" w:rsidTr="005A0900">
        <w:trPr>
          <w:trHeight w:val="6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4 588,7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13 091,1</w:t>
            </w:r>
          </w:p>
        </w:tc>
      </w:tr>
      <w:tr w:rsidR="005A0900" w:rsidRPr="005A0900" w:rsidTr="005A0900">
        <w:trPr>
          <w:trHeight w:val="3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A0900" w:rsidRPr="005A0900" w:rsidTr="005A0900">
        <w:trPr>
          <w:trHeight w:val="6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4 588,7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4 251,2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</w:rPr>
            </w:pPr>
            <w:r w:rsidRPr="005A0900">
              <w:rPr>
                <w:rFonts w:ascii="Arial" w:hAnsi="Arial" w:cs="Arial"/>
              </w:rPr>
              <w:t>4 251,2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</w:rPr>
            </w:pPr>
            <w:r w:rsidRPr="005A0900">
              <w:rPr>
                <w:rFonts w:ascii="Arial" w:hAnsi="Arial" w:cs="Arial"/>
                <w:b/>
                <w:bCs/>
              </w:rPr>
              <w:t>13 091,1</w:t>
            </w:r>
          </w:p>
        </w:tc>
      </w:tr>
    </w:tbl>
    <w:p w:rsidR="005562A5" w:rsidRPr="00EC5667" w:rsidRDefault="005562A5" w:rsidP="005562A5">
      <w:pPr>
        <w:jc w:val="center"/>
        <w:rPr>
          <w:rFonts w:ascii="Arial" w:hAnsi="Arial" w:cs="Arial"/>
          <w:b/>
          <w:bCs/>
        </w:rPr>
      </w:pPr>
    </w:p>
    <w:p w:rsidR="005562A5" w:rsidRDefault="005562A5">
      <w:pPr>
        <w:spacing w:after="200" w:line="276" w:lineRule="auto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5A0900">
        <w:t>4</w:t>
      </w:r>
      <w:r w:rsidRPr="006E2D65">
        <w:t xml:space="preserve"> к постановлению администрации Енисейского района</w:t>
      </w:r>
    </w:p>
    <w:p w:rsidR="005562A5" w:rsidRDefault="0054637D" w:rsidP="005562A5">
      <w:pPr>
        <w:spacing w:after="200" w:line="276" w:lineRule="auto"/>
        <w:ind w:firstLine="10490"/>
      </w:pPr>
      <w:r>
        <w:t>о</w:t>
      </w:r>
      <w:r w:rsidR="005562A5" w:rsidRPr="006E2D65">
        <w:t>т</w:t>
      </w:r>
      <w:r>
        <w:t xml:space="preserve">  24.04.2024 г.  </w:t>
      </w:r>
      <w:r w:rsidR="005562A5" w:rsidRPr="006E2D65">
        <w:t>№</w:t>
      </w:r>
      <w:r>
        <w:t xml:space="preserve">  </w:t>
      </w:r>
      <w:r w:rsidR="005562A5" w:rsidRPr="006E2D65">
        <w:t>_____</w:t>
      </w:r>
      <w:r>
        <w:t xml:space="preserve">  </w:t>
      </w:r>
      <w:proofErr w:type="gramStart"/>
      <w:r>
        <w:t>-п</w:t>
      </w:r>
      <w:proofErr w:type="gramEnd"/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2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муниципальной программе «Экономическое развитие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7371"/>
        <w:jc w:val="right"/>
        <w:rPr>
          <w:rFonts w:ascii="Arial" w:hAnsi="Arial" w:cs="Arial"/>
        </w:rPr>
      </w:pPr>
    </w:p>
    <w:p w:rsidR="005562A5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p w:rsidR="005562A5" w:rsidRPr="00EC5667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850"/>
        <w:gridCol w:w="3431"/>
        <w:gridCol w:w="3785"/>
        <w:gridCol w:w="1300"/>
        <w:gridCol w:w="1415"/>
        <w:gridCol w:w="1417"/>
        <w:gridCol w:w="1418"/>
      </w:tblGrid>
      <w:tr w:rsidR="005A0900" w:rsidRPr="005A0900" w:rsidTr="005A0900">
        <w:trPr>
          <w:trHeight w:val="63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Расходы (тыс. руб.), годы</w:t>
            </w:r>
          </w:p>
        </w:tc>
      </w:tr>
      <w:tr w:rsidR="005A0900" w:rsidRPr="005A0900" w:rsidTr="005A0900">
        <w:trPr>
          <w:trHeight w:val="60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5A0900" w:rsidRPr="005A0900" w:rsidTr="005A0900">
        <w:trPr>
          <w:trHeight w:val="345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«Экономическое развитие Енисейского района»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47 040,7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30 078,4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30 531,4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107 650,5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22 002,3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5 441,0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5 441,0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32 884,3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24 905,3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24 637,4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25 090,4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74 633,1</w:t>
            </w:r>
          </w:p>
        </w:tc>
      </w:tr>
      <w:tr w:rsidR="005A0900" w:rsidRPr="005A0900" w:rsidTr="005A0900">
        <w:trPr>
          <w:trHeight w:val="57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133,1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133,1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A0900" w:rsidRPr="005A0900" w:rsidTr="005A0900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1 273,7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1 273,7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1 273,7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3 821,1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1 189,8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1 189,8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1 189,8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3 569,4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83,9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251,7</w:t>
            </w:r>
          </w:p>
        </w:tc>
      </w:tr>
      <w:tr w:rsidR="005A0900" w:rsidRPr="005A0900" w:rsidTr="005A0900">
        <w:trPr>
          <w:trHeight w:val="57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A0900" w:rsidRPr="005A0900" w:rsidTr="005A0900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 xml:space="preserve">«Обеспечение сохранности и модернизация автомобильных дорог местного значения, </w:t>
            </w:r>
            <w:r w:rsidRPr="005A0900">
              <w:rPr>
                <w:rFonts w:ascii="Arial" w:hAnsi="Arial" w:cs="Arial"/>
                <w:sz w:val="22"/>
                <w:szCs w:val="22"/>
              </w:rPr>
              <w:lastRenderedPageBreak/>
              <w:t>создание условий для безопасности дорожного движения в Енисейском районе»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41 178,3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24 553,5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25 006,5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90 738,3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16 223,8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16 223,8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24 821,4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24 553,5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25 006,5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74 381,4</w:t>
            </w:r>
          </w:p>
        </w:tc>
      </w:tr>
      <w:tr w:rsidR="005A0900" w:rsidRPr="005A0900" w:rsidTr="005A0900">
        <w:trPr>
          <w:trHeight w:val="55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133,1</w:t>
            </w:r>
          </w:p>
        </w:tc>
      </w:tr>
      <w:tr w:rsidR="005A0900" w:rsidRPr="005A0900" w:rsidTr="005A0900">
        <w:trPr>
          <w:trHeight w:val="30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A0900" w:rsidRPr="005A0900" w:rsidTr="005A0900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Подпрограмма 3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00" w:rsidRPr="005A0900" w:rsidRDefault="005A0900" w:rsidP="005A0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«Развитие отрасли сельского хозяйства в Енисейском районе»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4 588,7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4 251,2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4 251,2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900">
              <w:rPr>
                <w:rFonts w:ascii="Arial" w:hAnsi="Arial" w:cs="Arial"/>
                <w:b/>
                <w:bCs/>
                <w:sz w:val="22"/>
                <w:szCs w:val="22"/>
              </w:rPr>
              <w:t>13 091,1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4 588,7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4 251,2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4 251,2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13 091,1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A0900" w:rsidRPr="005A0900" w:rsidTr="005A0900">
        <w:trPr>
          <w:trHeight w:val="57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A0900" w:rsidRPr="005A0900" w:rsidTr="005A0900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900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00" w:rsidRPr="005A0900" w:rsidRDefault="005A0900" w:rsidP="005A0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90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6D0475" w:rsidRDefault="005562A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F5B10" w:rsidRPr="006E2D65" w:rsidRDefault="005F5B10" w:rsidP="005F5B10">
      <w:pPr>
        <w:ind w:left="10490"/>
      </w:pPr>
      <w:r w:rsidRPr="006E2D65">
        <w:lastRenderedPageBreak/>
        <w:t xml:space="preserve">Приложение </w:t>
      </w:r>
      <w:r w:rsidR="00624C66">
        <w:t>5</w:t>
      </w:r>
      <w:r w:rsidRPr="006E2D65">
        <w:t xml:space="preserve"> к постановлению администрации Енисейского района</w:t>
      </w:r>
    </w:p>
    <w:p w:rsidR="005F5B10" w:rsidRDefault="0054637D" w:rsidP="005F5B10">
      <w:pPr>
        <w:spacing w:after="200" w:line="276" w:lineRule="auto"/>
        <w:ind w:firstLine="10490"/>
      </w:pPr>
      <w:r>
        <w:t>о</w:t>
      </w:r>
      <w:r w:rsidR="005F5B10" w:rsidRPr="006E2D65">
        <w:t>т</w:t>
      </w:r>
      <w:r>
        <w:t xml:space="preserve">  24.04.2024  г.  </w:t>
      </w:r>
      <w:r w:rsidR="005F5B10" w:rsidRPr="006E2D65">
        <w:t>№</w:t>
      </w:r>
      <w:r>
        <w:t xml:space="preserve">  </w:t>
      </w:r>
      <w:r w:rsidR="005F5B10" w:rsidRPr="006E2D65">
        <w:t>_____</w:t>
      </w:r>
      <w:r>
        <w:t xml:space="preserve"> </w:t>
      </w:r>
      <w:proofErr w:type="gramStart"/>
      <w:r>
        <w:t>-п</w:t>
      </w:r>
      <w:proofErr w:type="gramEnd"/>
    </w:p>
    <w:p w:rsidR="005F5B10" w:rsidRPr="00A63C79" w:rsidRDefault="005F5B10" w:rsidP="005F5B10">
      <w:pPr>
        <w:ind w:left="1049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Приложение № 1 </w:t>
      </w:r>
    </w:p>
    <w:p w:rsidR="005F5B10" w:rsidRPr="00A63C79" w:rsidRDefault="005F5B10" w:rsidP="005F5B10">
      <w:pPr>
        <w:ind w:left="1049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к подпрограмме «Обеспечение мер поддержки в развитии малого и среднего предпринимательства в Енисейском районе»</w:t>
      </w:r>
    </w:p>
    <w:p w:rsidR="005F5B10" w:rsidRPr="00A63C79" w:rsidRDefault="005F5B10" w:rsidP="005F5B10">
      <w:pPr>
        <w:jc w:val="center"/>
        <w:outlineLvl w:val="0"/>
        <w:rPr>
          <w:rFonts w:ascii="Arial" w:hAnsi="Arial" w:cs="Arial"/>
          <w:b/>
        </w:rPr>
      </w:pPr>
    </w:p>
    <w:p w:rsidR="005F5B10" w:rsidRPr="00A63C79" w:rsidRDefault="005F5B10" w:rsidP="005F5B10">
      <w:pPr>
        <w:ind w:right="17"/>
        <w:jc w:val="center"/>
        <w:rPr>
          <w:rFonts w:ascii="Arial" w:hAnsi="Arial" w:cs="Arial"/>
          <w:b/>
        </w:rPr>
      </w:pPr>
      <w:r w:rsidRPr="00A63C7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5F5B10" w:rsidRPr="00A63C79" w:rsidRDefault="005F5B10" w:rsidP="005F5B10">
      <w:pPr>
        <w:ind w:right="17"/>
        <w:jc w:val="center"/>
        <w:rPr>
          <w:rFonts w:ascii="Arial" w:hAnsi="Arial" w:cs="Arial"/>
          <w:b/>
        </w:rPr>
      </w:pP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3284"/>
        <w:gridCol w:w="1981"/>
        <w:gridCol w:w="837"/>
        <w:gridCol w:w="793"/>
        <w:gridCol w:w="1578"/>
        <w:gridCol w:w="617"/>
        <w:gridCol w:w="818"/>
        <w:gridCol w:w="838"/>
        <w:gridCol w:w="818"/>
        <w:gridCol w:w="1021"/>
        <w:gridCol w:w="2795"/>
      </w:tblGrid>
      <w:tr w:rsidR="00624C66" w:rsidRPr="00624C66" w:rsidTr="00624C66">
        <w:trPr>
          <w:trHeight w:val="150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ГРБС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624C66" w:rsidRPr="00624C66" w:rsidTr="00624C66">
        <w:trPr>
          <w:trHeight w:val="203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proofErr w:type="spellStart"/>
            <w:r w:rsidRPr="00624C6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ВР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2024 год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2025 год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2026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</w:tr>
      <w:tr w:rsidR="00624C66" w:rsidRPr="00624C66" w:rsidTr="00624C66">
        <w:trPr>
          <w:trHeight w:val="291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Цель подпрограммы: Создание условий для развития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в Енисейском районе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  <w:b/>
                <w:bCs/>
              </w:rPr>
            </w:pPr>
            <w:r w:rsidRPr="00624C66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  <w:b/>
                <w:bCs/>
              </w:rPr>
            </w:pPr>
            <w:r w:rsidRPr="00624C66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  <w:b/>
                <w:bCs/>
              </w:rPr>
            </w:pPr>
            <w:r w:rsidRPr="00624C66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  <w:b/>
                <w:bCs/>
              </w:rPr>
            </w:pPr>
            <w:r w:rsidRPr="00624C66">
              <w:rPr>
                <w:rFonts w:ascii="Arial" w:hAnsi="Arial" w:cs="Arial"/>
                <w:b/>
                <w:bCs/>
              </w:rPr>
              <w:t>3 821,1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</w:tr>
      <w:tr w:rsidR="00624C66" w:rsidRPr="00624C66" w:rsidTr="00624C66">
        <w:trPr>
          <w:trHeight w:val="266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Задача 1: Повышение доступности финансовых ресурсов для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1 273,7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1 273,7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1 273,7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3 821,1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</w:tr>
      <w:tr w:rsidR="00624C66" w:rsidRPr="00624C66" w:rsidTr="00624C66">
        <w:trPr>
          <w:trHeight w:val="276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  <w:color w:val="000000"/>
              </w:rPr>
            </w:pPr>
            <w:r w:rsidRPr="00624C66">
              <w:rPr>
                <w:rFonts w:ascii="Arial" w:hAnsi="Arial" w:cs="Arial"/>
                <w:color w:val="000000"/>
              </w:rPr>
              <w:t>06100S6610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810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Количество субъектов малого, среднего предпринимательства и самозанятых граждан, получивших финансовую поддержку за счет сре</w:t>
            </w:r>
            <w:proofErr w:type="gramStart"/>
            <w:r w:rsidRPr="00624C66">
              <w:rPr>
                <w:rFonts w:ascii="Arial" w:hAnsi="Arial" w:cs="Arial"/>
              </w:rPr>
              <w:t>дств кр</w:t>
            </w:r>
            <w:proofErr w:type="gramEnd"/>
            <w:r w:rsidRPr="00624C66">
              <w:rPr>
                <w:rFonts w:ascii="Arial" w:hAnsi="Arial" w:cs="Arial"/>
              </w:rPr>
              <w:t xml:space="preserve">аевого и районного бюджетов составит не менее 3 </w:t>
            </w:r>
            <w:r w:rsidRPr="00624C66">
              <w:rPr>
                <w:rFonts w:ascii="Arial" w:hAnsi="Arial" w:cs="Arial"/>
              </w:rPr>
              <w:lastRenderedPageBreak/>
              <w:t>единиц ежегодно.</w:t>
            </w:r>
            <w:r w:rsidRPr="00624C66">
              <w:rPr>
                <w:rFonts w:ascii="Arial" w:hAnsi="Arial" w:cs="Arial"/>
              </w:rPr>
              <w:br/>
              <w:t xml:space="preserve">Количество сохраненных рабочих мест субъектами малого и среднего предпринимательства и </w:t>
            </w:r>
            <w:proofErr w:type="spellStart"/>
            <w:r w:rsidRPr="00624C66">
              <w:rPr>
                <w:rFonts w:ascii="Arial" w:hAnsi="Arial" w:cs="Arial"/>
              </w:rPr>
              <w:t>самозанятыми</w:t>
            </w:r>
            <w:proofErr w:type="spellEnd"/>
            <w:r w:rsidRPr="00624C66">
              <w:rPr>
                <w:rFonts w:ascii="Arial" w:hAnsi="Arial" w:cs="Arial"/>
              </w:rPr>
              <w:t xml:space="preserve"> гражданами, получившими финансовую поддержку за счет сре</w:t>
            </w:r>
            <w:proofErr w:type="gramStart"/>
            <w:r w:rsidRPr="00624C66">
              <w:rPr>
                <w:rFonts w:ascii="Arial" w:hAnsi="Arial" w:cs="Arial"/>
              </w:rPr>
              <w:t>дств кр</w:t>
            </w:r>
            <w:proofErr w:type="gramEnd"/>
            <w:r w:rsidRPr="00624C66">
              <w:rPr>
                <w:rFonts w:ascii="Arial" w:hAnsi="Arial" w:cs="Arial"/>
              </w:rPr>
              <w:t>аевого и районного бюджетов составит не менее 5 единиц ежегодно</w:t>
            </w:r>
          </w:p>
        </w:tc>
      </w:tr>
      <w:tr w:rsidR="00624C66" w:rsidRPr="00624C66" w:rsidTr="00624C66">
        <w:trPr>
          <w:trHeight w:val="136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за счет средств местного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  <w:color w:val="000000"/>
              </w:rPr>
            </w:pPr>
            <w:r w:rsidRPr="00624C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</w:tr>
      <w:tr w:rsidR="00624C66" w:rsidRPr="00624C66" w:rsidTr="00624C66">
        <w:trPr>
          <w:trHeight w:val="14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за счет краевого бюджета 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</w:tr>
      <w:tr w:rsidR="00624C66" w:rsidRPr="00624C66" w:rsidTr="00624C66">
        <w:trPr>
          <w:trHeight w:val="344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Субсидии субъектам </w:t>
            </w:r>
            <w:r w:rsidRPr="00624C66">
              <w:rPr>
                <w:rFonts w:ascii="Arial" w:hAnsi="Arial" w:cs="Arial"/>
              </w:rPr>
              <w:lastRenderedPageBreak/>
              <w:t>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  <w:color w:val="000000"/>
              </w:rPr>
            </w:pPr>
            <w:r w:rsidRPr="00624C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1 </w:t>
            </w:r>
            <w:r w:rsidRPr="00624C66">
              <w:rPr>
                <w:rFonts w:ascii="Arial" w:hAnsi="Arial" w:cs="Arial"/>
              </w:rPr>
              <w:lastRenderedPageBreak/>
              <w:t>273,7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lastRenderedPageBreak/>
              <w:t xml:space="preserve">1 </w:t>
            </w:r>
            <w:r w:rsidRPr="00624C66">
              <w:rPr>
                <w:rFonts w:ascii="Arial" w:hAnsi="Arial" w:cs="Arial"/>
              </w:rPr>
              <w:lastRenderedPageBreak/>
              <w:t>273,7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lastRenderedPageBreak/>
              <w:t xml:space="preserve">1 </w:t>
            </w:r>
            <w:r w:rsidRPr="00624C66">
              <w:rPr>
                <w:rFonts w:ascii="Arial" w:hAnsi="Arial" w:cs="Arial"/>
              </w:rPr>
              <w:lastRenderedPageBreak/>
              <w:t>273,7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lastRenderedPageBreak/>
              <w:t>3 821,1</w:t>
            </w: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</w:tr>
      <w:tr w:rsidR="00624C66" w:rsidRPr="00624C66" w:rsidTr="003003E2">
        <w:trPr>
          <w:trHeight w:val="25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lastRenderedPageBreak/>
              <w:t>Реализация муниципальных программ развития субъектов малого и среднего предпринимательства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  <w:color w:val="000000"/>
              </w:rPr>
            </w:pPr>
            <w:r w:rsidRPr="00624C66">
              <w:rPr>
                <w:rFonts w:ascii="Arial" w:hAnsi="Arial" w:cs="Arial"/>
                <w:color w:val="000000"/>
              </w:rPr>
              <w:t>06102S6070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810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1 273,7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1 273,7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1 273,7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3 821,1</w:t>
            </w: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</w:tr>
      <w:tr w:rsidR="00624C66" w:rsidRPr="00624C66" w:rsidTr="00624C66">
        <w:trPr>
          <w:trHeight w:val="126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за счет средств местного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83,9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83,9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83,9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251,7</w:t>
            </w: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</w:tr>
      <w:tr w:rsidR="00624C66" w:rsidRPr="00624C66" w:rsidTr="00624C66">
        <w:trPr>
          <w:trHeight w:val="136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за счет краевого бюджета 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  <w:color w:val="000000"/>
              </w:rPr>
            </w:pPr>
            <w:r w:rsidRPr="00624C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1 189,8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1 189,8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1 189,8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3 569,4</w:t>
            </w: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</w:tr>
      <w:tr w:rsidR="00624C66" w:rsidRPr="00624C66" w:rsidTr="00624C66">
        <w:trPr>
          <w:trHeight w:val="329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Предоставление субъектам малого и среднего предпринимательства </w:t>
            </w:r>
            <w:proofErr w:type="spellStart"/>
            <w:r w:rsidRPr="00624C66">
              <w:rPr>
                <w:rFonts w:ascii="Arial" w:hAnsi="Arial" w:cs="Arial"/>
              </w:rPr>
              <w:t>грантовой</w:t>
            </w:r>
            <w:proofErr w:type="spellEnd"/>
            <w:r w:rsidRPr="00624C66">
              <w:rPr>
                <w:rFonts w:ascii="Arial" w:hAnsi="Arial" w:cs="Arial"/>
              </w:rPr>
              <w:t xml:space="preserve"> поддержки на  начало ведения предпринимательской деятельности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  <w:color w:val="000000"/>
              </w:rPr>
            </w:pPr>
            <w:r w:rsidRPr="00624C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</w:tr>
      <w:tr w:rsidR="00624C66" w:rsidRPr="00624C66" w:rsidTr="00624C66">
        <w:trPr>
          <w:trHeight w:val="136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за счет средств местного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  <w:color w:val="000000"/>
              </w:rPr>
            </w:pPr>
            <w:r w:rsidRPr="00624C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</w:tr>
      <w:tr w:rsidR="00624C66" w:rsidRPr="00624C66" w:rsidTr="00624C66">
        <w:trPr>
          <w:trHeight w:val="121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за счет краевого бюджета 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  <w:color w:val="000000"/>
              </w:rPr>
            </w:pPr>
            <w:r w:rsidRPr="00624C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0,0</w:t>
            </w: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</w:p>
        </w:tc>
      </w:tr>
      <w:tr w:rsidR="00624C66" w:rsidRPr="00624C66" w:rsidTr="00624C66">
        <w:trPr>
          <w:trHeight w:val="344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Задача 2: Информационная и консультационная поддержка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доход», граждан, желающих заняться предпринимательской деятельностью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</w:tr>
      <w:tr w:rsidR="00624C66" w:rsidRPr="00624C66" w:rsidTr="00624C66">
        <w:trPr>
          <w:trHeight w:val="25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Предоставление консультаций по поддержке субъектов малого и среднего </w:t>
            </w:r>
            <w:r w:rsidRPr="00624C66">
              <w:rPr>
                <w:rFonts w:ascii="Arial" w:hAnsi="Arial" w:cs="Arial"/>
              </w:rPr>
              <w:lastRenderedPageBreak/>
              <w:t>предпринимательства и самозанятых граждан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  <w:color w:val="000000"/>
              </w:rPr>
            </w:pPr>
            <w:r w:rsidRPr="00624C6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Предоставлено не менее 20 консультаций в год</w:t>
            </w:r>
          </w:p>
        </w:tc>
      </w:tr>
      <w:tr w:rsidR="00624C66" w:rsidRPr="00624C66" w:rsidTr="00624C66">
        <w:trPr>
          <w:trHeight w:val="436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lastRenderedPageBreak/>
              <w:t>Размещение на официальном информационном Интернет-сайте Енисейского района, в местных СМИ и социальных сетях информации для субъектов предпринимательства и самозанятых граждан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х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  <w:color w:val="000000"/>
              </w:rPr>
            </w:pPr>
            <w:r w:rsidRPr="00624C6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Размещено не менее 500 материалов в год</w:t>
            </w:r>
          </w:p>
        </w:tc>
      </w:tr>
      <w:tr w:rsidR="00624C66" w:rsidRPr="00624C66" w:rsidTr="00624C66">
        <w:trPr>
          <w:trHeight w:val="121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1 273,7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1 273,7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1 273,7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3 821,1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</w:tr>
      <w:tr w:rsidR="00624C66" w:rsidRPr="00624C66" w:rsidTr="00624C66">
        <w:trPr>
          <w:trHeight w:val="23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1 273,7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1 273,7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1 273,7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66" w:rsidRPr="00624C66" w:rsidRDefault="00624C66" w:rsidP="00624C66">
            <w:pPr>
              <w:jc w:val="right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3 821,1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66" w:rsidRPr="00624C66" w:rsidRDefault="00624C66" w:rsidP="00624C66">
            <w:pPr>
              <w:jc w:val="center"/>
              <w:rPr>
                <w:rFonts w:ascii="Arial" w:hAnsi="Arial" w:cs="Arial"/>
              </w:rPr>
            </w:pPr>
            <w:r w:rsidRPr="00624C66">
              <w:rPr>
                <w:rFonts w:ascii="Arial" w:hAnsi="Arial" w:cs="Arial"/>
              </w:rPr>
              <w:t> </w:t>
            </w:r>
          </w:p>
        </w:tc>
      </w:tr>
    </w:tbl>
    <w:p w:rsidR="005F5B10" w:rsidRPr="00A63C79" w:rsidRDefault="005F5B10" w:rsidP="005F5B10">
      <w:pPr>
        <w:ind w:left="10490"/>
        <w:jc w:val="both"/>
        <w:rPr>
          <w:rFonts w:ascii="Arial" w:hAnsi="Arial" w:cs="Arial"/>
        </w:rPr>
      </w:pPr>
    </w:p>
    <w:p w:rsidR="006D0475" w:rsidRDefault="006D0475" w:rsidP="006D0475">
      <w:pPr>
        <w:spacing w:after="200" w:line="276" w:lineRule="auto"/>
        <w:ind w:firstLine="10490"/>
      </w:pPr>
    </w:p>
    <w:p w:rsidR="006D0475" w:rsidRDefault="006D0475" w:rsidP="006D047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F5180" w:rsidRDefault="009F5180">
      <w:pPr>
        <w:spacing w:after="200" w:line="276" w:lineRule="auto"/>
        <w:rPr>
          <w:sz w:val="20"/>
          <w:szCs w:val="20"/>
        </w:rPr>
        <w:sectPr w:rsidR="009F5180" w:rsidSect="00A1405F">
          <w:pgSz w:w="16838" w:h="11906" w:orient="landscape" w:code="9"/>
          <w:pgMar w:top="1276" w:right="1134" w:bottom="568" w:left="1134" w:header="709" w:footer="709" w:gutter="0"/>
          <w:cols w:space="708"/>
          <w:docGrid w:linePitch="360"/>
        </w:sectPr>
      </w:pPr>
    </w:p>
    <w:p w:rsidR="009C7743" w:rsidRDefault="009C7743" w:rsidP="009C7743">
      <w:pPr>
        <w:ind w:left="6237"/>
      </w:pPr>
      <w:r w:rsidRPr="00B02F3A">
        <w:lastRenderedPageBreak/>
        <w:t xml:space="preserve">Приложение </w:t>
      </w:r>
      <w:r w:rsidR="004873B0">
        <w:t>6</w:t>
      </w:r>
      <w:r w:rsidRPr="00B02F3A">
        <w:t xml:space="preserve"> к постановлению администрации Енисейского района</w:t>
      </w:r>
    </w:p>
    <w:p w:rsidR="009C7743" w:rsidRDefault="0054637D" w:rsidP="009C7743">
      <w:pPr>
        <w:ind w:left="6237"/>
      </w:pPr>
      <w:r>
        <w:t>о</w:t>
      </w:r>
      <w:r w:rsidR="009C7743" w:rsidRPr="00B02F3A">
        <w:t>т</w:t>
      </w:r>
      <w:r>
        <w:t xml:space="preserve">  24.04.2024  г. </w:t>
      </w:r>
      <w:r w:rsidR="009C7743" w:rsidRPr="00B02F3A">
        <w:t>№</w:t>
      </w:r>
      <w:r>
        <w:t xml:space="preserve">  </w:t>
      </w:r>
      <w:r w:rsidR="009C7743" w:rsidRPr="00B02F3A">
        <w:t>_____</w:t>
      </w:r>
      <w:r>
        <w:t xml:space="preserve">  </w:t>
      </w:r>
      <w:proofErr w:type="gramStart"/>
      <w:r>
        <w:t>-п</w:t>
      </w:r>
      <w:proofErr w:type="gramEnd"/>
    </w:p>
    <w:p w:rsidR="009C7743" w:rsidRDefault="009C7743" w:rsidP="009C7743">
      <w:pPr>
        <w:ind w:left="6804"/>
      </w:pPr>
    </w:p>
    <w:p w:rsidR="009C7743" w:rsidRDefault="009C7743" w:rsidP="009C77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4873B0" w:rsidRPr="006B5ECC" w:rsidTr="004873B0">
        <w:trPr>
          <w:trHeight w:val="631"/>
        </w:trPr>
        <w:tc>
          <w:tcPr>
            <w:tcW w:w="2977" w:type="dxa"/>
            <w:vAlign w:val="center"/>
          </w:tcPr>
          <w:p w:rsidR="004873B0" w:rsidRPr="006B5ECC" w:rsidRDefault="004873B0" w:rsidP="006F658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63C79">
              <w:rPr>
                <w:rFonts w:ascii="Arial" w:hAnsi="Arial" w:cs="Arial"/>
              </w:rPr>
              <w:t>Соисполнитель подпрограммы</w:t>
            </w:r>
          </w:p>
        </w:tc>
        <w:tc>
          <w:tcPr>
            <w:tcW w:w="6379" w:type="dxa"/>
            <w:vAlign w:val="center"/>
          </w:tcPr>
          <w:p w:rsidR="004873B0" w:rsidRPr="006B5ECC" w:rsidRDefault="004873B0" w:rsidP="000E7F06">
            <w:pPr>
              <w:jc w:val="both"/>
              <w:rPr>
                <w:rFonts w:ascii="Arial" w:hAnsi="Arial" w:cs="Arial"/>
                <w:highlight w:val="yellow"/>
              </w:rPr>
            </w:pPr>
            <w:r w:rsidRPr="004873B0">
              <w:rPr>
                <w:rFonts w:ascii="Arial" w:hAnsi="Arial" w:cs="Arial"/>
                <w:color w:val="000000"/>
              </w:rPr>
              <w:t>МКУ «Центр имущественных отношений Енисейского района»</w:t>
            </w:r>
          </w:p>
        </w:tc>
      </w:tr>
      <w:tr w:rsidR="00F005A5" w:rsidRPr="006B5ECC" w:rsidTr="004873B0">
        <w:trPr>
          <w:trHeight w:val="4538"/>
        </w:trPr>
        <w:tc>
          <w:tcPr>
            <w:tcW w:w="2977" w:type="dxa"/>
            <w:vAlign w:val="center"/>
          </w:tcPr>
          <w:p w:rsidR="00F005A5" w:rsidRPr="006B5ECC" w:rsidRDefault="00F005A5" w:rsidP="006F65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6B5ECC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9" w:type="dxa"/>
            <w:vAlign w:val="center"/>
          </w:tcPr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Объем финансирования Подпрограммы в 2024 году и плановом периоде 2025 – 2026 гг. составит </w:t>
            </w:r>
            <w:r>
              <w:rPr>
                <w:rFonts w:ascii="Arial" w:hAnsi="Arial" w:cs="Arial"/>
              </w:rPr>
              <w:t>90 738,3</w:t>
            </w:r>
            <w:r w:rsidRPr="00142BBC">
              <w:rPr>
                <w:rFonts w:ascii="Arial" w:hAnsi="Arial" w:cs="Arial"/>
              </w:rPr>
              <w:t xml:space="preserve"> тыс. руб., в том числе: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  <w:b/>
              </w:rPr>
            </w:pPr>
            <w:r w:rsidRPr="00142BBC">
              <w:rPr>
                <w:rFonts w:ascii="Arial" w:hAnsi="Arial" w:cs="Arial"/>
                <w:b/>
              </w:rPr>
              <w:t xml:space="preserve">2024 год – </w:t>
            </w:r>
            <w:r>
              <w:rPr>
                <w:rFonts w:ascii="Arial" w:hAnsi="Arial" w:cs="Arial"/>
                <w:b/>
              </w:rPr>
              <w:t>41 178,3</w:t>
            </w:r>
            <w:r w:rsidRPr="00142BBC">
              <w:rPr>
                <w:rFonts w:ascii="Arial" w:hAnsi="Arial" w:cs="Arial"/>
                <w:b/>
              </w:rPr>
              <w:t xml:space="preserve"> </w:t>
            </w:r>
            <w:r w:rsidRPr="00142BBC">
              <w:rPr>
                <w:rFonts w:ascii="Arial" w:hAnsi="Arial" w:cs="Arial"/>
              </w:rPr>
              <w:t>тыс. руб., в том числе:</w:t>
            </w:r>
            <w:r w:rsidRPr="00142BBC">
              <w:rPr>
                <w:rFonts w:ascii="Arial" w:hAnsi="Arial" w:cs="Arial"/>
                <w:b/>
              </w:rPr>
              <w:t xml:space="preserve">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средства краевого бюджета – </w:t>
            </w:r>
            <w:r>
              <w:rPr>
                <w:rFonts w:ascii="Arial" w:hAnsi="Arial" w:cs="Arial"/>
              </w:rPr>
              <w:t>16 223,8</w:t>
            </w:r>
            <w:r w:rsidRPr="00142BBC">
              <w:rPr>
                <w:rFonts w:ascii="Arial" w:hAnsi="Arial" w:cs="Arial"/>
              </w:rPr>
              <w:t xml:space="preserve"> тыс. руб.;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средства районного бюджета – 24</w:t>
            </w:r>
            <w:r>
              <w:rPr>
                <w:rFonts w:ascii="Arial" w:hAnsi="Arial" w:cs="Arial"/>
              </w:rPr>
              <w:t> 821,4</w:t>
            </w:r>
            <w:r w:rsidRPr="00142BBC">
              <w:rPr>
                <w:rFonts w:ascii="Arial" w:hAnsi="Arial" w:cs="Arial"/>
              </w:rPr>
              <w:t xml:space="preserve"> тыс. руб.;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средства бюджета поселений – </w:t>
            </w:r>
            <w:r>
              <w:rPr>
                <w:rFonts w:ascii="Arial" w:hAnsi="Arial" w:cs="Arial"/>
              </w:rPr>
              <w:t>133,1</w:t>
            </w:r>
            <w:r w:rsidRPr="00142BBC">
              <w:rPr>
                <w:rFonts w:ascii="Arial" w:hAnsi="Arial" w:cs="Arial"/>
              </w:rPr>
              <w:t xml:space="preserve"> тыс. руб.; </w:t>
            </w:r>
          </w:p>
          <w:p w:rsidR="004873B0" w:rsidRPr="00142BBC" w:rsidRDefault="004873B0" w:rsidP="004873B0">
            <w:pPr>
              <w:tabs>
                <w:tab w:val="left" w:pos="6165"/>
              </w:tabs>
              <w:ind w:left="102"/>
              <w:rPr>
                <w:rFonts w:ascii="Arial" w:hAnsi="Arial" w:cs="Arial"/>
                <w:b/>
              </w:rPr>
            </w:pPr>
            <w:r w:rsidRPr="00142BBC">
              <w:rPr>
                <w:rFonts w:ascii="Arial" w:hAnsi="Arial" w:cs="Arial"/>
                <w:b/>
              </w:rPr>
              <w:t>2025 год – 24 553,5</w:t>
            </w:r>
            <w:r w:rsidRPr="00142BB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2BBC">
              <w:rPr>
                <w:rFonts w:ascii="Arial" w:hAnsi="Arial" w:cs="Arial"/>
                <w:bCs/>
                <w:color w:val="000000"/>
              </w:rPr>
              <w:t>тыс. руб.</w:t>
            </w:r>
            <w:r w:rsidRPr="00142BBC">
              <w:rPr>
                <w:rFonts w:ascii="Arial" w:hAnsi="Arial" w:cs="Arial"/>
              </w:rPr>
              <w:t xml:space="preserve"> в том числе: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средства краевого бюджета – 0,0 тыс. руб.;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42BBC">
              <w:rPr>
                <w:rFonts w:ascii="Arial" w:hAnsi="Arial" w:cs="Arial"/>
                <w:bCs/>
                <w:color w:val="000000"/>
              </w:rPr>
              <w:t>средства районного бюджета – 24 553,5 тыс. руб.;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средства бюджетов поселений – 0,0 тыс. руб.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42BBC">
              <w:rPr>
                <w:rFonts w:ascii="Arial" w:hAnsi="Arial" w:cs="Arial"/>
                <w:b/>
                <w:bCs/>
                <w:color w:val="000000"/>
              </w:rPr>
              <w:t xml:space="preserve">2026 год – 25 006,5 </w:t>
            </w:r>
            <w:r w:rsidRPr="00142BBC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средства краевого бюджета – 0,0 тыс. руб.;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42BBC">
              <w:rPr>
                <w:rFonts w:ascii="Arial" w:hAnsi="Arial" w:cs="Arial"/>
                <w:bCs/>
                <w:color w:val="000000"/>
              </w:rPr>
              <w:t>средства районного бюджета – 25 006,5 тыс. руб.;</w:t>
            </w:r>
          </w:p>
          <w:p w:rsidR="00F005A5" w:rsidRPr="006B5ECC" w:rsidRDefault="004873B0" w:rsidP="004873B0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42BBC">
              <w:rPr>
                <w:rFonts w:ascii="Arial" w:hAnsi="Arial" w:cs="Arial"/>
              </w:rPr>
              <w:t>средства бюджетов поселений - 0,0 тыс. руб</w:t>
            </w:r>
            <w:r w:rsidRPr="00142BBC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:rsidR="007933E2" w:rsidRDefault="007933E2" w:rsidP="00440730">
      <w:pPr>
        <w:spacing w:after="200" w:line="276" w:lineRule="auto"/>
        <w:rPr>
          <w:rFonts w:ascii="Arial" w:hAnsi="Arial" w:cs="Arial"/>
        </w:rPr>
      </w:pPr>
    </w:p>
    <w:p w:rsidR="007933E2" w:rsidRDefault="007933E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933E2" w:rsidRDefault="007933E2" w:rsidP="007933E2">
      <w:pPr>
        <w:ind w:left="6237"/>
      </w:pPr>
      <w:r w:rsidRPr="00B02F3A">
        <w:lastRenderedPageBreak/>
        <w:t xml:space="preserve">Приложение </w:t>
      </w:r>
      <w:r>
        <w:t>7</w:t>
      </w:r>
      <w:r w:rsidRPr="00B02F3A">
        <w:t xml:space="preserve"> к постановлению администрации Енисейского района</w:t>
      </w:r>
    </w:p>
    <w:p w:rsidR="00CD1275" w:rsidRDefault="0054637D" w:rsidP="007933E2">
      <w:pPr>
        <w:spacing w:after="200" w:line="276" w:lineRule="auto"/>
        <w:ind w:firstLine="6237"/>
      </w:pPr>
      <w:r>
        <w:t>о</w:t>
      </w:r>
      <w:r w:rsidR="007933E2" w:rsidRPr="00B02F3A">
        <w:t>т</w:t>
      </w:r>
      <w:r>
        <w:t xml:space="preserve">  24.04.2024 г. </w:t>
      </w:r>
      <w:r w:rsidR="007933E2" w:rsidRPr="00B02F3A">
        <w:t>№</w:t>
      </w:r>
      <w:r>
        <w:t xml:space="preserve">  </w:t>
      </w:r>
      <w:r w:rsidR="007933E2" w:rsidRPr="00B02F3A">
        <w:t>_____</w:t>
      </w:r>
      <w:r>
        <w:t xml:space="preserve">  </w:t>
      </w:r>
      <w:proofErr w:type="gramStart"/>
      <w:r>
        <w:t>-п</w:t>
      </w:r>
      <w:proofErr w:type="gramEnd"/>
    </w:p>
    <w:p w:rsidR="003003E2" w:rsidRDefault="003003E2" w:rsidP="007933E2">
      <w:pPr>
        <w:spacing w:after="200" w:line="276" w:lineRule="auto"/>
        <w:ind w:firstLine="6237"/>
      </w:pPr>
    </w:p>
    <w:p w:rsidR="003003E2" w:rsidRDefault="003003E2" w:rsidP="003003E2">
      <w:pPr>
        <w:tabs>
          <w:tab w:val="left" w:pos="567"/>
        </w:tabs>
        <w:ind w:firstLine="709"/>
        <w:jc w:val="center"/>
        <w:outlineLvl w:val="2"/>
        <w:rPr>
          <w:rFonts w:ascii="Arial" w:hAnsi="Arial" w:cs="Arial"/>
        </w:rPr>
      </w:pPr>
      <w:r w:rsidRPr="00A63C79">
        <w:rPr>
          <w:rFonts w:ascii="Arial" w:hAnsi="Arial" w:cs="Arial"/>
          <w:b/>
        </w:rPr>
        <w:t>3. Механизм реализации подпрограммы.</w:t>
      </w:r>
    </w:p>
    <w:p w:rsidR="003003E2" w:rsidRDefault="003003E2" w:rsidP="007933E2">
      <w:pPr>
        <w:tabs>
          <w:tab w:val="left" w:pos="567"/>
        </w:tabs>
        <w:ind w:firstLine="709"/>
        <w:jc w:val="both"/>
        <w:outlineLvl w:val="2"/>
        <w:rPr>
          <w:rFonts w:ascii="Arial" w:hAnsi="Arial" w:cs="Arial"/>
        </w:rPr>
      </w:pPr>
    </w:p>
    <w:p w:rsidR="007933E2" w:rsidRPr="00A63C79" w:rsidRDefault="007933E2" w:rsidP="007933E2">
      <w:pPr>
        <w:tabs>
          <w:tab w:val="left" w:pos="567"/>
        </w:tabs>
        <w:ind w:firstLine="709"/>
        <w:jc w:val="both"/>
        <w:outlineLvl w:val="2"/>
        <w:rPr>
          <w:rFonts w:ascii="Arial" w:hAnsi="Arial" w:cs="Arial"/>
        </w:rPr>
      </w:pPr>
      <w:r w:rsidRPr="00A63C79">
        <w:rPr>
          <w:rFonts w:ascii="Arial" w:hAnsi="Arial" w:cs="Arial"/>
        </w:rPr>
        <w:t>Реализацию подпрограммы осуществляет администрация Енисейского района в лице отдела транспорта, связи и природопользования района в соответствии с действующим законодательством РФ, нормативно-правовыми актами Красноярского края, нормативными правовыми актами Енисейского района, способствующими выполнению поставленных задач и достижению цели подпрограммы.</w:t>
      </w:r>
    </w:p>
    <w:p w:rsidR="007933E2" w:rsidRPr="00A63C79" w:rsidRDefault="007933E2" w:rsidP="007933E2">
      <w:pPr>
        <w:tabs>
          <w:tab w:val="left" w:pos="567"/>
        </w:tabs>
        <w:ind w:firstLine="709"/>
        <w:jc w:val="both"/>
        <w:outlineLvl w:val="2"/>
        <w:rPr>
          <w:rFonts w:ascii="Arial" w:hAnsi="Arial" w:cs="Arial"/>
        </w:rPr>
      </w:pPr>
      <w:r w:rsidRPr="00A63C79">
        <w:rPr>
          <w:rFonts w:ascii="Arial" w:hAnsi="Arial" w:cs="Arial"/>
        </w:rPr>
        <w:t>Главным распорядителем бюджетных средств является администрация Енисейского района (далее – Администрация района).</w:t>
      </w:r>
    </w:p>
    <w:p w:rsidR="007933E2" w:rsidRPr="00A63C79" w:rsidRDefault="007933E2" w:rsidP="007933E2">
      <w:pPr>
        <w:tabs>
          <w:tab w:val="left" w:pos="567"/>
        </w:tabs>
        <w:ind w:firstLine="709"/>
        <w:jc w:val="both"/>
        <w:outlineLvl w:val="2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Источниками финансирования подпрограммы являются средства краевого </w:t>
      </w:r>
      <w:r w:rsidR="009F2C27">
        <w:rPr>
          <w:rFonts w:ascii="Arial" w:hAnsi="Arial" w:cs="Arial"/>
        </w:rPr>
        <w:t xml:space="preserve">и районного </w:t>
      </w:r>
      <w:r w:rsidRPr="00A63C79">
        <w:rPr>
          <w:rFonts w:ascii="Arial" w:hAnsi="Arial" w:cs="Arial"/>
        </w:rPr>
        <w:t>бюджета, средства муниципального дорожного фонда, средства бюджетов муниципальных образований, входящих в состав Енисейского района.</w:t>
      </w:r>
    </w:p>
    <w:p w:rsidR="007933E2" w:rsidRPr="00A63C79" w:rsidRDefault="007933E2" w:rsidP="007933E2">
      <w:pPr>
        <w:tabs>
          <w:tab w:val="left" w:pos="567"/>
        </w:tabs>
        <w:ind w:firstLine="709"/>
        <w:jc w:val="both"/>
        <w:outlineLvl w:val="2"/>
        <w:rPr>
          <w:rFonts w:ascii="Arial" w:hAnsi="Arial" w:cs="Arial"/>
        </w:rPr>
      </w:pPr>
      <w:r w:rsidRPr="00A63C79">
        <w:rPr>
          <w:rFonts w:ascii="Arial" w:hAnsi="Arial" w:cs="Arial"/>
        </w:rPr>
        <w:t>Организационный механизм реализации подпрограммы включает в себя следующие элементы: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- координация деятельности муниципальных образований района по осуществлению дорожной деятельности в отношении автомобильных дорог местного значения в границах населенных пунктов;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- создание условий для осуществления дорожной деятельности в отношении автомобильных дорог местного значения в границах муниципального района, населенных пунктов поселений;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- организация </w:t>
      </w:r>
      <w:proofErr w:type="gramStart"/>
      <w:r w:rsidRPr="00A63C79">
        <w:rPr>
          <w:rFonts w:ascii="Arial" w:hAnsi="Arial" w:cs="Arial"/>
        </w:rPr>
        <w:t>контроля за</w:t>
      </w:r>
      <w:proofErr w:type="gramEnd"/>
      <w:r w:rsidRPr="00A63C79">
        <w:rPr>
          <w:rFonts w:ascii="Arial" w:hAnsi="Arial" w:cs="Arial"/>
        </w:rPr>
        <w:t xml:space="preserve"> эффективным использованием бюджетных средств;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- осуществление иных функции и полномочий, установленных действующим законодательством РФ и нормативно-правовыми актами администрации Енисейского района.</w:t>
      </w:r>
    </w:p>
    <w:p w:rsidR="007933E2" w:rsidRPr="00A63C79" w:rsidRDefault="007933E2" w:rsidP="007933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Дорожная деятельность по содержанию, капитальному ремонту, ремонту в отношении автомобильных дорог общего пользования местного значения городских и сельских поселений района осуществляется в соответствии с классификацией работ, утвержденной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дорог», а также в соответствии  с Приказом Минстроя России от 04.08.2020 N 421/</w:t>
      </w:r>
      <w:proofErr w:type="spellStart"/>
      <w:proofErr w:type="gramStart"/>
      <w:r w:rsidRPr="00A63C79">
        <w:rPr>
          <w:rFonts w:ascii="Arial" w:hAnsi="Arial" w:cs="Arial"/>
        </w:rPr>
        <w:t>пр</w:t>
      </w:r>
      <w:proofErr w:type="spellEnd"/>
      <w:proofErr w:type="gramEnd"/>
      <w:r w:rsidRPr="00A63C79">
        <w:rPr>
          <w:rFonts w:ascii="Arial" w:hAnsi="Arial" w:cs="Arial"/>
        </w:rPr>
        <w:t xml:space="preserve"> "Об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Федерации" (Зарегистрировано в Минюсте России 23.09.2020 N 59986).</w:t>
      </w:r>
    </w:p>
    <w:p w:rsidR="007933E2" w:rsidRPr="00A63C79" w:rsidRDefault="007933E2" w:rsidP="007933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Условия предоставления и расходования иных межбюджетных трансфертов, предоставляемых Администрацией района бюджетам муниципальных образований Енисейского района (в частности критерии выбора получателей, </w:t>
      </w:r>
      <w:proofErr w:type="gramStart"/>
      <w:r w:rsidRPr="00A63C79">
        <w:rPr>
          <w:rFonts w:ascii="Arial" w:hAnsi="Arial" w:cs="Arial"/>
        </w:rPr>
        <w:t>контр</w:t>
      </w:r>
      <w:r>
        <w:rPr>
          <w:rFonts w:ascii="Arial" w:hAnsi="Arial" w:cs="Arial"/>
        </w:rPr>
        <w:t>оль за</w:t>
      </w:r>
      <w:proofErr w:type="gramEnd"/>
      <w:r>
        <w:rPr>
          <w:rFonts w:ascii="Arial" w:hAnsi="Arial" w:cs="Arial"/>
        </w:rPr>
        <w:t xml:space="preserve"> исполнением мероприятий)</w:t>
      </w:r>
      <w:r w:rsidRPr="00A63C79">
        <w:rPr>
          <w:rFonts w:ascii="Arial" w:hAnsi="Arial" w:cs="Arial"/>
        </w:rPr>
        <w:t xml:space="preserve"> на осуществление дорожной деятельности в отношении автомобильных дорог общего пользования местного значения городских и сельских поселений определяется порядками, утвержденными нормативно-правовыми актами Администрации района:</w:t>
      </w:r>
    </w:p>
    <w:p w:rsidR="007933E2" w:rsidRPr="00A63C79" w:rsidRDefault="007933E2" w:rsidP="007933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- постановление Администрации района от 19.08.2013 № 920-п «Об утверждении порядка содержания и </w:t>
      </w:r>
      <w:proofErr w:type="gramStart"/>
      <w:r w:rsidRPr="00A63C79">
        <w:rPr>
          <w:rFonts w:ascii="Arial" w:hAnsi="Arial" w:cs="Arial"/>
        </w:rPr>
        <w:t>ремонта</w:t>
      </w:r>
      <w:proofErr w:type="gramEnd"/>
      <w:r w:rsidRPr="00A63C79">
        <w:rPr>
          <w:rFonts w:ascii="Arial" w:hAnsi="Arial" w:cs="Arial"/>
        </w:rPr>
        <w:t xml:space="preserve"> автомобильных дорог общего пользования местного значения Енисейского района»;</w:t>
      </w:r>
    </w:p>
    <w:p w:rsidR="007933E2" w:rsidRPr="00A63C79" w:rsidRDefault="007933E2" w:rsidP="007933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- решение Енисейского районного Совета депутатов от 20.04.2022 №19-184р «</w:t>
      </w:r>
      <w:r w:rsidRPr="00A63C79">
        <w:rPr>
          <w:rFonts w:ascii="Arial" w:hAnsi="Arial" w:cs="Arial"/>
          <w:spacing w:val="-2"/>
        </w:rPr>
        <w:t>О внесении изменений в решение Енисейского районного Совета депутатов «</w:t>
      </w:r>
      <w:r w:rsidRPr="00A63C79">
        <w:rPr>
          <w:rFonts w:ascii="Arial" w:hAnsi="Arial" w:cs="Arial"/>
        </w:rPr>
        <w:t xml:space="preserve">О создании </w:t>
      </w:r>
      <w:r w:rsidRPr="00A63C79">
        <w:rPr>
          <w:rFonts w:ascii="Arial" w:hAnsi="Arial" w:cs="Arial"/>
        </w:rPr>
        <w:lastRenderedPageBreak/>
        <w:t>муниципального дорожного фонда Енисейского района</w:t>
      </w:r>
      <w:r w:rsidRPr="00A63C79">
        <w:rPr>
          <w:rFonts w:ascii="Arial" w:hAnsi="Arial" w:cs="Arial"/>
          <w:spacing w:val="-1"/>
        </w:rPr>
        <w:t>»;</w:t>
      </w:r>
    </w:p>
    <w:p w:rsidR="007933E2" w:rsidRPr="00A63C79" w:rsidRDefault="007933E2" w:rsidP="007933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- постановление Администрации района от 01.04.2022 №250-п «Об утверждении Порядка, условий предоставления и расходования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 за счет средств муниципального дорожного фонда Енисейского района»;</w:t>
      </w:r>
    </w:p>
    <w:p w:rsidR="007933E2" w:rsidRPr="00A63C79" w:rsidRDefault="007933E2" w:rsidP="007933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- постановление Администрации района от 26.04.2022 № 344-п «Об утверждении Порядка предоставления и расходования иных межбюджетных трансфертов бюджетам муниципальных образований Енисейского района на капитальный ремонт, ремонт автомобильных дорог общего пользования местного значения за счет средств местного бюджета;</w:t>
      </w:r>
    </w:p>
    <w:p w:rsidR="007933E2" w:rsidRPr="008F1A26" w:rsidRDefault="007933E2" w:rsidP="007933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- постановление Администрации района от 15.02.2023 № 126-п «Об </w:t>
      </w:r>
      <w:r w:rsidRPr="008F1A26">
        <w:rPr>
          <w:rFonts w:ascii="Arial" w:hAnsi="Arial" w:cs="Arial"/>
        </w:rPr>
        <w:t>утверждении Методики расчета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значения».</w:t>
      </w:r>
    </w:p>
    <w:p w:rsidR="008E2C27" w:rsidRDefault="007933E2" w:rsidP="007933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</w:rPr>
      </w:pPr>
      <w:r w:rsidRPr="00A63C79">
        <w:rPr>
          <w:rFonts w:ascii="Arial" w:hAnsi="Arial" w:cs="Arial"/>
        </w:rPr>
        <w:t xml:space="preserve"> </w:t>
      </w:r>
      <w:r w:rsidRPr="007202CF">
        <w:rPr>
          <w:rFonts w:ascii="Arial" w:hAnsi="Arial" w:cs="Arial"/>
          <w:b/>
        </w:rPr>
        <w:t>Осуществление части полномочий в области дорожной деятельности</w:t>
      </w:r>
      <w:r w:rsidR="008E2C27">
        <w:rPr>
          <w:rFonts w:ascii="Arial" w:hAnsi="Arial" w:cs="Arial"/>
          <w:b/>
        </w:rPr>
        <w:t>.</w:t>
      </w:r>
    </w:p>
    <w:p w:rsidR="008E2C27" w:rsidRDefault="008E2C27" w:rsidP="007933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</w:rPr>
      </w:pPr>
      <w:r w:rsidRPr="00A63C79">
        <w:rPr>
          <w:rFonts w:ascii="Arial" w:hAnsi="Arial" w:cs="Arial"/>
        </w:rPr>
        <w:t>Исполнител</w:t>
      </w:r>
      <w:r>
        <w:rPr>
          <w:rFonts w:ascii="Arial" w:hAnsi="Arial" w:cs="Arial"/>
        </w:rPr>
        <w:t>ем</w:t>
      </w:r>
      <w:r w:rsidRPr="00A63C79">
        <w:rPr>
          <w:rFonts w:ascii="Arial" w:hAnsi="Arial" w:cs="Arial"/>
        </w:rPr>
        <w:t xml:space="preserve"> мероприяти</w:t>
      </w:r>
      <w:r>
        <w:rPr>
          <w:rFonts w:ascii="Arial" w:hAnsi="Arial" w:cs="Arial"/>
        </w:rPr>
        <w:t>я</w:t>
      </w:r>
      <w:r w:rsidRPr="00A63C79">
        <w:rPr>
          <w:rFonts w:ascii="Arial" w:hAnsi="Arial" w:cs="Arial"/>
        </w:rPr>
        <w:t xml:space="preserve"> явл</w:t>
      </w:r>
      <w:r>
        <w:rPr>
          <w:rFonts w:ascii="Arial" w:hAnsi="Arial" w:cs="Arial"/>
        </w:rPr>
        <w:t>яе</w:t>
      </w:r>
      <w:r w:rsidRPr="00A63C79">
        <w:rPr>
          <w:rFonts w:ascii="Arial" w:hAnsi="Arial" w:cs="Arial"/>
        </w:rPr>
        <w:t>тся администрация Енисейского района в лице отдела транспорта, связи и природопользования администрации Енисейского района</w:t>
      </w:r>
      <w:r>
        <w:rPr>
          <w:rFonts w:ascii="Arial" w:hAnsi="Arial" w:cs="Arial"/>
        </w:rPr>
        <w:t>.</w:t>
      </w:r>
    </w:p>
    <w:p w:rsidR="007933E2" w:rsidRPr="00A63C79" w:rsidRDefault="007933E2" w:rsidP="007933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202CF">
        <w:rPr>
          <w:rFonts w:ascii="Arial" w:hAnsi="Arial" w:cs="Arial"/>
        </w:rPr>
        <w:t xml:space="preserve"> </w:t>
      </w:r>
      <w:r w:rsidR="008E2C27">
        <w:rPr>
          <w:rFonts w:ascii="Arial" w:hAnsi="Arial" w:cs="Arial"/>
        </w:rPr>
        <w:t xml:space="preserve">Для реализации мероприятия </w:t>
      </w:r>
      <w:r w:rsidRPr="007202CF">
        <w:rPr>
          <w:rFonts w:ascii="Arial" w:hAnsi="Arial" w:cs="Arial"/>
        </w:rPr>
        <w:t>бюджету муниципального</w:t>
      </w:r>
      <w:r w:rsidRPr="00A63C79">
        <w:rPr>
          <w:rFonts w:ascii="Arial" w:hAnsi="Arial" w:cs="Arial"/>
        </w:rPr>
        <w:t xml:space="preserve"> образования предоставляются иные межбюджетные трансферты из районного бюджета на основании соглашения, заключенного между Администрацией района и муниципальным образованием.</w:t>
      </w:r>
    </w:p>
    <w:p w:rsidR="007933E2" w:rsidRPr="00A63C79" w:rsidRDefault="007933E2" w:rsidP="007933E2">
      <w:pPr>
        <w:ind w:firstLine="54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Администрация района передает муниципальному образованию осуществление части полномочий по вопросу местного значения муниципального района, закрепленного </w:t>
      </w:r>
      <w:proofErr w:type="spellStart"/>
      <w:r w:rsidRPr="00A63C79">
        <w:rPr>
          <w:rFonts w:ascii="Arial" w:hAnsi="Arial" w:cs="Arial"/>
        </w:rPr>
        <w:t>пп</w:t>
      </w:r>
      <w:proofErr w:type="spellEnd"/>
      <w:r w:rsidRPr="00A63C79">
        <w:rPr>
          <w:rFonts w:ascii="Arial" w:hAnsi="Arial" w:cs="Arial"/>
        </w:rPr>
        <w:t>. 5 п. 1 статьи 15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7933E2" w:rsidRPr="00A63C79" w:rsidRDefault="007933E2" w:rsidP="007933E2">
      <w:pPr>
        <w:ind w:firstLine="54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района, в части реализации мероприятия: по содержанию автомобильных дорог местного значения за счет средств муниципального дорожного фонда (акцизы).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Передача осуществления части полномочий по предмету осуществляется на основании соглашения за счет иных межбюджетных трансфертов, предоставляемых из районного бюджета в бюджет муниципального образования.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Формирование, перечисление и учет иных межбюджетных трансфертов, предоставляемых из районного бюджета бюджету муниципального образования на реализацию полномочия </w:t>
      </w:r>
      <w:proofErr w:type="gramStart"/>
      <w:r w:rsidRPr="00A63C79">
        <w:rPr>
          <w:rFonts w:ascii="Arial" w:hAnsi="Arial" w:cs="Arial"/>
        </w:rPr>
        <w:t>согласно</w:t>
      </w:r>
      <w:proofErr w:type="gramEnd"/>
      <w:r w:rsidRPr="00A63C79">
        <w:rPr>
          <w:rFonts w:ascii="Arial" w:hAnsi="Arial" w:cs="Arial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7933E2" w:rsidRPr="00A63C79" w:rsidRDefault="007933E2" w:rsidP="00793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Муниципальные образования, входящие в состав Енисейского района (являющиеся получателями бюджетных средств), ежеквартально предоставляют в отдел транспорта, связи и природопользования Администрации района не позднее 10 числа, следующего за отчетным периодом отчет об использовании иных межбюджетных трансфертов по форме </w:t>
      </w:r>
      <w:proofErr w:type="gramStart"/>
      <w:r w:rsidRPr="00A63C79">
        <w:rPr>
          <w:rFonts w:ascii="Arial" w:hAnsi="Arial" w:cs="Arial"/>
        </w:rPr>
        <w:t>согласно приложений</w:t>
      </w:r>
      <w:proofErr w:type="gramEnd"/>
      <w:r w:rsidRPr="00A63C79">
        <w:rPr>
          <w:rFonts w:ascii="Arial" w:hAnsi="Arial" w:cs="Arial"/>
        </w:rPr>
        <w:t xml:space="preserve"> № 2, № 3 к Подпрограмме.</w:t>
      </w:r>
    </w:p>
    <w:p w:rsidR="007933E2" w:rsidRPr="00A63C79" w:rsidRDefault="007933E2" w:rsidP="00793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В случае невозможности надлежащего исполнения переданных полномочий муниципальное образование сообщает об этом в письменной форме Администрации района в течение пятнадцати дней. Администрация района рассматривает такое сообщение в течение пяти дней с момента его поступления.</w:t>
      </w:r>
    </w:p>
    <w:p w:rsidR="007933E2" w:rsidRPr="00A63C79" w:rsidRDefault="007933E2" w:rsidP="00793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Установление факта ненадлежащего осуществления муниципальным образованием переданных полномочий является основанием для одностороннего расторжения соглашения. </w:t>
      </w:r>
      <w:proofErr w:type="gramStart"/>
      <w:r w:rsidRPr="00A63C79">
        <w:rPr>
          <w:rFonts w:ascii="Arial" w:hAnsi="Arial" w:cs="Arial"/>
        </w:rPr>
        <w:t xml:space="preserve"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срок 10 дней с момента подписания соглашения о </w:t>
      </w:r>
      <w:r w:rsidRPr="00A63C79">
        <w:rPr>
          <w:rFonts w:ascii="Arial" w:hAnsi="Arial" w:cs="Arial"/>
        </w:rPr>
        <w:lastRenderedPageBreak/>
        <w:t>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</w:t>
      </w:r>
      <w:r>
        <w:rPr>
          <w:rFonts w:ascii="Arial" w:hAnsi="Arial" w:cs="Arial"/>
        </w:rPr>
        <w:t xml:space="preserve">ов за отчетный год, выделяемых </w:t>
      </w:r>
      <w:r w:rsidRPr="00A63C79">
        <w:rPr>
          <w:rFonts w:ascii="Arial" w:hAnsi="Arial" w:cs="Arial"/>
        </w:rPr>
        <w:t>бюджету муниципального образования на осуществление указанных полномочий.</w:t>
      </w:r>
      <w:proofErr w:type="gramEnd"/>
    </w:p>
    <w:p w:rsidR="007933E2" w:rsidRPr="00A63C79" w:rsidRDefault="007933E2" w:rsidP="00793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В случае неисполнения Администрацией района вытекающих из соглашения обязательств по обеспечению материальными и финансовыми ресурсами переданных полномочий, муниципальное образование вправе требовать расторжения соглашения, уплаты неустойки в размере 0,01% от расчетной суммы иных межбюджетных трансфертов за отчетный год, а также возмещения понесенных убытков в части, непокрытой неустойкой.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8E2C27" w:rsidRDefault="007933E2" w:rsidP="007933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A63C79">
        <w:rPr>
          <w:rFonts w:ascii="Arial" w:hAnsi="Arial" w:cs="Arial"/>
          <w:b/>
          <w:color w:val="000000"/>
        </w:rPr>
        <w:t>Содержание автомобильных дорог общего пользования местного значения за счет средств дорожного фонда Красноярского края</w:t>
      </w:r>
      <w:r w:rsidR="008E2C27">
        <w:rPr>
          <w:rFonts w:ascii="Arial" w:hAnsi="Arial" w:cs="Arial"/>
          <w:b/>
          <w:color w:val="000000"/>
        </w:rPr>
        <w:t>.</w:t>
      </w:r>
    </w:p>
    <w:p w:rsidR="008E2C27" w:rsidRDefault="008E2C27" w:rsidP="007933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Исполнител</w:t>
      </w:r>
      <w:r>
        <w:rPr>
          <w:rFonts w:ascii="Arial" w:hAnsi="Arial" w:cs="Arial"/>
        </w:rPr>
        <w:t>ем</w:t>
      </w:r>
      <w:r w:rsidRPr="00A63C79">
        <w:rPr>
          <w:rFonts w:ascii="Arial" w:hAnsi="Arial" w:cs="Arial"/>
        </w:rPr>
        <w:t xml:space="preserve"> мероприяти</w:t>
      </w:r>
      <w:r>
        <w:rPr>
          <w:rFonts w:ascii="Arial" w:hAnsi="Arial" w:cs="Arial"/>
        </w:rPr>
        <w:t>я я</w:t>
      </w:r>
      <w:r w:rsidRPr="00A63C79">
        <w:rPr>
          <w:rFonts w:ascii="Arial" w:hAnsi="Arial" w:cs="Arial"/>
        </w:rPr>
        <w:t>вля</w:t>
      </w:r>
      <w:r>
        <w:rPr>
          <w:rFonts w:ascii="Arial" w:hAnsi="Arial" w:cs="Arial"/>
        </w:rPr>
        <w:t>ется</w:t>
      </w:r>
      <w:r w:rsidRPr="00A63C79">
        <w:rPr>
          <w:rFonts w:ascii="Arial" w:hAnsi="Arial" w:cs="Arial"/>
        </w:rPr>
        <w:t xml:space="preserve"> администрация Енисейского района в лице отдела транспорта, связи и природопользования администрации Енисейского района</w:t>
      </w:r>
      <w:r>
        <w:rPr>
          <w:rFonts w:ascii="Arial" w:hAnsi="Arial" w:cs="Arial"/>
        </w:rPr>
        <w:t>.</w:t>
      </w:r>
    </w:p>
    <w:p w:rsidR="007933E2" w:rsidRPr="00A63C79" w:rsidRDefault="008E2C27" w:rsidP="007933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реализации мероприятия</w:t>
      </w:r>
      <w:r w:rsidR="007933E2" w:rsidRPr="00A63C79">
        <w:rPr>
          <w:rFonts w:ascii="Arial" w:hAnsi="Arial" w:cs="Arial"/>
        </w:rPr>
        <w:t xml:space="preserve"> бюджету района предоставляются иные межбюджетные трансферты из краевого бюджета на основании соглашения, заключенного между Министерством транспорта Красноярского края и Администрацией района.</w:t>
      </w:r>
    </w:p>
    <w:p w:rsidR="007933E2" w:rsidRPr="00A63C79" w:rsidRDefault="007933E2" w:rsidP="007933E2">
      <w:pPr>
        <w:ind w:firstLine="709"/>
        <w:jc w:val="both"/>
        <w:outlineLvl w:val="2"/>
        <w:rPr>
          <w:rFonts w:ascii="Arial" w:hAnsi="Arial" w:cs="Arial"/>
        </w:rPr>
      </w:pPr>
      <w:r w:rsidRPr="00A63C79">
        <w:rPr>
          <w:rFonts w:ascii="Arial" w:hAnsi="Arial" w:cs="Arial"/>
        </w:rPr>
        <w:t>Отделом транспорта, связи и природопользования Администрации района предоставляется отчетность в министерство транспорта Красноярского края по формам и в сроки определенным соглашением, заключенным между Министерством транспорта Красноярского края и Администрацией района.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Муниципальные образования, входящие в состав Енисейского района (являющиеся получателями бюджетных средств), предоставляют в отдел транспорта, связи и природопользования Администрации района следующую отчетность: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proofErr w:type="gramStart"/>
      <w:r w:rsidRPr="00A63C79">
        <w:rPr>
          <w:rFonts w:ascii="Arial" w:hAnsi="Arial" w:cs="Arial"/>
        </w:rPr>
        <w:t xml:space="preserve">- ежеквартально, </w:t>
      </w:r>
      <w:r w:rsidRPr="00A63C79">
        <w:rPr>
          <w:rFonts w:ascii="Arial" w:hAnsi="Arial" w:cs="Arial"/>
          <w:bCs/>
        </w:rPr>
        <w:t>не позднее последнего числа месяца отчетного квартала, в котором были получены бюджетные средства,</w:t>
      </w:r>
      <w:r w:rsidRPr="00A63C79">
        <w:rPr>
          <w:rFonts w:ascii="Arial" w:hAnsi="Arial" w:cs="Arial"/>
        </w:rPr>
        <w:t xml:space="preserve"> а по итогам финансового года не позднее 15 января года, следующего за отчетным, предоставляют отчет о расходах бюджета поселения, в целях софинансирования которых предоставляются бюджетные средства, по форме согласно приложению № 4 к Подпрограмме;</w:t>
      </w:r>
      <w:proofErr w:type="gramEnd"/>
    </w:p>
    <w:p w:rsidR="007933E2" w:rsidRPr="00A63C79" w:rsidRDefault="007933E2" w:rsidP="007933E2">
      <w:pPr>
        <w:ind w:firstLine="709"/>
        <w:jc w:val="both"/>
        <w:rPr>
          <w:rFonts w:ascii="Arial" w:hAnsi="Arial" w:cs="Arial"/>
          <w:color w:val="000000"/>
        </w:rPr>
      </w:pPr>
      <w:r w:rsidRPr="00A63C79">
        <w:rPr>
          <w:rFonts w:ascii="Arial" w:hAnsi="Arial" w:cs="Arial"/>
          <w:color w:val="000000"/>
        </w:rPr>
        <w:t xml:space="preserve">- отчет о достижении значений показателей результативности по форме согласно приложению № 5 к Подпрограмме не позднее 15 января года, следующего за </w:t>
      </w:r>
      <w:proofErr w:type="gramStart"/>
      <w:r w:rsidRPr="00A63C79">
        <w:rPr>
          <w:rFonts w:ascii="Arial" w:hAnsi="Arial" w:cs="Arial"/>
          <w:color w:val="000000"/>
        </w:rPr>
        <w:t>отчетным</w:t>
      </w:r>
      <w:proofErr w:type="gramEnd"/>
      <w:r w:rsidRPr="00A63C79">
        <w:rPr>
          <w:rFonts w:ascii="Arial" w:hAnsi="Arial" w:cs="Arial"/>
          <w:color w:val="000000"/>
        </w:rPr>
        <w:t>;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  <w:color w:val="000000"/>
        </w:rPr>
        <w:t>- отчет об использовании бюджетных средств (форма по ОКУД 0503324) в срок не позднее 3 числа месяца, следующего за отчетным кварталом.</w:t>
      </w:r>
    </w:p>
    <w:p w:rsidR="007933E2" w:rsidRPr="00A63C79" w:rsidRDefault="007933E2" w:rsidP="007933E2">
      <w:pPr>
        <w:ind w:firstLine="709"/>
        <w:jc w:val="both"/>
        <w:rPr>
          <w:rFonts w:ascii="Arial" w:eastAsia="Times New Roman CYR" w:hAnsi="Arial" w:cs="Arial"/>
        </w:rPr>
      </w:pPr>
      <w:r w:rsidRPr="00A63C79">
        <w:rPr>
          <w:rFonts w:ascii="Arial" w:hAnsi="Arial" w:cs="Arial"/>
        </w:rPr>
        <w:t>Распределение средств на содержание автомобильных дорог общего пользования местного значения между муниципальными образованиями, входящими в состав Енисейского района осуществляется в соответствии с Методикой, утвержденной нормативным правовым актом Администрации района.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Иные межбюджетные трансферты предоставляются </w:t>
      </w:r>
      <w:proofErr w:type="gramStart"/>
      <w:r w:rsidRPr="00A63C79">
        <w:rPr>
          <w:rFonts w:ascii="Arial" w:hAnsi="Arial" w:cs="Arial"/>
        </w:rPr>
        <w:t>на основании соглашений о предоставлении иных межбюджетных трансфертов бюджетам муниципальных образований входящим в состав Енисейского района на содержание автомобильных дорог общего пользования местного значения за счет</w:t>
      </w:r>
      <w:proofErr w:type="gramEnd"/>
      <w:r w:rsidRPr="00A63C79">
        <w:rPr>
          <w:rFonts w:ascii="Arial" w:hAnsi="Arial" w:cs="Arial"/>
        </w:rPr>
        <w:t xml:space="preserve"> средств дорожного фонда Красноярского края, заключаемых между Администрацией района и соответствующими муниципальными образованиями района.</w:t>
      </w:r>
    </w:p>
    <w:p w:rsidR="007933E2" w:rsidRPr="00A63C79" w:rsidRDefault="007933E2" w:rsidP="007933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63C79">
        <w:rPr>
          <w:rFonts w:ascii="Arial" w:hAnsi="Arial" w:cs="Arial"/>
          <w:color w:val="000000"/>
        </w:rPr>
        <w:t xml:space="preserve">Иные межбюджетные трансферты бюджету муниципального образования предоставляются при соблюдении следующего условия: наличие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предоставляются иные межбюджетные трансферты, в объеме, необходимом для его исполнения, включая </w:t>
      </w:r>
      <w:r w:rsidRPr="00A63C79">
        <w:rPr>
          <w:rFonts w:ascii="Arial" w:hAnsi="Arial" w:cs="Arial"/>
          <w:color w:val="000000"/>
        </w:rPr>
        <w:lastRenderedPageBreak/>
        <w:t>размер планируемых к предоставлению из районного бюджета средств.</w:t>
      </w:r>
      <w:proofErr w:type="gramEnd"/>
    </w:p>
    <w:p w:rsidR="007933E2" w:rsidRPr="00A63C79" w:rsidRDefault="007933E2" w:rsidP="007933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Состав работ, финансируемых за счет иных межбюджетных трансфертов, определяется в соответствии с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дорог».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Администрация района в течение трех рабочих дней со дня получения иных межбюджетных трансфертов перечисляет ее бюджетам муниципальных образований района.</w:t>
      </w:r>
    </w:p>
    <w:p w:rsidR="008E2C27" w:rsidRDefault="007933E2" w:rsidP="007933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A63C79">
        <w:rPr>
          <w:rFonts w:ascii="Arial" w:hAnsi="Arial" w:cs="Arial"/>
          <w:b/>
          <w:color w:val="000000"/>
        </w:rPr>
        <w:t>Содержание автомобильных дорог общего пользования местного значения за счет средств дорожного фонда</w:t>
      </w:r>
      <w:r w:rsidR="008E2C27">
        <w:rPr>
          <w:rFonts w:ascii="Arial" w:hAnsi="Arial" w:cs="Arial"/>
          <w:b/>
          <w:color w:val="000000"/>
        </w:rPr>
        <w:t>.</w:t>
      </w:r>
    </w:p>
    <w:p w:rsidR="008E2C27" w:rsidRDefault="007933E2" w:rsidP="008E2C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 </w:t>
      </w:r>
      <w:r w:rsidR="008E2C27" w:rsidRPr="00A63C79">
        <w:rPr>
          <w:rFonts w:ascii="Arial" w:hAnsi="Arial" w:cs="Arial"/>
        </w:rPr>
        <w:t>Исполнител</w:t>
      </w:r>
      <w:r w:rsidR="008E2C27">
        <w:rPr>
          <w:rFonts w:ascii="Arial" w:hAnsi="Arial" w:cs="Arial"/>
        </w:rPr>
        <w:t>ем</w:t>
      </w:r>
      <w:r w:rsidR="008E2C27" w:rsidRPr="00A63C79">
        <w:rPr>
          <w:rFonts w:ascii="Arial" w:hAnsi="Arial" w:cs="Arial"/>
        </w:rPr>
        <w:t xml:space="preserve"> мероприяти</w:t>
      </w:r>
      <w:r w:rsidR="008E2C27">
        <w:rPr>
          <w:rFonts w:ascii="Arial" w:hAnsi="Arial" w:cs="Arial"/>
        </w:rPr>
        <w:t>я я</w:t>
      </w:r>
      <w:r w:rsidR="008E2C27" w:rsidRPr="00A63C79">
        <w:rPr>
          <w:rFonts w:ascii="Arial" w:hAnsi="Arial" w:cs="Arial"/>
        </w:rPr>
        <w:t>вля</w:t>
      </w:r>
      <w:r w:rsidR="008E2C27">
        <w:rPr>
          <w:rFonts w:ascii="Arial" w:hAnsi="Arial" w:cs="Arial"/>
        </w:rPr>
        <w:t>ется</w:t>
      </w:r>
      <w:r w:rsidR="008E2C27" w:rsidRPr="00A63C79">
        <w:rPr>
          <w:rFonts w:ascii="Arial" w:hAnsi="Arial" w:cs="Arial"/>
        </w:rPr>
        <w:t xml:space="preserve"> администрация Енисейского района в лице отдела транспорта, связи и природопользования администрации Енисейского района</w:t>
      </w:r>
      <w:r w:rsidR="008E2C27">
        <w:rPr>
          <w:rFonts w:ascii="Arial" w:hAnsi="Arial" w:cs="Arial"/>
        </w:rPr>
        <w:t>.</w:t>
      </w:r>
    </w:p>
    <w:p w:rsidR="007933E2" w:rsidRPr="00A63C79" w:rsidRDefault="008E2C27" w:rsidP="008E2C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реализации мероприятия</w:t>
      </w:r>
      <w:r w:rsidRPr="00A63C79">
        <w:rPr>
          <w:rFonts w:ascii="Arial" w:hAnsi="Arial" w:cs="Arial"/>
        </w:rPr>
        <w:t xml:space="preserve"> </w:t>
      </w:r>
      <w:r w:rsidR="007933E2" w:rsidRPr="00A63C79">
        <w:rPr>
          <w:rFonts w:ascii="Arial" w:hAnsi="Arial" w:cs="Arial"/>
        </w:rPr>
        <w:t>бюджетам муниципальных образований предоставляются иные межбюджетные трансферты из районного бюджета на основании соглашения, заключенного между Администрацией района и муниципальным образованием.</w:t>
      </w:r>
    </w:p>
    <w:p w:rsidR="007933E2" w:rsidRPr="00A63C79" w:rsidRDefault="007933E2" w:rsidP="007933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Иные межбюджетные трансферты предоставляются  муниципальным образованиям района в пределах лимитов бюджетных обязательств, доведенных до Администрации района как получателя средств районного бюджета на предоставление иных межбюджетных трансфертов.</w:t>
      </w:r>
    </w:p>
    <w:p w:rsidR="007933E2" w:rsidRPr="00A63C79" w:rsidRDefault="007933E2" w:rsidP="007933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Распределение иных межбюджетных трансфертов между бюджетами  муниципальных образований утверждается решением о районном бюджете на соответствующий финансовый год и плановый период.</w:t>
      </w:r>
    </w:p>
    <w:p w:rsidR="007933E2" w:rsidRPr="00A63C79" w:rsidRDefault="007933E2" w:rsidP="00793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Предоставление иных межбюджетных трансфертов бюджетам муниципальных образований осуществляется Администрацией района </w:t>
      </w:r>
      <w:proofErr w:type="gramStart"/>
      <w:r w:rsidRPr="00A63C79">
        <w:rPr>
          <w:rFonts w:ascii="Arial" w:hAnsi="Arial" w:cs="Arial"/>
        </w:rPr>
        <w:t>за счет средств муниципального дорожного фонда Енисейского района в соответствии с решением о районном бюджете  на основании</w:t>
      </w:r>
      <w:proofErr w:type="gramEnd"/>
      <w:r w:rsidRPr="00A63C79">
        <w:rPr>
          <w:rFonts w:ascii="Arial" w:hAnsi="Arial" w:cs="Arial"/>
        </w:rPr>
        <w:t xml:space="preserve"> соглашений о предоставлении иных межбюджетных трансфертов, заключенных между Администрацией района и местной администрацией соответствующего муниципального образования.</w:t>
      </w:r>
    </w:p>
    <w:p w:rsidR="007933E2" w:rsidRPr="00A63C79" w:rsidRDefault="007933E2" w:rsidP="007933E2">
      <w:pPr>
        <w:pStyle w:val="a3"/>
        <w:tabs>
          <w:tab w:val="left" w:pos="567"/>
        </w:tabs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63C79">
        <w:rPr>
          <w:rFonts w:ascii="Arial" w:hAnsi="Arial" w:cs="Arial"/>
          <w:sz w:val="24"/>
          <w:szCs w:val="24"/>
        </w:rPr>
        <w:t>Для заключения соглашения муниципальное образование  представляет в Администрацию района  следующие документы:</w:t>
      </w:r>
    </w:p>
    <w:p w:rsidR="007933E2" w:rsidRPr="00A63C79" w:rsidRDefault="007933E2" w:rsidP="007933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Федерации;</w:t>
      </w:r>
    </w:p>
    <w:p w:rsidR="007933E2" w:rsidRPr="00A63C79" w:rsidRDefault="007933E2" w:rsidP="007933E2">
      <w:pPr>
        <w:ind w:firstLine="709"/>
        <w:jc w:val="both"/>
        <w:outlineLvl w:val="0"/>
        <w:rPr>
          <w:rFonts w:ascii="Arial" w:hAnsi="Arial" w:cs="Arial"/>
          <w:b/>
        </w:rPr>
      </w:pPr>
      <w:r w:rsidRPr="00A63C79">
        <w:rPr>
          <w:rFonts w:ascii="Arial" w:hAnsi="Arial" w:cs="Arial"/>
        </w:rPr>
        <w:t xml:space="preserve">перечень автомобильных дорог общего пользования местного значения и искусственных сооружений на них, утвержденный нормативно-правовым актом органа местного самоуправления и график финансирования средств иных межбюджетных трансфертов из районного бюджета согласно приложению № 6 к Подпрограмме. </w:t>
      </w:r>
    </w:p>
    <w:p w:rsidR="007933E2" w:rsidRPr="00A63C79" w:rsidRDefault="007933E2" w:rsidP="007933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A63C79">
        <w:rPr>
          <w:rFonts w:ascii="Arial" w:hAnsi="Arial" w:cs="Arial"/>
        </w:rPr>
        <w:t>Администрация района в соответствии со сводной бюджетной росписью и в пределах лимитов бюджетных обязательств осуществляет финансирование муниципальных образований.</w:t>
      </w:r>
    </w:p>
    <w:p w:rsidR="007933E2" w:rsidRPr="00A63C79" w:rsidRDefault="007933E2" w:rsidP="007933E2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Иные межбюджетные трансферты предоставляются муниципальным образованиям </w:t>
      </w:r>
      <w:proofErr w:type="gramStart"/>
      <w:r w:rsidRPr="00A63C79">
        <w:rPr>
          <w:rFonts w:ascii="Arial" w:hAnsi="Arial" w:cs="Arial"/>
        </w:rPr>
        <w:t>за счет средств муниципального дорожного фонда Енисейского района на выполнение работ по содержанию автомобильных дорог общего пользования местного значения поселений из средств муниципального дорожного фонда Енисейского района в соответствии</w:t>
      </w:r>
      <w:proofErr w:type="gramEnd"/>
      <w:r w:rsidRPr="00A63C79">
        <w:rPr>
          <w:rFonts w:ascii="Arial" w:hAnsi="Arial" w:cs="Arial"/>
        </w:rPr>
        <w:t xml:space="preserve"> с требованиями действующих нормативных документов.</w:t>
      </w:r>
    </w:p>
    <w:p w:rsidR="007933E2" w:rsidRPr="00A63C79" w:rsidRDefault="007933E2" w:rsidP="007933E2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Состав работ, финансируемых за счет средств иных межбюджетных трансфертов, определяется в соответствии с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дорог».</w:t>
      </w:r>
    </w:p>
    <w:p w:rsidR="007933E2" w:rsidRPr="00A63C79" w:rsidRDefault="007933E2" w:rsidP="007933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За счет средств иных межбюджетных трансфертов осуществляется дополнительно погашение кредиторской задолженности, сложившейся за выполненные </w:t>
      </w:r>
      <w:r w:rsidRPr="00A63C79">
        <w:rPr>
          <w:rFonts w:ascii="Arial" w:hAnsi="Arial" w:cs="Arial"/>
        </w:rPr>
        <w:lastRenderedPageBreak/>
        <w:t>и принятые в предшествующем получению средств году работы по содержанию автомобильных дорог общего пользования местного значения  поселений.</w:t>
      </w:r>
    </w:p>
    <w:p w:rsidR="007933E2" w:rsidRPr="00A63C79" w:rsidRDefault="007933E2" w:rsidP="00793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63C79">
        <w:rPr>
          <w:rFonts w:ascii="Arial" w:hAnsi="Arial" w:cs="Arial"/>
        </w:rPr>
        <w:t xml:space="preserve">Муниципальные образования ежеквартально, не позднее 3 числа месяца, следующего за отчетным, и ежегодно, не позднее 11 января года следующего за отчетным, представляют в отдел транспорта, связи и природопользования Администрации района следующую отчетность: </w:t>
      </w:r>
      <w:proofErr w:type="gramEnd"/>
    </w:p>
    <w:p w:rsidR="007933E2" w:rsidRPr="00A63C79" w:rsidRDefault="007933E2" w:rsidP="007933E2">
      <w:pPr>
        <w:ind w:firstLine="72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отчет об использовании средств на содержание автомобильных дорог общего пользования местного значения поселений по форме согласно Приложению № 7 к Подпрограмме; 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отчет о фактически выполненных объемах работ по содержанию автомобильных дорог общего пользования местного значения поселений по форме согласно Приложению № 8 к Подпрограмме;</w:t>
      </w:r>
    </w:p>
    <w:p w:rsidR="007933E2" w:rsidRPr="00A63C79" w:rsidRDefault="007933E2" w:rsidP="007933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Ответственность за нецелевое использование полученных средств иных межбюджетных трансфертов, некачественное выполнение работ, а также не достоверность представленных сведений возлагается на органы местного самоуправления муниципальных образований района. 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Неиспользованные средства иных межбюджетных трансфертов подлежат возврату в районный бюджет.</w:t>
      </w:r>
    </w:p>
    <w:p w:rsidR="008E2C27" w:rsidRDefault="007933E2" w:rsidP="007933E2">
      <w:pPr>
        <w:ind w:firstLine="708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Показателем результативности использования средств является достижение значения протяженности дорог, на которых выполнены работы по содержанию не менее значения, заявленного на момент заключения соглашения на предоставление иных межбюджетных трансфертов.</w:t>
      </w:r>
    </w:p>
    <w:p w:rsidR="008E2C27" w:rsidRPr="008E2C27" w:rsidRDefault="007933E2" w:rsidP="007933E2">
      <w:pPr>
        <w:ind w:firstLine="708"/>
        <w:jc w:val="both"/>
        <w:rPr>
          <w:rFonts w:ascii="Arial" w:hAnsi="Arial" w:cs="Arial"/>
          <w:b/>
          <w:color w:val="000000"/>
        </w:rPr>
      </w:pPr>
      <w:r w:rsidRPr="008E2C27">
        <w:rPr>
          <w:rFonts w:ascii="Arial" w:hAnsi="Arial" w:cs="Arial"/>
          <w:b/>
          <w:color w:val="000000"/>
        </w:rPr>
        <w:t>Паспортизация автомобильных дорог общего пользования местного значения</w:t>
      </w:r>
      <w:r w:rsidR="008E2C27" w:rsidRPr="008E2C27">
        <w:rPr>
          <w:rFonts w:ascii="Arial" w:hAnsi="Arial" w:cs="Arial"/>
          <w:b/>
          <w:color w:val="000000"/>
        </w:rPr>
        <w:t>.</w:t>
      </w:r>
    </w:p>
    <w:p w:rsidR="008E2C27" w:rsidRPr="008E2C27" w:rsidRDefault="008E2C27" w:rsidP="008E2C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C27">
        <w:rPr>
          <w:rFonts w:ascii="Arial" w:hAnsi="Arial" w:cs="Arial"/>
        </w:rPr>
        <w:t>Исполнителем мероприятия является администрация Енисейского района в лице отдела транспорта, связи и природопользования администрации Енисейского района.</w:t>
      </w:r>
    </w:p>
    <w:p w:rsidR="008E2C27" w:rsidRPr="008E2C27" w:rsidRDefault="008E2C27" w:rsidP="008E2C27">
      <w:pPr>
        <w:ind w:firstLine="708"/>
        <w:jc w:val="both"/>
        <w:rPr>
          <w:rFonts w:ascii="Arial" w:hAnsi="Arial" w:cs="Arial"/>
        </w:rPr>
      </w:pPr>
      <w:r w:rsidRPr="008E2C27">
        <w:rPr>
          <w:rFonts w:ascii="Arial" w:hAnsi="Arial" w:cs="Arial"/>
          <w:color w:val="000000"/>
        </w:rPr>
        <w:t>Для реализации мероприятий исполнитель, в пределах</w:t>
      </w:r>
      <w:r w:rsidRPr="008E2C27">
        <w:rPr>
          <w:rFonts w:ascii="Arial" w:hAnsi="Arial" w:cs="Arial"/>
        </w:rPr>
        <w:t xml:space="preserve"> средств, предусмотренных на эти цели в районном бюджете, проводит работу по заключению муниципальных контрактов с исполнителями работ по </w:t>
      </w:r>
      <w:r w:rsidRPr="008E2C27">
        <w:rPr>
          <w:rFonts w:ascii="Arial" w:hAnsi="Arial" w:cs="Arial"/>
          <w:color w:val="000000"/>
        </w:rPr>
        <w:t xml:space="preserve">паспортизации автомобильных дорог общего пользования </w:t>
      </w:r>
      <w:r w:rsidRPr="008E2C27">
        <w:rPr>
          <w:rFonts w:ascii="Arial" w:hAnsi="Arial" w:cs="Arial"/>
        </w:rPr>
        <w:t>местного значения Енисейского района на основании результатов открытого аукциона в электронной форме. Перечень автодорог, в отношении которых предусмотрены мероприятия, утвержден постановлением администрации Енисейского района от 15.04.2013 № 475-п «Об утверждении перечня автомобильных дорог общего пользования местного значения Енисейского района»</w:t>
      </w:r>
      <w:r>
        <w:rPr>
          <w:rFonts w:ascii="Arial" w:hAnsi="Arial" w:cs="Arial"/>
        </w:rPr>
        <w:t xml:space="preserve"> (далее – Перечень)</w:t>
      </w:r>
      <w:r w:rsidRPr="008E2C27">
        <w:rPr>
          <w:rFonts w:ascii="Arial" w:hAnsi="Arial" w:cs="Arial"/>
        </w:rPr>
        <w:t>.</w:t>
      </w:r>
    </w:p>
    <w:p w:rsidR="008E2C27" w:rsidRPr="008E2C27" w:rsidRDefault="008E2C27" w:rsidP="008E2C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C27">
        <w:rPr>
          <w:rFonts w:ascii="Arial" w:hAnsi="Arial" w:cs="Arial"/>
        </w:rPr>
        <w:t xml:space="preserve">Показателем результативности использования средств является достижение значения протяженности дорог, на которых выполнены работы по </w:t>
      </w:r>
      <w:r w:rsidRPr="008E2C27">
        <w:rPr>
          <w:rFonts w:ascii="Arial" w:hAnsi="Arial" w:cs="Arial"/>
          <w:color w:val="000000"/>
        </w:rPr>
        <w:t xml:space="preserve">паспортизации автомобильных дорог общего пользования </w:t>
      </w:r>
      <w:r w:rsidRPr="008E2C27">
        <w:rPr>
          <w:rFonts w:ascii="Arial" w:hAnsi="Arial" w:cs="Arial"/>
        </w:rPr>
        <w:t>местного значения Енисейского района в соответствии с утвержденным Перечнем согласно приложению к паспорту подпрограммы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районе».</w:t>
      </w:r>
    </w:p>
    <w:p w:rsidR="001007AE" w:rsidRDefault="008E2C27" w:rsidP="007933E2">
      <w:pPr>
        <w:ind w:firstLine="708"/>
        <w:jc w:val="both"/>
        <w:rPr>
          <w:rFonts w:ascii="Arial" w:hAnsi="Arial" w:cs="Arial"/>
        </w:rPr>
      </w:pPr>
      <w:r w:rsidRPr="001007AE">
        <w:rPr>
          <w:rFonts w:ascii="Arial" w:hAnsi="Arial" w:cs="Arial"/>
        </w:rPr>
        <w:t xml:space="preserve">Ответственность за нецелевое использование бюджетных средств, предусмотренных на реализацию мероприятий, некачественное выполнение работ, а также не достоверность представленных сведений, возлагается на </w:t>
      </w:r>
      <w:r w:rsidR="001007AE" w:rsidRPr="001007AE">
        <w:rPr>
          <w:rFonts w:ascii="Arial" w:hAnsi="Arial" w:cs="Arial"/>
        </w:rPr>
        <w:t>и</w:t>
      </w:r>
      <w:r w:rsidRPr="001007AE">
        <w:rPr>
          <w:rFonts w:ascii="Arial" w:hAnsi="Arial" w:cs="Arial"/>
        </w:rPr>
        <w:t>сполнителя мероприяти</w:t>
      </w:r>
      <w:r w:rsidR="001007AE" w:rsidRPr="001007AE">
        <w:rPr>
          <w:rFonts w:ascii="Arial" w:hAnsi="Arial" w:cs="Arial"/>
        </w:rPr>
        <w:t>я</w:t>
      </w:r>
      <w:r w:rsidRPr="001007AE">
        <w:rPr>
          <w:rFonts w:ascii="Arial" w:hAnsi="Arial" w:cs="Arial"/>
        </w:rPr>
        <w:t xml:space="preserve"> подпрограммы.</w:t>
      </w:r>
    </w:p>
    <w:p w:rsidR="001007AE" w:rsidRPr="001007AE" w:rsidRDefault="007933E2" w:rsidP="007933E2">
      <w:pPr>
        <w:ind w:firstLine="708"/>
        <w:jc w:val="both"/>
        <w:rPr>
          <w:rFonts w:ascii="Arial" w:hAnsi="Arial" w:cs="Arial"/>
          <w:b/>
          <w:color w:val="000000"/>
        </w:rPr>
      </w:pPr>
      <w:r w:rsidRPr="001007AE">
        <w:rPr>
          <w:rFonts w:ascii="Arial" w:hAnsi="Arial" w:cs="Arial"/>
          <w:b/>
          <w:color w:val="000000"/>
        </w:rPr>
        <w:t>Проведение кадастровых работ в рамках оформления автомо</w:t>
      </w:r>
      <w:r w:rsidR="001007AE" w:rsidRPr="001007AE">
        <w:rPr>
          <w:rFonts w:ascii="Arial" w:hAnsi="Arial" w:cs="Arial"/>
          <w:b/>
          <w:color w:val="000000"/>
        </w:rPr>
        <w:t>бильных дорог местного значения.</w:t>
      </w:r>
    </w:p>
    <w:p w:rsidR="001007AE" w:rsidRPr="001007AE" w:rsidRDefault="001007AE" w:rsidP="007933E2">
      <w:pPr>
        <w:ind w:firstLine="708"/>
        <w:jc w:val="both"/>
        <w:rPr>
          <w:rFonts w:ascii="Arial" w:hAnsi="Arial" w:cs="Arial"/>
          <w:color w:val="000000"/>
        </w:rPr>
      </w:pPr>
      <w:r w:rsidRPr="001007AE">
        <w:rPr>
          <w:rFonts w:ascii="Arial" w:hAnsi="Arial" w:cs="Arial"/>
          <w:color w:val="000000"/>
        </w:rPr>
        <w:t>И</w:t>
      </w:r>
      <w:r w:rsidR="007933E2" w:rsidRPr="001007AE">
        <w:rPr>
          <w:rFonts w:ascii="Arial" w:hAnsi="Arial" w:cs="Arial"/>
          <w:color w:val="000000"/>
        </w:rPr>
        <w:t>сполнителем мероприятия</w:t>
      </w:r>
      <w:r w:rsidRPr="001007AE">
        <w:rPr>
          <w:rFonts w:ascii="Arial" w:hAnsi="Arial" w:cs="Arial"/>
          <w:color w:val="000000"/>
        </w:rPr>
        <w:t xml:space="preserve"> является</w:t>
      </w:r>
      <w:r w:rsidR="007933E2" w:rsidRPr="001007AE">
        <w:rPr>
          <w:rFonts w:ascii="Arial" w:hAnsi="Arial" w:cs="Arial"/>
          <w:color w:val="000000"/>
        </w:rPr>
        <w:t xml:space="preserve"> МКУ «Центр имущественных отношений Енисейского района»</w:t>
      </w:r>
      <w:r w:rsidRPr="001007AE">
        <w:rPr>
          <w:rFonts w:ascii="Arial" w:hAnsi="Arial" w:cs="Arial"/>
          <w:color w:val="000000"/>
        </w:rPr>
        <w:t>.</w:t>
      </w:r>
    </w:p>
    <w:p w:rsidR="007933E2" w:rsidRPr="001007AE" w:rsidRDefault="007933E2" w:rsidP="007933E2">
      <w:pPr>
        <w:ind w:firstLine="708"/>
        <w:jc w:val="both"/>
        <w:rPr>
          <w:rFonts w:ascii="Arial" w:hAnsi="Arial" w:cs="Arial"/>
        </w:rPr>
      </w:pPr>
      <w:r w:rsidRPr="001007AE">
        <w:rPr>
          <w:rFonts w:ascii="Arial" w:hAnsi="Arial" w:cs="Arial"/>
          <w:color w:val="000000"/>
        </w:rPr>
        <w:t>Для реализации мероприяти</w:t>
      </w:r>
      <w:r w:rsidR="001007AE" w:rsidRPr="001007AE">
        <w:rPr>
          <w:rFonts w:ascii="Arial" w:hAnsi="Arial" w:cs="Arial"/>
          <w:color w:val="000000"/>
        </w:rPr>
        <w:t>я</w:t>
      </w:r>
      <w:r w:rsidRPr="001007AE">
        <w:rPr>
          <w:rFonts w:ascii="Arial" w:hAnsi="Arial" w:cs="Arial"/>
          <w:color w:val="000000"/>
        </w:rPr>
        <w:t xml:space="preserve"> </w:t>
      </w:r>
      <w:r w:rsidR="001007AE" w:rsidRPr="001007AE">
        <w:rPr>
          <w:rFonts w:ascii="Arial" w:hAnsi="Arial" w:cs="Arial"/>
          <w:color w:val="000000"/>
        </w:rPr>
        <w:t>и</w:t>
      </w:r>
      <w:r w:rsidRPr="001007AE">
        <w:rPr>
          <w:rFonts w:ascii="Arial" w:hAnsi="Arial" w:cs="Arial"/>
          <w:color w:val="000000"/>
        </w:rPr>
        <w:t>сполнитель в пределах</w:t>
      </w:r>
      <w:r w:rsidRPr="001007AE">
        <w:rPr>
          <w:rFonts w:ascii="Arial" w:hAnsi="Arial" w:cs="Arial"/>
        </w:rPr>
        <w:t xml:space="preserve"> средств, предусмотренных на эти цели в районном бюджете, проводит работу по заключению муниципальных контрактов с исполнителями работ по проведению кадастровых работ в рамках </w:t>
      </w:r>
      <w:r w:rsidRPr="001007AE">
        <w:rPr>
          <w:rFonts w:ascii="Arial" w:hAnsi="Arial" w:cs="Arial"/>
        </w:rPr>
        <w:lastRenderedPageBreak/>
        <w:t>оформления автомобильных дорог местного</w:t>
      </w:r>
      <w:r w:rsidRPr="001007AE">
        <w:rPr>
          <w:rFonts w:ascii="Arial" w:hAnsi="Arial" w:cs="Arial"/>
          <w:b/>
        </w:rPr>
        <w:t xml:space="preserve"> </w:t>
      </w:r>
      <w:r w:rsidRPr="001007AE">
        <w:rPr>
          <w:rFonts w:ascii="Arial" w:hAnsi="Arial" w:cs="Arial"/>
        </w:rPr>
        <w:t xml:space="preserve">значения Енисейского района на основании результатов открытого аукциона в электронной форме. Перечень автодорог, в отношении которых предусмотрены мероприятия, утвержден </w:t>
      </w:r>
      <w:r w:rsidR="002C75C1">
        <w:rPr>
          <w:rFonts w:ascii="Arial" w:hAnsi="Arial" w:cs="Arial"/>
        </w:rPr>
        <w:t>Переч</w:t>
      </w:r>
      <w:r w:rsidR="001007AE" w:rsidRPr="001007AE">
        <w:rPr>
          <w:rFonts w:ascii="Arial" w:hAnsi="Arial" w:cs="Arial"/>
        </w:rPr>
        <w:t>нем</w:t>
      </w:r>
      <w:r w:rsidRPr="001007AE">
        <w:rPr>
          <w:rFonts w:ascii="Arial" w:hAnsi="Arial" w:cs="Arial"/>
        </w:rPr>
        <w:t>.</w:t>
      </w:r>
    </w:p>
    <w:p w:rsidR="007933E2" w:rsidRPr="001007AE" w:rsidRDefault="007933E2" w:rsidP="00793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007AE">
        <w:rPr>
          <w:rFonts w:ascii="Arial" w:hAnsi="Arial" w:cs="Arial"/>
        </w:rPr>
        <w:t>Показателем результативности использования средств является достижение значения протяженности дорог, на которых выполнены работы по проведению кадастровых работ в рамках оформления автомобильных дорог местного значения Енисейского района в соответствии с утвержденным Перечнем согласно приложению к паспорту подпрограммы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районе».</w:t>
      </w:r>
      <w:proofErr w:type="gramEnd"/>
    </w:p>
    <w:p w:rsidR="007933E2" w:rsidRPr="007C3B5A" w:rsidRDefault="001007AE" w:rsidP="00793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07AE">
        <w:rPr>
          <w:rFonts w:ascii="Arial" w:hAnsi="Arial" w:cs="Arial"/>
        </w:rPr>
        <w:t>Исполнитель</w:t>
      </w:r>
      <w:r w:rsidR="007933E2" w:rsidRPr="001007AE">
        <w:rPr>
          <w:rFonts w:ascii="Arial" w:hAnsi="Arial" w:cs="Arial"/>
        </w:rPr>
        <w:t xml:space="preserve"> предоставляет в Администрацию района не позднее 10 числа, следующего за отчетным периодом отчет об использовании иных межбюджетных трансфертов по форме, </w:t>
      </w:r>
      <w:proofErr w:type="gramStart"/>
      <w:r w:rsidR="007933E2" w:rsidRPr="001007AE">
        <w:rPr>
          <w:rFonts w:ascii="Arial" w:hAnsi="Arial" w:cs="Arial"/>
        </w:rPr>
        <w:t>согласно приложений</w:t>
      </w:r>
      <w:proofErr w:type="gramEnd"/>
      <w:r w:rsidR="007933E2" w:rsidRPr="001007AE">
        <w:rPr>
          <w:rFonts w:ascii="Arial" w:hAnsi="Arial" w:cs="Arial"/>
        </w:rPr>
        <w:t xml:space="preserve"> № 9 отчет о достижении значений </w:t>
      </w:r>
      <w:r w:rsidR="007933E2" w:rsidRPr="007C3B5A">
        <w:rPr>
          <w:rFonts w:ascii="Arial" w:hAnsi="Arial" w:cs="Arial"/>
        </w:rPr>
        <w:t xml:space="preserve">показателей результативности № 10 к Подпрограмме. 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7C3B5A">
        <w:rPr>
          <w:rFonts w:ascii="Arial" w:hAnsi="Arial" w:cs="Arial"/>
        </w:rPr>
        <w:t xml:space="preserve">Ответственность за нецелевое использование бюджетных средств, предусмотренных на реализацию мероприятий, некачественное выполнение работ, а также не достоверность представленных сведений, возлагается на </w:t>
      </w:r>
      <w:r w:rsidR="001007AE" w:rsidRPr="007C3B5A">
        <w:rPr>
          <w:rFonts w:ascii="Arial" w:hAnsi="Arial" w:cs="Arial"/>
        </w:rPr>
        <w:t>исполнителя</w:t>
      </w:r>
      <w:r w:rsidRPr="007C3B5A">
        <w:rPr>
          <w:rFonts w:ascii="Arial" w:hAnsi="Arial" w:cs="Arial"/>
        </w:rPr>
        <w:t xml:space="preserve"> мероприяти</w:t>
      </w:r>
      <w:r w:rsidR="001007AE" w:rsidRPr="007C3B5A">
        <w:rPr>
          <w:rFonts w:ascii="Arial" w:hAnsi="Arial" w:cs="Arial"/>
        </w:rPr>
        <w:t>я</w:t>
      </w:r>
      <w:r w:rsidRPr="007C3B5A">
        <w:rPr>
          <w:rFonts w:ascii="Arial" w:hAnsi="Arial" w:cs="Arial"/>
        </w:rPr>
        <w:t>.</w:t>
      </w:r>
    </w:p>
    <w:p w:rsidR="007C3B5A" w:rsidRDefault="007933E2" w:rsidP="007933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A63C79">
        <w:rPr>
          <w:rFonts w:ascii="Arial" w:hAnsi="Arial" w:cs="Arial"/>
          <w:b/>
        </w:rPr>
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 w:rsidR="007C3B5A">
        <w:rPr>
          <w:rFonts w:ascii="Arial" w:hAnsi="Arial" w:cs="Arial"/>
          <w:b/>
        </w:rPr>
        <w:t>.</w:t>
      </w:r>
    </w:p>
    <w:p w:rsidR="007C3B5A" w:rsidRDefault="007C3B5A" w:rsidP="007933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8E2C27">
        <w:rPr>
          <w:rFonts w:ascii="Arial" w:hAnsi="Arial" w:cs="Arial"/>
        </w:rPr>
        <w:t>Исполнителем мероприятия является администрация Енисейского района в лице отдела транспорта, связи и природопользования администрации Енисейского района.</w:t>
      </w:r>
    </w:p>
    <w:p w:rsidR="007933E2" w:rsidRPr="00A63C79" w:rsidRDefault="007C3B5A" w:rsidP="007933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C3B5A">
        <w:rPr>
          <w:rFonts w:ascii="Arial" w:hAnsi="Arial" w:cs="Arial"/>
        </w:rPr>
        <w:t>Для реализации мероприятия</w:t>
      </w:r>
      <w:r w:rsidR="007933E2" w:rsidRPr="007C3B5A">
        <w:rPr>
          <w:rFonts w:ascii="Arial" w:hAnsi="Arial" w:cs="Arial"/>
        </w:rPr>
        <w:t xml:space="preserve"> средства бюджетам</w:t>
      </w:r>
      <w:r w:rsidR="007933E2" w:rsidRPr="00A63C79">
        <w:rPr>
          <w:rFonts w:ascii="Arial" w:hAnsi="Arial" w:cs="Arial"/>
        </w:rPr>
        <w:t xml:space="preserve"> муниципальных образований, входящим в состав района предоставляются на основании соглашений о предоставлении субсидии из краевого бюджета на реализацию мероприятий, направленных на осуществление дорожной деятельности в целях решения задач социально-экономического развития территорий</w:t>
      </w:r>
      <w:r w:rsidR="007933E2" w:rsidRPr="00A63C79">
        <w:rPr>
          <w:rFonts w:ascii="Arial" w:hAnsi="Arial" w:cs="Arial"/>
          <w:b/>
        </w:rPr>
        <w:t xml:space="preserve"> </w:t>
      </w:r>
      <w:r w:rsidR="007933E2" w:rsidRPr="00A63C79">
        <w:rPr>
          <w:rFonts w:ascii="Arial" w:hAnsi="Arial" w:cs="Arial"/>
        </w:rPr>
        <w:t>за счет средств дорожного фонда Красноярского края, заключаемых между Министерством транспорта Красноярского края и соответствующими муниципальными образованиями.</w:t>
      </w:r>
      <w:proofErr w:type="gramEnd"/>
    </w:p>
    <w:p w:rsidR="007933E2" w:rsidRPr="00A63C79" w:rsidRDefault="007933E2" w:rsidP="007933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63C79">
        <w:rPr>
          <w:rFonts w:ascii="Arial" w:hAnsi="Arial" w:cs="Arial"/>
          <w:color w:val="000000"/>
        </w:rPr>
        <w:t xml:space="preserve">Средства бюджету муниципального образования предоставляются при соблюдении следующего условия: наличие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планируемых к предоставлению из местного бюджета средств. </w:t>
      </w:r>
    </w:p>
    <w:p w:rsidR="007933E2" w:rsidRPr="00A63C79" w:rsidRDefault="007933E2" w:rsidP="007933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Средства бюджету муниципального образования предоставляются на основании соглашения о предоставлении бюджетных средств, заключенного между Министерством транспорта Красноярского края и муниципальным образованием Енисейского района. </w:t>
      </w:r>
    </w:p>
    <w:p w:rsidR="007933E2" w:rsidRPr="00A63C79" w:rsidRDefault="007933E2" w:rsidP="007933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63C79">
        <w:rPr>
          <w:rFonts w:ascii="Arial" w:hAnsi="Arial" w:cs="Arial"/>
        </w:rPr>
        <w:t>Состав работ по осуществлению дорожной деятельности в целях решения задач социально-экономического развития территорий на автомобильных дорогах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движения, финансируемых за счет средств субсидии, определяется в соответствии с Постановлением Правительства Красноярского края от 30.09.2013 № 510-п «Об утверждении государственной программы Красноярского края «Развитие транспортной системы» и Порядком</w:t>
      </w:r>
      <w:proofErr w:type="gramEnd"/>
      <w:r w:rsidRPr="00A63C79">
        <w:rPr>
          <w:rFonts w:ascii="Arial" w:hAnsi="Arial" w:cs="Arial"/>
        </w:rPr>
        <w:t xml:space="preserve"> предоставления и распределения субсидий бюджетам муниципальных образований на реализацию мероприятий, направленных на осуществление дорожной деятельности в целях решения задач социально-экономического развития территорий, за счет средств дорожного фонда Красноярского края, утвержденным Постановлением Правительства Красноярского края от 02.03.2020 № 131-п.</w:t>
      </w:r>
    </w:p>
    <w:p w:rsidR="007933E2" w:rsidRPr="00A63C79" w:rsidRDefault="007933E2" w:rsidP="007933E2">
      <w:pPr>
        <w:ind w:firstLine="709"/>
        <w:jc w:val="both"/>
        <w:outlineLvl w:val="2"/>
        <w:rPr>
          <w:rFonts w:ascii="Arial" w:hAnsi="Arial" w:cs="Arial"/>
        </w:rPr>
      </w:pPr>
      <w:r w:rsidRPr="00A63C79">
        <w:rPr>
          <w:rFonts w:ascii="Arial" w:hAnsi="Arial" w:cs="Arial"/>
        </w:rPr>
        <w:lastRenderedPageBreak/>
        <w:t>Администрацией района в лице отдела транспорта, связи и природопользования предоставляется отчетность по формам и в сроки определенные соглашением, заключенным между муниципальным образованием и Администрацией района.</w:t>
      </w:r>
    </w:p>
    <w:p w:rsidR="007933E2" w:rsidRPr="00A63C79" w:rsidRDefault="007933E2" w:rsidP="007933E2">
      <w:pPr>
        <w:ind w:firstLine="709"/>
        <w:jc w:val="both"/>
        <w:outlineLvl w:val="2"/>
        <w:rPr>
          <w:rFonts w:ascii="Arial" w:hAnsi="Arial" w:cs="Arial"/>
        </w:rPr>
      </w:pPr>
      <w:r w:rsidRPr="00A63C79">
        <w:rPr>
          <w:rFonts w:ascii="Arial" w:hAnsi="Arial" w:cs="Arial"/>
        </w:rPr>
        <w:t>Перечисление средств осуществляется на основании заявки (уточненной заявки),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средств, по форме согласно приложению № 11</w:t>
      </w:r>
      <w:r w:rsidR="009F2C27">
        <w:rPr>
          <w:rFonts w:ascii="Arial" w:hAnsi="Arial" w:cs="Arial"/>
        </w:rPr>
        <w:t xml:space="preserve"> </w:t>
      </w:r>
      <w:r w:rsidRPr="00A63C79">
        <w:rPr>
          <w:rFonts w:ascii="Arial" w:hAnsi="Arial" w:cs="Arial"/>
        </w:rPr>
        <w:t>к Подпрограмме.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Муниципальные образования, входящие в состав Енисейского района (являющиеся получателями бюджетных средств) предоставляют в Министерство транспорта Красноярского края следующую отчетность: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  <w:bCs/>
        </w:rPr>
      </w:pPr>
      <w:r w:rsidRPr="00A63C79">
        <w:rPr>
          <w:rFonts w:ascii="Arial" w:hAnsi="Arial" w:cs="Arial"/>
          <w:bCs/>
        </w:rPr>
        <w:t>- отчет о расходах бюджета муниципального образования</w:t>
      </w:r>
      <w:r w:rsidRPr="00A63C79">
        <w:rPr>
          <w:rFonts w:ascii="Arial" w:hAnsi="Arial" w:cs="Arial"/>
          <w:bCs/>
          <w:color w:val="000000"/>
        </w:rPr>
        <w:t xml:space="preserve">, </w:t>
      </w:r>
      <w:r w:rsidRPr="00A63C79">
        <w:rPr>
          <w:rFonts w:ascii="Arial" w:hAnsi="Arial" w:cs="Arial"/>
          <w:bCs/>
        </w:rPr>
        <w:t>в целях софинансирования которых предоставляется Субсидия, по форме согласно приложению № 12</w:t>
      </w:r>
      <w:r>
        <w:rPr>
          <w:rFonts w:ascii="Arial" w:hAnsi="Arial" w:cs="Arial"/>
          <w:bCs/>
        </w:rPr>
        <w:t xml:space="preserve"> </w:t>
      </w:r>
      <w:r w:rsidRPr="00A63C79">
        <w:rPr>
          <w:rFonts w:ascii="Arial" w:hAnsi="Arial" w:cs="Arial"/>
          <w:bCs/>
        </w:rPr>
        <w:t xml:space="preserve">к Подпрограмме не позднее </w:t>
      </w:r>
      <w:r w:rsidRPr="00A63C79">
        <w:rPr>
          <w:rFonts w:ascii="Arial" w:hAnsi="Arial" w:cs="Arial"/>
        </w:rPr>
        <w:t xml:space="preserve">11 января года, следующего за годом, в котором </w:t>
      </w:r>
      <w:r w:rsidRPr="00A63C79">
        <w:rPr>
          <w:rFonts w:ascii="Arial" w:hAnsi="Arial" w:cs="Arial"/>
          <w:bCs/>
        </w:rPr>
        <w:t xml:space="preserve">были получены средства бюджета; 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  <w:color w:val="000000"/>
        </w:rPr>
      </w:pPr>
      <w:r w:rsidRPr="00A63C79">
        <w:rPr>
          <w:rFonts w:ascii="Arial" w:hAnsi="Arial" w:cs="Arial"/>
          <w:color w:val="000000"/>
        </w:rPr>
        <w:t>- отчет о достижении значений показателей результативности по форме согласно приложению №13</w:t>
      </w:r>
      <w:r>
        <w:rPr>
          <w:rFonts w:ascii="Arial" w:hAnsi="Arial" w:cs="Arial"/>
          <w:color w:val="000000"/>
        </w:rPr>
        <w:t xml:space="preserve"> </w:t>
      </w:r>
      <w:r w:rsidRPr="00A63C79">
        <w:rPr>
          <w:rFonts w:ascii="Arial" w:hAnsi="Arial" w:cs="Arial"/>
          <w:color w:val="000000"/>
        </w:rPr>
        <w:t xml:space="preserve">к Подпрограмме не позднее 01 февраля года, следующего за </w:t>
      </w:r>
      <w:proofErr w:type="gramStart"/>
      <w:r w:rsidRPr="00A63C79">
        <w:rPr>
          <w:rFonts w:ascii="Arial" w:hAnsi="Arial" w:cs="Arial"/>
          <w:color w:val="000000"/>
        </w:rPr>
        <w:t>отчетным</w:t>
      </w:r>
      <w:proofErr w:type="gramEnd"/>
      <w:r w:rsidRPr="00A63C79">
        <w:rPr>
          <w:rFonts w:ascii="Arial" w:hAnsi="Arial" w:cs="Arial"/>
          <w:color w:val="000000"/>
        </w:rPr>
        <w:t>;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  <w:color w:val="000000"/>
        </w:rPr>
      </w:pPr>
      <w:r w:rsidRPr="00A63C79">
        <w:rPr>
          <w:rFonts w:ascii="Arial" w:hAnsi="Arial" w:cs="Arial"/>
          <w:color w:val="000000"/>
        </w:rPr>
        <w:t>- отчет об использовании средств бюджета (форма по ОКУД 0503324) в срок не позднее 11 числа месяца, следующего за отчетным годом.</w:t>
      </w:r>
    </w:p>
    <w:p w:rsidR="007933E2" w:rsidRPr="00A63C79" w:rsidRDefault="007933E2" w:rsidP="007933E2">
      <w:pPr>
        <w:ind w:firstLine="709"/>
        <w:jc w:val="both"/>
        <w:rPr>
          <w:rFonts w:ascii="Arial" w:eastAsia="Times New Roman CYR" w:hAnsi="Arial" w:cs="Arial"/>
        </w:rPr>
      </w:pPr>
      <w:r w:rsidRPr="00A63C79">
        <w:rPr>
          <w:rFonts w:ascii="Arial" w:eastAsia="Times New Roman CYR" w:hAnsi="Arial" w:cs="Arial"/>
        </w:rPr>
        <w:t>Заключение договоров (муниципальных контрактов) на поставку (закупку) товаров, работ, услуг осуществляется в соответствии с действующими нормативно-правовыми актами в сфере закупок для муниципальных нужд.</w:t>
      </w:r>
    </w:p>
    <w:p w:rsidR="007933E2" w:rsidRPr="00A63C79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Реализация мероприятий подпрограммы осуществляется в соответствии с действующим законодательством РФ, нормативными правовыми актами Красноярского края, нормативными правовыми актами Енисейского района, способствующими выполнению поставленных задач и достижению цели подпрограммы.</w:t>
      </w:r>
    </w:p>
    <w:p w:rsidR="007933E2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Финансовое управление Администрации района осуществляет финансирование расходов подпрограммы на основании заявки на финансирование, направленной Администрацией района, в соответствии со сводной бюджетной росписью и в пределах лимитов бюджетных обязательств.</w:t>
      </w:r>
    </w:p>
    <w:p w:rsidR="007933E2" w:rsidRDefault="007933E2" w:rsidP="007933E2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Неиспользованные целевые средства подлежат возврату в </w:t>
      </w:r>
      <w:r w:rsidR="002C75C1">
        <w:rPr>
          <w:rFonts w:ascii="Arial" w:hAnsi="Arial" w:cs="Arial"/>
        </w:rPr>
        <w:t>бюджет в установленном порядке.</w:t>
      </w:r>
    </w:p>
    <w:p w:rsidR="00215266" w:rsidRDefault="00215266" w:rsidP="00440730">
      <w:pPr>
        <w:spacing w:after="200" w:line="276" w:lineRule="auto"/>
        <w:rPr>
          <w:rFonts w:ascii="Arial" w:hAnsi="Arial" w:cs="Arial"/>
        </w:rPr>
      </w:pPr>
    </w:p>
    <w:p w:rsidR="00F6777D" w:rsidRDefault="00F6777D">
      <w:pPr>
        <w:spacing w:after="200" w:line="276" w:lineRule="auto"/>
        <w:rPr>
          <w:rFonts w:ascii="Arial" w:hAnsi="Arial" w:cs="Arial"/>
          <w:b/>
        </w:rPr>
      </w:pPr>
    </w:p>
    <w:p w:rsidR="00F6777D" w:rsidRDefault="00F6777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777D" w:rsidRDefault="00F6777D" w:rsidP="00F6777D">
      <w:pPr>
        <w:ind w:left="6237"/>
      </w:pPr>
      <w:r w:rsidRPr="00B02F3A">
        <w:lastRenderedPageBreak/>
        <w:t xml:space="preserve">Приложение </w:t>
      </w:r>
      <w:r>
        <w:t>8</w:t>
      </w:r>
      <w:r w:rsidRPr="00B02F3A">
        <w:t xml:space="preserve"> к постановлению администрации Енисейского района</w:t>
      </w:r>
    </w:p>
    <w:p w:rsidR="00F6777D" w:rsidRDefault="0054637D" w:rsidP="00F6777D">
      <w:pPr>
        <w:spacing w:after="200" w:line="276" w:lineRule="auto"/>
        <w:ind w:firstLine="6237"/>
      </w:pPr>
      <w:r>
        <w:t>о</w:t>
      </w:r>
      <w:r w:rsidR="00F6777D" w:rsidRPr="00B02F3A">
        <w:t>т</w:t>
      </w:r>
      <w:r>
        <w:t xml:space="preserve">  24.04.2024 г.  </w:t>
      </w:r>
      <w:r w:rsidR="00F6777D" w:rsidRPr="00B02F3A">
        <w:t>№</w:t>
      </w:r>
      <w:r>
        <w:t xml:space="preserve">  </w:t>
      </w:r>
      <w:r w:rsidR="00F6777D" w:rsidRPr="00B02F3A">
        <w:t>_____</w:t>
      </w:r>
      <w:r>
        <w:t xml:space="preserve">  </w:t>
      </w:r>
      <w:proofErr w:type="gramStart"/>
      <w:r>
        <w:t>-п</w:t>
      </w:r>
      <w:proofErr w:type="gramEnd"/>
    </w:p>
    <w:p w:rsidR="003003E2" w:rsidRDefault="003003E2" w:rsidP="00F6777D">
      <w:pPr>
        <w:ind w:firstLine="709"/>
        <w:jc w:val="both"/>
        <w:rPr>
          <w:rFonts w:ascii="Arial" w:hAnsi="Arial" w:cs="Arial"/>
          <w:color w:val="000000"/>
        </w:rPr>
      </w:pPr>
    </w:p>
    <w:p w:rsidR="003003E2" w:rsidRDefault="003003E2" w:rsidP="003003E2">
      <w:pPr>
        <w:ind w:firstLine="709"/>
        <w:jc w:val="center"/>
        <w:rPr>
          <w:rFonts w:ascii="Arial" w:hAnsi="Arial" w:cs="Arial"/>
          <w:color w:val="000000"/>
        </w:rPr>
      </w:pPr>
      <w:r w:rsidRPr="00A63C79">
        <w:rPr>
          <w:rFonts w:ascii="Arial" w:eastAsia="Calibri" w:hAnsi="Arial" w:cs="Arial"/>
          <w:b/>
          <w:lang w:eastAsia="en-US"/>
        </w:rPr>
        <w:t xml:space="preserve">4. Управление подпрограммой и </w:t>
      </w:r>
      <w:proofErr w:type="gramStart"/>
      <w:r w:rsidRPr="00A63C79">
        <w:rPr>
          <w:rFonts w:ascii="Arial" w:eastAsia="Calibri" w:hAnsi="Arial" w:cs="Arial"/>
          <w:b/>
          <w:lang w:eastAsia="en-US"/>
        </w:rPr>
        <w:t>контроль за</w:t>
      </w:r>
      <w:proofErr w:type="gramEnd"/>
      <w:r w:rsidRPr="00A63C79">
        <w:rPr>
          <w:rFonts w:ascii="Arial" w:eastAsia="Calibri" w:hAnsi="Arial" w:cs="Arial"/>
          <w:b/>
          <w:lang w:eastAsia="en-US"/>
        </w:rPr>
        <w:t xml:space="preserve"> исполнением подпрограммы.</w:t>
      </w:r>
    </w:p>
    <w:p w:rsidR="003003E2" w:rsidRDefault="003003E2" w:rsidP="00F6777D">
      <w:pPr>
        <w:ind w:firstLine="709"/>
        <w:jc w:val="both"/>
        <w:rPr>
          <w:rFonts w:ascii="Arial" w:hAnsi="Arial" w:cs="Arial"/>
          <w:color w:val="000000"/>
        </w:rPr>
      </w:pPr>
    </w:p>
    <w:p w:rsidR="00F6777D" w:rsidRDefault="00F6777D" w:rsidP="00F6777D">
      <w:pPr>
        <w:ind w:firstLine="709"/>
        <w:jc w:val="both"/>
        <w:rPr>
          <w:rFonts w:ascii="Arial" w:hAnsi="Arial" w:cs="Arial"/>
        </w:rPr>
      </w:pPr>
      <w:r w:rsidRPr="00456AF2">
        <w:rPr>
          <w:rFonts w:ascii="Arial" w:hAnsi="Arial" w:cs="Arial"/>
          <w:color w:val="000000"/>
        </w:rPr>
        <w:t>Организацию управления настоящей подпрограммой осуществляет отдел</w:t>
      </w:r>
      <w:r>
        <w:rPr>
          <w:rFonts w:ascii="Arial" w:hAnsi="Arial" w:cs="Arial"/>
          <w:color w:val="000000"/>
        </w:rPr>
        <w:t xml:space="preserve"> </w:t>
      </w:r>
      <w:r w:rsidRPr="00A63C79">
        <w:rPr>
          <w:rFonts w:ascii="Arial" w:hAnsi="Arial" w:cs="Arial"/>
        </w:rPr>
        <w:t>транспорта, связи и природопользования администрации района</w:t>
      </w:r>
      <w:r w:rsidRPr="00456AF2">
        <w:rPr>
          <w:rFonts w:ascii="Arial" w:hAnsi="Arial" w:cs="Arial"/>
          <w:color w:val="000000"/>
        </w:rPr>
        <w:t>.</w:t>
      </w:r>
    </w:p>
    <w:p w:rsidR="00F6777D" w:rsidRPr="00A63C79" w:rsidRDefault="00F6777D" w:rsidP="00F6777D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Функции отдела транспорта, связи и природопользования администрации района по управлению настоящей подпрограммой:</w:t>
      </w:r>
    </w:p>
    <w:p w:rsidR="00F6777D" w:rsidRPr="00A63C79" w:rsidRDefault="00F6777D" w:rsidP="00F677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ежегодное уточнение показателей результативности и затрат по мероприятиям настоящей подпрограммы, а также состава исполнителей (соисполнителей);</w:t>
      </w:r>
    </w:p>
    <w:p w:rsidR="00F6777D" w:rsidRPr="00A63C79" w:rsidRDefault="00F6777D" w:rsidP="00F677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F6777D" w:rsidRPr="00A63C79" w:rsidRDefault="00F6777D" w:rsidP="00F677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осуществление текущего </w:t>
      </w:r>
      <w:proofErr w:type="gramStart"/>
      <w:r w:rsidRPr="00A63C79">
        <w:rPr>
          <w:rFonts w:ascii="Arial" w:hAnsi="Arial" w:cs="Arial"/>
        </w:rPr>
        <w:t>контроля за</w:t>
      </w:r>
      <w:proofErr w:type="gramEnd"/>
      <w:r w:rsidRPr="00A63C79">
        <w:rPr>
          <w:rFonts w:ascii="Arial" w:hAnsi="Arial" w:cs="Arial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F6777D" w:rsidRDefault="00F6777D" w:rsidP="00F6777D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подготовка и предоставление </w:t>
      </w:r>
      <w:r w:rsidRPr="00A63C79">
        <w:rPr>
          <w:rFonts w:ascii="Arial" w:hAnsi="Arial" w:cs="Arial"/>
          <w:color w:val="000000"/>
        </w:rPr>
        <w:t xml:space="preserve">отчетности о реализации подпрограммы </w:t>
      </w:r>
      <w:r w:rsidRPr="00A63C79">
        <w:rPr>
          <w:rFonts w:ascii="Arial" w:hAnsi="Arial" w:cs="Arial"/>
        </w:rPr>
        <w:t>в сроки и по формам, установленным ответственным исполнителем муниципальной программы.</w:t>
      </w:r>
    </w:p>
    <w:p w:rsidR="00F6777D" w:rsidRPr="00A63C79" w:rsidRDefault="00BA2E89" w:rsidP="00F677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Соисполнитель подпрограммы </w:t>
      </w:r>
      <w:proofErr w:type="gramStart"/>
      <w:r>
        <w:rPr>
          <w:rFonts w:ascii="Arial" w:hAnsi="Arial" w:cs="Arial"/>
          <w:color w:val="000000"/>
        </w:rPr>
        <w:t>предоставляет о</w:t>
      </w:r>
      <w:r w:rsidR="00F6777D" w:rsidRPr="00456AF2">
        <w:rPr>
          <w:rFonts w:ascii="Arial" w:hAnsi="Arial" w:cs="Arial"/>
          <w:color w:val="000000"/>
        </w:rPr>
        <w:t>тчет</w:t>
      </w:r>
      <w:proofErr w:type="gramEnd"/>
      <w:r w:rsidR="00F6777D" w:rsidRPr="00456AF2">
        <w:rPr>
          <w:rFonts w:ascii="Arial" w:hAnsi="Arial" w:cs="Arial"/>
          <w:color w:val="000000"/>
        </w:rPr>
        <w:t xml:space="preserve"> о реализации мероприяти</w:t>
      </w:r>
      <w:r>
        <w:rPr>
          <w:rFonts w:ascii="Arial" w:hAnsi="Arial" w:cs="Arial"/>
          <w:color w:val="000000"/>
        </w:rPr>
        <w:t>я</w:t>
      </w:r>
      <w:r w:rsidR="00F6777D" w:rsidRPr="00456AF2">
        <w:rPr>
          <w:rFonts w:ascii="Arial" w:hAnsi="Arial" w:cs="Arial"/>
          <w:color w:val="000000"/>
        </w:rPr>
        <w:t xml:space="preserve"> подпрограммы по формам и срокам, установленным </w:t>
      </w:r>
      <w:r>
        <w:rPr>
          <w:rFonts w:ascii="Arial" w:hAnsi="Arial" w:cs="Arial"/>
          <w:color w:val="000000"/>
        </w:rPr>
        <w:t>исполнителем подпрограммы</w:t>
      </w:r>
      <w:r w:rsidR="00F6777D" w:rsidRPr="00456AF2">
        <w:rPr>
          <w:rFonts w:ascii="Arial" w:hAnsi="Arial" w:cs="Arial"/>
          <w:color w:val="000000"/>
        </w:rPr>
        <w:t>.</w:t>
      </w:r>
    </w:p>
    <w:p w:rsidR="00F6777D" w:rsidRPr="00A63C79" w:rsidRDefault="00F6777D" w:rsidP="00F6777D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Текущий </w:t>
      </w:r>
      <w:proofErr w:type="gramStart"/>
      <w:r w:rsidRPr="00A63C79">
        <w:rPr>
          <w:rFonts w:ascii="Arial" w:hAnsi="Arial" w:cs="Arial"/>
        </w:rPr>
        <w:t>контроль за</w:t>
      </w:r>
      <w:proofErr w:type="gramEnd"/>
      <w:r w:rsidRPr="00A63C79">
        <w:rPr>
          <w:rFonts w:ascii="Arial" w:hAnsi="Arial" w:cs="Arial"/>
        </w:rPr>
        <w:t xml:space="preserve"> исполнением мероприятий подпрограммы, а также подготовк</w:t>
      </w:r>
      <w:r>
        <w:rPr>
          <w:rFonts w:ascii="Arial" w:hAnsi="Arial" w:cs="Arial"/>
        </w:rPr>
        <w:t>ой</w:t>
      </w:r>
      <w:r w:rsidRPr="00A63C79">
        <w:rPr>
          <w:rFonts w:ascii="Arial" w:hAnsi="Arial" w:cs="Arial"/>
        </w:rPr>
        <w:t xml:space="preserve"> и предоставление</w:t>
      </w:r>
      <w:r>
        <w:rPr>
          <w:rFonts w:ascii="Arial" w:hAnsi="Arial" w:cs="Arial"/>
        </w:rPr>
        <w:t>м</w:t>
      </w:r>
      <w:r w:rsidRPr="00A63C79">
        <w:rPr>
          <w:rFonts w:ascii="Arial" w:hAnsi="Arial" w:cs="Arial"/>
        </w:rPr>
        <w:t xml:space="preserve"> отчетных данных возлагается на администрацию Енисейского района (отдел транспорта, связи и природопользования).</w:t>
      </w:r>
    </w:p>
    <w:p w:rsidR="00F6777D" w:rsidRDefault="00F6777D" w:rsidP="00F6777D">
      <w:pPr>
        <w:ind w:firstLine="709"/>
        <w:jc w:val="both"/>
        <w:rPr>
          <w:rFonts w:ascii="Arial" w:hAnsi="Arial" w:cs="Arial"/>
          <w:b/>
        </w:rPr>
      </w:pPr>
      <w:r w:rsidRPr="00A63C79">
        <w:rPr>
          <w:rFonts w:ascii="Arial" w:hAnsi="Arial" w:cs="Arial"/>
        </w:rPr>
        <w:t>Контроль за целевым и эффективным использованием бюджетных средств осуществляет главный распорядитель бюджетных средств – администрация Енисейского района.</w:t>
      </w:r>
    </w:p>
    <w:p w:rsidR="00CD1275" w:rsidRDefault="00CD1275" w:rsidP="006F6584">
      <w:pPr>
        <w:ind w:firstLine="709"/>
        <w:jc w:val="both"/>
        <w:rPr>
          <w:rFonts w:ascii="Arial" w:hAnsi="Arial" w:cs="Arial"/>
          <w:b/>
        </w:rPr>
      </w:pPr>
    </w:p>
    <w:p w:rsidR="00F6777D" w:rsidRDefault="00F6777D" w:rsidP="006F6584">
      <w:pPr>
        <w:ind w:firstLine="709"/>
        <w:jc w:val="both"/>
        <w:rPr>
          <w:rFonts w:ascii="Arial" w:hAnsi="Arial" w:cs="Arial"/>
          <w:b/>
        </w:rPr>
        <w:sectPr w:rsidR="00F6777D" w:rsidSect="005437F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BB3B5B" w:rsidRDefault="00BB3B5B" w:rsidP="00BB3B5B">
      <w:pPr>
        <w:spacing w:line="276" w:lineRule="auto"/>
        <w:ind w:left="9639"/>
      </w:pPr>
      <w:r w:rsidRPr="00B02F3A">
        <w:lastRenderedPageBreak/>
        <w:t xml:space="preserve">Приложение </w:t>
      </w:r>
      <w:r w:rsidR="00DB6750">
        <w:t>9</w:t>
      </w:r>
      <w:r w:rsidRPr="00B02F3A">
        <w:t xml:space="preserve"> к постановлению администрации Енисейского района</w:t>
      </w:r>
    </w:p>
    <w:p w:rsidR="00BB3B5B" w:rsidRDefault="0054637D" w:rsidP="00BB3B5B">
      <w:pPr>
        <w:ind w:left="10348" w:hanging="709"/>
      </w:pPr>
      <w:r>
        <w:t>о</w:t>
      </w:r>
      <w:r w:rsidR="00BB3B5B" w:rsidRPr="00B02F3A">
        <w:t>т</w:t>
      </w:r>
      <w:r>
        <w:t xml:space="preserve">  24.04.2024 г.  </w:t>
      </w:r>
      <w:r w:rsidR="00BB3B5B" w:rsidRPr="00B02F3A">
        <w:t>№</w:t>
      </w:r>
      <w:r>
        <w:t xml:space="preserve">  </w:t>
      </w:r>
      <w:r w:rsidR="00BB3B5B" w:rsidRPr="00B02F3A">
        <w:t>_____</w:t>
      </w:r>
      <w:r>
        <w:t xml:space="preserve">  </w:t>
      </w:r>
      <w:proofErr w:type="gramStart"/>
      <w:r>
        <w:t>-п</w:t>
      </w:r>
      <w:proofErr w:type="gramEnd"/>
    </w:p>
    <w:p w:rsidR="009A59C5" w:rsidRDefault="009A59C5" w:rsidP="009A59C5">
      <w:pPr>
        <w:ind w:left="9639" w:right="17"/>
        <w:rPr>
          <w:rFonts w:ascii="Arial" w:hAnsi="Arial" w:cs="Arial"/>
        </w:rPr>
      </w:pPr>
    </w:p>
    <w:p w:rsidR="009A59C5" w:rsidRPr="00A63C79" w:rsidRDefault="009A59C5" w:rsidP="009A59C5">
      <w:pPr>
        <w:ind w:left="9639" w:right="17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Приложение </w:t>
      </w:r>
    </w:p>
    <w:p w:rsidR="009A59C5" w:rsidRPr="00A63C79" w:rsidRDefault="009A59C5" w:rsidP="009A59C5">
      <w:pPr>
        <w:ind w:left="9639" w:right="17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к паспорту подпрограммы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9A59C5" w:rsidRPr="00A63C79" w:rsidRDefault="009A59C5" w:rsidP="009A59C5">
      <w:pPr>
        <w:ind w:firstLine="567"/>
        <w:jc w:val="right"/>
        <w:rPr>
          <w:rFonts w:ascii="Arial" w:hAnsi="Arial" w:cs="Arial"/>
          <w:b/>
          <w:bCs/>
        </w:rPr>
      </w:pPr>
    </w:p>
    <w:p w:rsidR="009A59C5" w:rsidRPr="00A63C79" w:rsidRDefault="009A59C5" w:rsidP="009A59C5">
      <w:pPr>
        <w:ind w:firstLine="567"/>
        <w:jc w:val="center"/>
        <w:rPr>
          <w:rFonts w:ascii="Arial" w:hAnsi="Arial" w:cs="Arial"/>
          <w:b/>
          <w:bCs/>
        </w:rPr>
      </w:pPr>
      <w:r w:rsidRPr="00A63C79">
        <w:rPr>
          <w:rFonts w:ascii="Arial" w:hAnsi="Arial" w:cs="Arial"/>
          <w:b/>
          <w:bCs/>
        </w:rPr>
        <w:t>Перечень и значения показателей результативности подпрограммы</w:t>
      </w:r>
    </w:p>
    <w:tbl>
      <w:tblPr>
        <w:tblW w:w="1447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50"/>
        <w:gridCol w:w="5648"/>
        <w:gridCol w:w="1276"/>
        <w:gridCol w:w="2977"/>
        <w:gridCol w:w="992"/>
        <w:gridCol w:w="992"/>
        <w:gridCol w:w="992"/>
        <w:gridCol w:w="851"/>
      </w:tblGrid>
      <w:tr w:rsidR="009A59C5" w:rsidRPr="00A63C79" w:rsidTr="00472F4B">
        <w:trPr>
          <w:trHeight w:val="166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  <w:bCs/>
              </w:rPr>
            </w:pPr>
            <w:r w:rsidRPr="00A63C79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A63C79">
              <w:rPr>
                <w:rFonts w:ascii="Arial" w:hAnsi="Arial" w:cs="Arial"/>
                <w:bCs/>
              </w:rPr>
              <w:t>п</w:t>
            </w:r>
            <w:proofErr w:type="gramEnd"/>
            <w:r w:rsidRPr="00A63C79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  <w:bCs/>
              </w:rPr>
            </w:pPr>
            <w:r w:rsidRPr="00A63C79">
              <w:rPr>
                <w:rFonts w:ascii="Arial" w:hAnsi="Arial" w:cs="Arial"/>
                <w:bCs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  <w:bCs/>
              </w:rPr>
            </w:pPr>
            <w:r w:rsidRPr="00A63C79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  <w:bCs/>
              </w:rPr>
            </w:pPr>
            <w:r w:rsidRPr="00A63C79">
              <w:rPr>
                <w:rFonts w:ascii="Arial" w:hAnsi="Arial" w:cs="Arial"/>
                <w:bCs/>
              </w:rPr>
              <w:t>Источник информации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A63C79">
              <w:rPr>
                <w:rFonts w:ascii="Arial" w:hAnsi="Arial" w:cs="Arial"/>
                <w:bCs/>
              </w:rPr>
              <w:t>Годы реализации подпрограммы</w:t>
            </w:r>
          </w:p>
        </w:tc>
      </w:tr>
      <w:tr w:rsidR="009A59C5" w:rsidRPr="00A63C79" w:rsidTr="00472F4B">
        <w:trPr>
          <w:trHeight w:val="51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5" w:rsidRPr="00A63C79" w:rsidRDefault="009A59C5" w:rsidP="00472F4B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5" w:rsidRPr="00A63C79" w:rsidRDefault="009A59C5" w:rsidP="00472F4B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5" w:rsidRPr="00A63C79" w:rsidRDefault="009A59C5" w:rsidP="00472F4B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5" w:rsidRPr="00A63C79" w:rsidRDefault="009A59C5" w:rsidP="00472F4B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9C5" w:rsidRPr="00B257F1" w:rsidRDefault="009A59C5" w:rsidP="00472F4B">
            <w:pPr>
              <w:jc w:val="center"/>
              <w:rPr>
                <w:rFonts w:ascii="Arial" w:hAnsi="Arial" w:cs="Arial"/>
                <w:bCs/>
                <w:highlight w:val="green"/>
              </w:rPr>
            </w:pPr>
            <w:r w:rsidRPr="00245C94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9C5" w:rsidRPr="00245C94" w:rsidRDefault="009A59C5" w:rsidP="00472F4B">
            <w:pPr>
              <w:jc w:val="center"/>
              <w:rPr>
                <w:rFonts w:ascii="Arial" w:hAnsi="Arial" w:cs="Arial"/>
                <w:bCs/>
              </w:rPr>
            </w:pPr>
            <w:r w:rsidRPr="00245C94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9C5" w:rsidRPr="00245C94" w:rsidRDefault="009A59C5" w:rsidP="00472F4B">
            <w:pPr>
              <w:jc w:val="center"/>
              <w:rPr>
                <w:rFonts w:ascii="Arial" w:hAnsi="Arial" w:cs="Arial"/>
                <w:bCs/>
              </w:rPr>
            </w:pPr>
            <w:r w:rsidRPr="00245C94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9C5" w:rsidRPr="00245C94" w:rsidRDefault="009A59C5" w:rsidP="00472F4B">
            <w:pPr>
              <w:jc w:val="center"/>
              <w:rPr>
                <w:rFonts w:ascii="Arial" w:hAnsi="Arial" w:cs="Arial"/>
                <w:bCs/>
              </w:rPr>
            </w:pPr>
            <w:r w:rsidRPr="00245C94">
              <w:rPr>
                <w:rFonts w:ascii="Arial" w:hAnsi="Arial" w:cs="Arial"/>
                <w:bCs/>
              </w:rPr>
              <w:t>2026</w:t>
            </w:r>
          </w:p>
        </w:tc>
      </w:tr>
      <w:tr w:rsidR="009A59C5" w:rsidRPr="00A63C79" w:rsidTr="00472F4B">
        <w:trPr>
          <w:trHeight w:val="276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5" w:rsidRPr="00A63C79" w:rsidRDefault="009A59C5" w:rsidP="00472F4B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5" w:rsidRPr="00A63C79" w:rsidRDefault="009A59C5" w:rsidP="00472F4B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5" w:rsidRPr="00A63C79" w:rsidRDefault="009A59C5" w:rsidP="00472F4B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5" w:rsidRPr="00A63C79" w:rsidRDefault="009A59C5" w:rsidP="00472F4B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9C5" w:rsidRPr="00A63C79" w:rsidRDefault="009A59C5" w:rsidP="00472F4B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9A59C5" w:rsidRPr="00A63C79" w:rsidTr="00472F4B">
        <w:trPr>
          <w:trHeight w:val="570"/>
        </w:trPr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both"/>
              <w:rPr>
                <w:rFonts w:ascii="Arial" w:hAnsi="Arial" w:cs="Arial"/>
                <w:bCs/>
              </w:rPr>
            </w:pPr>
            <w:r w:rsidRPr="00A63C79">
              <w:rPr>
                <w:rFonts w:ascii="Arial" w:hAnsi="Arial" w:cs="Arial"/>
                <w:bCs/>
              </w:rPr>
              <w:t xml:space="preserve">Цель: </w:t>
            </w:r>
            <w:r w:rsidRPr="00A63C79">
              <w:rPr>
                <w:rFonts w:ascii="Arial" w:hAnsi="Arial" w:cs="Arial"/>
                <w:color w:val="000000"/>
              </w:rPr>
              <w:t xml:space="preserve">развитие и сохранение существующей </w:t>
            </w:r>
            <w:proofErr w:type="gramStart"/>
            <w:r w:rsidRPr="00A63C79">
              <w:rPr>
                <w:rFonts w:ascii="Arial" w:hAnsi="Arial" w:cs="Arial"/>
                <w:color w:val="00000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A63C79">
              <w:rPr>
                <w:rFonts w:ascii="Arial" w:hAnsi="Arial" w:cs="Arial"/>
                <w:color w:val="000000"/>
              </w:rPr>
              <w:t xml:space="preserve"> для формирования транспортной доступности территорий района.</w:t>
            </w:r>
          </w:p>
        </w:tc>
      </w:tr>
      <w:tr w:rsidR="009A59C5" w:rsidRPr="00A63C79" w:rsidTr="00472F4B">
        <w:trPr>
          <w:trHeight w:val="550"/>
        </w:trPr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both"/>
              <w:rPr>
                <w:rFonts w:ascii="Arial" w:hAnsi="Arial" w:cs="Arial"/>
                <w:bCs/>
              </w:rPr>
            </w:pPr>
            <w:r w:rsidRPr="00A63C79">
              <w:rPr>
                <w:rFonts w:ascii="Arial" w:hAnsi="Arial" w:cs="Arial"/>
                <w:bCs/>
              </w:rPr>
              <w:t xml:space="preserve">Задача: </w:t>
            </w:r>
            <w:r w:rsidRPr="00A63C79">
              <w:rPr>
                <w:rFonts w:ascii="Arial" w:hAnsi="Arial" w:cs="Arial"/>
                <w:color w:val="000000"/>
              </w:rPr>
              <w:t>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них, обеспечение безопасности дорожного движения</w:t>
            </w:r>
          </w:p>
        </w:tc>
      </w:tr>
      <w:tr w:rsidR="009A59C5" w:rsidRPr="00A63C79" w:rsidTr="00472F4B">
        <w:trPr>
          <w:trHeight w:val="9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C5" w:rsidRPr="00A63C79" w:rsidRDefault="009A59C5" w:rsidP="009A59C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</w:t>
            </w:r>
            <w:r w:rsidRPr="00A63C79">
              <w:rPr>
                <w:rFonts w:ascii="Arial" w:eastAsia="Calibri" w:hAnsi="Arial" w:cs="Arial"/>
                <w:lang w:eastAsia="en-US"/>
              </w:rPr>
              <w:t>ротяженность автомобильных дорог общего пользования местного значения поселений Енисейского района, требующих выполнения текущих регламентных работ по содержанию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Статистическое наблюдение по форме № 3-ДГ (</w:t>
            </w:r>
            <w:proofErr w:type="spellStart"/>
            <w:r w:rsidRPr="00A63C79">
              <w:rPr>
                <w:rFonts w:ascii="Arial" w:hAnsi="Arial" w:cs="Arial"/>
              </w:rPr>
              <w:t>мо</w:t>
            </w:r>
            <w:proofErr w:type="spellEnd"/>
            <w:r w:rsidRPr="00A63C79">
              <w:rPr>
                <w:rFonts w:ascii="Arial" w:hAnsi="Arial" w:cs="Arial"/>
              </w:rPr>
              <w:t>), утв. приказом Росстата от 22.07.2019 №418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245C94" w:rsidRDefault="009A59C5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45C94">
              <w:rPr>
                <w:rFonts w:ascii="Arial" w:eastAsia="Calibri" w:hAnsi="Arial" w:cs="Arial"/>
                <w:lang w:eastAsia="en-US"/>
              </w:rPr>
              <w:t>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A59C5">
              <w:rPr>
                <w:rFonts w:ascii="Arial" w:eastAsia="Calibri" w:hAnsi="Arial" w:cs="Arial"/>
                <w:lang w:eastAsia="en-US"/>
              </w:rPr>
              <w:t>332,3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A59C5">
              <w:rPr>
                <w:rFonts w:ascii="Arial" w:eastAsia="Calibri" w:hAnsi="Arial" w:cs="Arial"/>
                <w:lang w:eastAsia="en-US"/>
              </w:rPr>
              <w:t>332,3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A59C5">
              <w:rPr>
                <w:rFonts w:ascii="Arial" w:eastAsia="Calibri" w:hAnsi="Arial" w:cs="Arial"/>
                <w:lang w:eastAsia="en-US"/>
              </w:rPr>
              <w:t>332,3</w:t>
            </w:r>
          </w:p>
        </w:tc>
      </w:tr>
      <w:tr w:rsidR="009A59C5" w:rsidRPr="00A63C79" w:rsidTr="00472F4B">
        <w:trPr>
          <w:trHeight w:val="12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C5" w:rsidRPr="00A63C79" w:rsidRDefault="009A59C5" w:rsidP="009A5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A63C79">
              <w:rPr>
                <w:rFonts w:ascii="Arial" w:hAnsi="Arial" w:cs="Arial"/>
              </w:rPr>
              <w:t>ротяженность автомобильных дорог общего пользования местного значения Енисейского района, на которых должны быть выполнены текущие работы по содержанию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A63C79" w:rsidRDefault="009A59C5" w:rsidP="00472F4B">
            <w:pPr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38,9</w:t>
            </w:r>
          </w:p>
        </w:tc>
      </w:tr>
      <w:tr w:rsidR="009A59C5" w:rsidRPr="009A59C5" w:rsidTr="00472F4B">
        <w:trPr>
          <w:trHeight w:val="11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C5" w:rsidRPr="009A59C5" w:rsidRDefault="009A59C5" w:rsidP="009A59C5">
            <w:pPr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 Енисейского района, в отношении которых проведены работы по </w:t>
            </w:r>
            <w:r w:rsidRPr="009A59C5">
              <w:rPr>
                <w:rFonts w:ascii="Arial" w:hAnsi="Arial" w:cs="Arial"/>
                <w:color w:val="000000"/>
              </w:rPr>
              <w:t xml:space="preserve">паспортизации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9A59C5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C5" w:rsidRPr="009A59C5" w:rsidRDefault="009A59C5" w:rsidP="00472F4B">
            <w:r w:rsidRPr="009A59C5">
              <w:rPr>
                <w:rFonts w:ascii="Arial" w:hAnsi="Arial" w:cs="Arial"/>
              </w:rPr>
              <w:t xml:space="preserve">Технические паспорта автомобильных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>2,352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>26,6</w:t>
            </w:r>
          </w:p>
        </w:tc>
      </w:tr>
      <w:tr w:rsidR="009A59C5" w:rsidRPr="009A59C5" w:rsidTr="00472F4B">
        <w:trPr>
          <w:trHeight w:val="11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>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C5" w:rsidRPr="009A59C5" w:rsidRDefault="009A59C5" w:rsidP="009A59C5">
            <w:pPr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 Енисейского района, в отношении которых проведены кадастровые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9A59C5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C5" w:rsidRPr="009A59C5" w:rsidRDefault="009A59C5" w:rsidP="009A59C5">
            <w:r w:rsidRPr="009A59C5">
              <w:rPr>
                <w:rFonts w:ascii="Arial" w:hAnsi="Arial" w:cs="Arial"/>
              </w:rPr>
              <w:t xml:space="preserve">Отчет в соответствии с приложением № 9, № 10 к подпрограмме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>2,352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>26,6</w:t>
            </w:r>
          </w:p>
        </w:tc>
      </w:tr>
      <w:tr w:rsidR="009A59C5" w:rsidRPr="009A59C5" w:rsidTr="009A59C5">
        <w:trPr>
          <w:trHeight w:val="15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C5" w:rsidRDefault="009A59C5" w:rsidP="00472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C5" w:rsidRPr="009A59C5" w:rsidRDefault="009A59C5" w:rsidP="009A5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9A59C5">
              <w:rPr>
                <w:rFonts w:ascii="Arial" w:hAnsi="Arial" w:cs="Arial"/>
              </w:rPr>
              <w:t>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C5" w:rsidRPr="009A59C5" w:rsidRDefault="009A59C5" w:rsidP="009A59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 в соответствии с п</w:t>
            </w:r>
            <w:r w:rsidRPr="009A59C5">
              <w:rPr>
                <w:rFonts w:ascii="Arial" w:hAnsi="Arial" w:cs="Arial"/>
              </w:rPr>
              <w:t>риложение</w:t>
            </w:r>
            <w:r>
              <w:rPr>
                <w:rFonts w:ascii="Arial" w:hAnsi="Arial" w:cs="Arial"/>
              </w:rPr>
              <w:t>м</w:t>
            </w:r>
            <w:r w:rsidRPr="009A59C5">
              <w:rPr>
                <w:rFonts w:ascii="Arial" w:hAnsi="Arial" w:cs="Arial"/>
              </w:rPr>
              <w:t xml:space="preserve"> № 13 к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Pr="009A59C5" w:rsidRDefault="009A59C5" w:rsidP="00472F4B">
            <w:pPr>
              <w:jc w:val="center"/>
              <w:rPr>
                <w:rFonts w:ascii="Arial" w:hAnsi="Arial" w:cs="Arial"/>
              </w:rPr>
            </w:pPr>
            <w:r w:rsidRPr="009A59C5">
              <w:rPr>
                <w:rFonts w:ascii="Arial" w:hAnsi="Arial" w:cs="Arial"/>
              </w:rPr>
              <w:t>73,62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Default="009A59C5" w:rsidP="00472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C5" w:rsidRDefault="009A59C5" w:rsidP="00472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9A59C5" w:rsidRPr="00A63C79" w:rsidRDefault="009A59C5" w:rsidP="009A59C5">
      <w:pPr>
        <w:ind w:left="6804" w:right="17"/>
        <w:rPr>
          <w:rFonts w:ascii="Arial" w:hAnsi="Arial" w:cs="Arial"/>
          <w:highlight w:val="yellow"/>
        </w:rPr>
      </w:pPr>
    </w:p>
    <w:p w:rsidR="009A59C5" w:rsidRPr="00A63C79" w:rsidRDefault="009A59C5" w:rsidP="009A59C5">
      <w:pPr>
        <w:ind w:left="8505" w:right="17"/>
        <w:jc w:val="both"/>
        <w:rPr>
          <w:rFonts w:ascii="Arial" w:hAnsi="Arial" w:cs="Arial"/>
          <w:highlight w:val="yellow"/>
        </w:rPr>
      </w:pPr>
    </w:p>
    <w:p w:rsidR="009A59C5" w:rsidRPr="00A63C79" w:rsidRDefault="009A59C5" w:rsidP="009A59C5">
      <w:pPr>
        <w:ind w:left="8505" w:right="17"/>
        <w:jc w:val="both"/>
        <w:rPr>
          <w:rFonts w:ascii="Arial" w:hAnsi="Arial" w:cs="Arial"/>
          <w:highlight w:val="yellow"/>
        </w:rPr>
      </w:pPr>
    </w:p>
    <w:p w:rsidR="00BB3B5B" w:rsidRDefault="00BB3B5B" w:rsidP="00BB3B5B">
      <w:pPr>
        <w:ind w:left="10348"/>
      </w:pPr>
    </w:p>
    <w:p w:rsidR="009A59C5" w:rsidRDefault="009A59C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E5D5B" w:rsidRDefault="00CE5D5B" w:rsidP="00CE5D5B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10</w:t>
      </w:r>
      <w:r w:rsidRPr="00B02F3A">
        <w:t xml:space="preserve"> к постановлению администрации Енисейского района</w:t>
      </w:r>
    </w:p>
    <w:p w:rsidR="00CE5D5B" w:rsidRDefault="0054637D" w:rsidP="00CE5D5B">
      <w:pPr>
        <w:ind w:left="10348" w:hanging="709"/>
      </w:pPr>
      <w:r>
        <w:t>о</w:t>
      </w:r>
      <w:r w:rsidR="00CE5D5B" w:rsidRPr="00B02F3A">
        <w:t>т</w:t>
      </w:r>
      <w:r>
        <w:t xml:space="preserve">  24.04.2024 г.  </w:t>
      </w:r>
      <w:r w:rsidR="00CE5D5B" w:rsidRPr="00B02F3A">
        <w:t>№</w:t>
      </w:r>
      <w:r>
        <w:t xml:space="preserve">  </w:t>
      </w:r>
      <w:r w:rsidR="00CE5D5B" w:rsidRPr="00B02F3A">
        <w:t>____</w:t>
      </w:r>
      <w:proofErr w:type="gramStart"/>
      <w:r w:rsidR="00CE5D5B" w:rsidRPr="00B02F3A">
        <w:t>_</w:t>
      </w:r>
      <w:r>
        <w:t>-</w:t>
      </w:r>
      <w:proofErr w:type="gramEnd"/>
      <w:r>
        <w:t>п</w:t>
      </w:r>
    </w:p>
    <w:p w:rsidR="00CE5D5B" w:rsidRDefault="00CE5D5B" w:rsidP="006D4AA4">
      <w:pPr>
        <w:ind w:left="8505" w:right="17" w:firstLine="1134"/>
        <w:jc w:val="both"/>
        <w:rPr>
          <w:rFonts w:ascii="Arial" w:hAnsi="Arial" w:cs="Arial"/>
        </w:rPr>
      </w:pPr>
    </w:p>
    <w:p w:rsidR="006000B6" w:rsidRPr="006B5ECC" w:rsidRDefault="006000B6" w:rsidP="006D4AA4">
      <w:pPr>
        <w:ind w:left="8505" w:right="17" w:firstLine="1134"/>
        <w:jc w:val="both"/>
        <w:rPr>
          <w:rFonts w:ascii="Arial" w:hAnsi="Arial" w:cs="Arial"/>
        </w:rPr>
      </w:pPr>
      <w:r w:rsidRPr="006B5ECC">
        <w:rPr>
          <w:rFonts w:ascii="Arial" w:hAnsi="Arial" w:cs="Arial"/>
        </w:rPr>
        <w:t>Приложение № 1</w:t>
      </w:r>
    </w:p>
    <w:p w:rsidR="003E69DF" w:rsidRDefault="006000B6" w:rsidP="006D4AA4">
      <w:pPr>
        <w:ind w:left="9639"/>
        <w:rPr>
          <w:rFonts w:ascii="Arial" w:hAnsi="Arial" w:cs="Arial"/>
        </w:rPr>
      </w:pPr>
      <w:r w:rsidRPr="006B5ECC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FA68AB" w:rsidRDefault="00FA68AB" w:rsidP="006000B6">
      <w:pPr>
        <w:ind w:left="10348"/>
        <w:rPr>
          <w:rFonts w:ascii="Arial" w:hAnsi="Arial" w:cs="Arial"/>
        </w:rPr>
      </w:pPr>
    </w:p>
    <w:p w:rsidR="00FA68AB" w:rsidRDefault="00FA68AB" w:rsidP="00FA68AB">
      <w:pPr>
        <w:jc w:val="center"/>
        <w:rPr>
          <w:rFonts w:ascii="Arial" w:hAnsi="Arial" w:cs="Arial"/>
          <w:b/>
        </w:rPr>
      </w:pPr>
      <w:r w:rsidRPr="006B5ECC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A68AB" w:rsidRDefault="00FA68AB" w:rsidP="00FA68AB">
      <w:pPr>
        <w:jc w:val="center"/>
        <w:rPr>
          <w:rFonts w:ascii="Arial" w:hAnsi="Arial" w:cs="Arial"/>
        </w:rPr>
      </w:pPr>
    </w:p>
    <w:tbl>
      <w:tblPr>
        <w:tblW w:w="14981" w:type="dxa"/>
        <w:tblInd w:w="93" w:type="dxa"/>
        <w:tblLook w:val="04A0" w:firstRow="1" w:lastRow="0" w:firstColumn="1" w:lastColumn="0" w:noHBand="0" w:noVBand="1"/>
      </w:tblPr>
      <w:tblGrid>
        <w:gridCol w:w="3813"/>
        <w:gridCol w:w="1687"/>
        <w:gridCol w:w="734"/>
        <w:gridCol w:w="697"/>
        <w:gridCol w:w="1359"/>
        <w:gridCol w:w="606"/>
        <w:gridCol w:w="939"/>
        <w:gridCol w:w="953"/>
        <w:gridCol w:w="993"/>
        <w:gridCol w:w="1134"/>
        <w:gridCol w:w="2066"/>
      </w:tblGrid>
      <w:tr w:rsidR="003867DF" w:rsidRPr="003867DF" w:rsidTr="003867DF">
        <w:trPr>
          <w:trHeight w:val="285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7DF">
              <w:rPr>
                <w:rFonts w:ascii="Arial" w:hAnsi="Arial" w:cs="Arial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3867DF" w:rsidRPr="003867DF" w:rsidTr="003867DF">
        <w:trPr>
          <w:trHeight w:val="315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67DF" w:rsidRPr="003867DF" w:rsidTr="003867DF">
        <w:trPr>
          <w:trHeight w:val="630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7DF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7DF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7DF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7DF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67DF" w:rsidRPr="003867DF" w:rsidTr="003867DF">
        <w:trPr>
          <w:trHeight w:val="795"/>
        </w:trPr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 подпрограммы: Развитие и сохранение существующей </w:t>
            </w:r>
            <w:proofErr w:type="gramStart"/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формирования транспортной доступности территории района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41178,3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90738,3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67DF" w:rsidRPr="003867DF" w:rsidTr="003867DF">
        <w:trPr>
          <w:trHeight w:val="1050"/>
        </w:trPr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Задача: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сооружений на них, обеспечение безопасности дорожного движения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41178,3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24553,5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25006,5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90738,3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67DF" w:rsidRPr="003867DF" w:rsidTr="003867DF">
        <w:trPr>
          <w:trHeight w:val="315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0640085080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240, 540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24045,0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24045,0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24045,0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72135,0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дорожной деятельности по направлениям содержание и ремонт автомобильных </w:t>
            </w: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дорог общего пользования местного значения Енисейского района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РФ от 16.11.2012 № 402</w:t>
            </w:r>
          </w:p>
        </w:tc>
      </w:tr>
      <w:tr w:rsidR="003867DF" w:rsidRPr="003867DF" w:rsidTr="003867DF">
        <w:trPr>
          <w:trHeight w:val="495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67DF" w:rsidRPr="003867DF" w:rsidTr="003867DF">
        <w:trPr>
          <w:trHeight w:val="5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0640085083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67DF" w:rsidRPr="003867DF" w:rsidTr="003867DF">
        <w:trPr>
          <w:trHeight w:val="78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кадастровых работ в рамках оформления автомобильных дорог местного значения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0640085084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67DF" w:rsidRPr="003867DF" w:rsidTr="003867DF">
        <w:trPr>
          <w:trHeight w:val="105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0640075080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67DF" w:rsidRPr="003867DF" w:rsidTr="003867DF">
        <w:trPr>
          <w:trHeight w:val="112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sz w:val="20"/>
                <w:szCs w:val="20"/>
              </w:rPr>
            </w:pPr>
            <w:r w:rsidRPr="003867DF">
              <w:rPr>
                <w:rFonts w:ascii="Arial" w:hAnsi="Arial" w:cs="Arial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0640085091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537,1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452,3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456,9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1446,3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67DF" w:rsidRPr="003867DF" w:rsidTr="003867DF">
        <w:trPr>
          <w:trHeight w:val="5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sz w:val="20"/>
                <w:szCs w:val="20"/>
              </w:rPr>
            </w:pPr>
            <w:r w:rsidRPr="003867DF"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0640080071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67DF" w:rsidRPr="003867DF" w:rsidTr="003867DF">
        <w:trPr>
          <w:trHeight w:val="12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sz w:val="20"/>
                <w:szCs w:val="20"/>
              </w:rPr>
            </w:pPr>
            <w:r w:rsidRPr="003867DF">
              <w:rPr>
                <w:rFonts w:ascii="Arial" w:hAnsi="Arial" w:cs="Arial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фонда, в том числе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06400S3951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16356,9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16356,9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мостового перехода - 1 ед. в 2024 году </w:t>
            </w:r>
          </w:p>
        </w:tc>
      </w:tr>
      <w:tr w:rsidR="003867DF" w:rsidRPr="003867DF" w:rsidTr="003867DF">
        <w:trPr>
          <w:trHeight w:val="48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67DF">
              <w:rPr>
                <w:rFonts w:ascii="Arial" w:hAnsi="Arial" w:cs="Arial"/>
                <w:i/>
                <w:iCs/>
                <w:sz w:val="20"/>
                <w:szCs w:val="20"/>
              </w:rPr>
              <w:t>за счет сре</w:t>
            </w:r>
            <w:proofErr w:type="gramStart"/>
            <w:r w:rsidRPr="003867DF">
              <w:rPr>
                <w:rFonts w:ascii="Arial" w:hAnsi="Arial" w:cs="Arial"/>
                <w:i/>
                <w:iCs/>
                <w:sz w:val="20"/>
                <w:szCs w:val="20"/>
              </w:rPr>
              <w:t>дств кр</w:t>
            </w:r>
            <w:proofErr w:type="gramEnd"/>
            <w:r w:rsidRPr="003867DF">
              <w:rPr>
                <w:rFonts w:ascii="Arial" w:hAnsi="Arial" w:cs="Arial"/>
                <w:i/>
                <w:iCs/>
                <w:sz w:val="20"/>
                <w:szCs w:val="20"/>
              </w:rPr>
              <w:t>аевого бюджета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16223,8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16223,8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67DF" w:rsidRPr="003867DF" w:rsidTr="003867DF">
        <w:trPr>
          <w:trHeight w:val="52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67DF">
              <w:rPr>
                <w:rFonts w:ascii="Arial" w:hAnsi="Arial" w:cs="Arial"/>
                <w:i/>
                <w:iCs/>
                <w:sz w:val="20"/>
                <w:szCs w:val="20"/>
              </w:rPr>
              <w:t>за счет средств муниципальных образований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67DF" w:rsidRPr="003867DF" w:rsidTr="003867DF">
        <w:trPr>
          <w:trHeight w:val="4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подпрограмме, в том числе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41178,3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24553,5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25006,5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90738,3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67DF" w:rsidRPr="003867DF" w:rsidTr="003867DF">
        <w:trPr>
          <w:trHeight w:val="75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ГРБС 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7DF" w:rsidRPr="003867DF" w:rsidRDefault="003867DF" w:rsidP="00386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41178,3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24553,5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25006,5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DF" w:rsidRPr="003867DF" w:rsidRDefault="003867DF" w:rsidP="003867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90738,3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DF" w:rsidRPr="003867DF" w:rsidRDefault="003867DF" w:rsidP="00386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7D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F460BB" w:rsidRDefault="00F460BB" w:rsidP="006000B6">
      <w:pPr>
        <w:spacing w:line="276" w:lineRule="auto"/>
      </w:pPr>
    </w:p>
    <w:p w:rsidR="00F460BB" w:rsidRDefault="00F460BB">
      <w:pPr>
        <w:spacing w:after="200" w:line="276" w:lineRule="auto"/>
      </w:pPr>
      <w:r>
        <w:br w:type="page"/>
      </w:r>
    </w:p>
    <w:p w:rsidR="00F460BB" w:rsidRDefault="00F460BB" w:rsidP="00F460BB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11</w:t>
      </w:r>
      <w:r w:rsidRPr="00B02F3A">
        <w:t xml:space="preserve"> к постановлению администрации Енисейского района</w:t>
      </w:r>
    </w:p>
    <w:p w:rsidR="00F460BB" w:rsidRDefault="0054637D" w:rsidP="00F460BB">
      <w:pPr>
        <w:ind w:left="10348" w:hanging="709"/>
      </w:pPr>
      <w:r>
        <w:t>о</w:t>
      </w:r>
      <w:r w:rsidR="00F460BB" w:rsidRPr="00B02F3A">
        <w:t>т</w:t>
      </w:r>
      <w:r>
        <w:t xml:space="preserve">  24.04.2024 г.  </w:t>
      </w:r>
      <w:r w:rsidR="00F460BB" w:rsidRPr="00B02F3A">
        <w:t>№</w:t>
      </w:r>
      <w:r>
        <w:t xml:space="preserve">  </w:t>
      </w:r>
      <w:r w:rsidR="00F460BB" w:rsidRPr="00B02F3A">
        <w:t>_____</w:t>
      </w:r>
      <w:r>
        <w:t xml:space="preserve">  </w:t>
      </w:r>
      <w:proofErr w:type="gramStart"/>
      <w:r>
        <w:t>-п</w:t>
      </w:r>
      <w:proofErr w:type="gramEnd"/>
    </w:p>
    <w:p w:rsidR="00F460BB" w:rsidRDefault="00F460BB" w:rsidP="00F460BB">
      <w:pPr>
        <w:ind w:left="8505" w:right="17" w:firstLine="1134"/>
        <w:jc w:val="both"/>
        <w:rPr>
          <w:rFonts w:ascii="Arial" w:hAnsi="Arial" w:cs="Arial"/>
        </w:rPr>
      </w:pPr>
    </w:p>
    <w:p w:rsidR="00F460BB" w:rsidRPr="00F460BB" w:rsidRDefault="00F460BB" w:rsidP="00F460BB">
      <w:pPr>
        <w:ind w:left="9639"/>
        <w:jc w:val="both"/>
        <w:rPr>
          <w:rFonts w:ascii="Arial" w:hAnsi="Arial" w:cs="Arial"/>
        </w:rPr>
      </w:pPr>
      <w:r w:rsidRPr="00F460BB">
        <w:rPr>
          <w:rFonts w:ascii="Arial" w:hAnsi="Arial" w:cs="Arial"/>
        </w:rPr>
        <w:t>Приложение № 9</w:t>
      </w:r>
    </w:p>
    <w:p w:rsidR="00F460BB" w:rsidRPr="00F460BB" w:rsidRDefault="00F460BB" w:rsidP="00F460BB">
      <w:pPr>
        <w:spacing w:after="200"/>
        <w:ind w:left="9639"/>
        <w:jc w:val="both"/>
        <w:rPr>
          <w:rFonts w:ascii="Arial" w:hAnsi="Arial" w:cs="Arial"/>
        </w:rPr>
      </w:pPr>
      <w:r w:rsidRPr="00F460BB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F460BB" w:rsidRPr="00F460BB" w:rsidRDefault="00F460BB" w:rsidP="00F460BB">
      <w:pPr>
        <w:ind w:left="9072"/>
        <w:jc w:val="both"/>
        <w:rPr>
          <w:rFonts w:ascii="Arial" w:hAnsi="Arial" w:cs="Arial"/>
        </w:rPr>
      </w:pPr>
    </w:p>
    <w:p w:rsidR="00F460BB" w:rsidRPr="00F460BB" w:rsidRDefault="00F460BB" w:rsidP="00F460BB">
      <w:pPr>
        <w:jc w:val="center"/>
        <w:rPr>
          <w:rFonts w:ascii="Arial" w:hAnsi="Arial" w:cs="Arial"/>
        </w:rPr>
      </w:pPr>
      <w:r w:rsidRPr="00F460BB">
        <w:rPr>
          <w:rFonts w:ascii="Arial" w:hAnsi="Arial" w:cs="Arial"/>
        </w:rPr>
        <w:t xml:space="preserve">Отчет </w:t>
      </w:r>
    </w:p>
    <w:p w:rsidR="00F460BB" w:rsidRPr="00F460BB" w:rsidRDefault="00F460BB" w:rsidP="00F460BB">
      <w:pPr>
        <w:jc w:val="center"/>
        <w:rPr>
          <w:rFonts w:ascii="Arial" w:hAnsi="Arial" w:cs="Arial"/>
        </w:rPr>
      </w:pPr>
      <w:r w:rsidRPr="00F460BB">
        <w:rPr>
          <w:rFonts w:ascii="Arial" w:hAnsi="Arial" w:cs="Arial"/>
        </w:rPr>
        <w:t xml:space="preserve">о расходовании средств, предусмотренных на </w:t>
      </w:r>
      <w:r w:rsidRPr="00F460BB">
        <w:rPr>
          <w:rFonts w:ascii="Arial" w:hAnsi="Arial" w:cs="Arial"/>
          <w:color w:val="000000"/>
        </w:rPr>
        <w:t xml:space="preserve">проведение кадастровых работ в рамках </w:t>
      </w:r>
      <w:proofErr w:type="gramStart"/>
      <w:r w:rsidRPr="00F460BB">
        <w:rPr>
          <w:rFonts w:ascii="Arial" w:hAnsi="Arial" w:cs="Arial"/>
          <w:color w:val="000000"/>
        </w:rPr>
        <w:t>оформления автомобильных дорог общего пользования местного значения Енисейского района</w:t>
      </w:r>
      <w:proofErr w:type="gramEnd"/>
    </w:p>
    <w:p w:rsidR="00F460BB" w:rsidRPr="00F460BB" w:rsidRDefault="00F460BB" w:rsidP="00F460B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460BB">
        <w:rPr>
          <w:rFonts w:ascii="Arial" w:hAnsi="Arial" w:cs="Arial"/>
          <w:sz w:val="24"/>
          <w:szCs w:val="24"/>
        </w:rPr>
        <w:t>с __________ по ____________ 202_ г.</w:t>
      </w:r>
    </w:p>
    <w:p w:rsidR="00F460BB" w:rsidRPr="00271499" w:rsidRDefault="00F460BB" w:rsidP="00F460B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460BB">
        <w:rPr>
          <w:rFonts w:ascii="Arial" w:hAnsi="Arial" w:cs="Arial"/>
          <w:sz w:val="24"/>
          <w:szCs w:val="24"/>
        </w:rPr>
        <w:t>(ежеквартально, нарастающим итогом)</w:t>
      </w:r>
    </w:p>
    <w:tbl>
      <w:tblPr>
        <w:tblW w:w="14851" w:type="dxa"/>
        <w:tblLayout w:type="fixed"/>
        <w:tblLook w:val="0000" w:firstRow="0" w:lastRow="0" w:firstColumn="0" w:lastColumn="0" w:noHBand="0" w:noVBand="0"/>
      </w:tblPr>
      <w:tblGrid>
        <w:gridCol w:w="866"/>
        <w:gridCol w:w="2219"/>
        <w:gridCol w:w="1134"/>
        <w:gridCol w:w="2268"/>
        <w:gridCol w:w="1843"/>
        <w:gridCol w:w="2126"/>
        <w:gridCol w:w="2268"/>
        <w:gridCol w:w="2127"/>
      </w:tblGrid>
      <w:tr w:rsidR="00F460BB" w:rsidRPr="00A63C79" w:rsidTr="00472F4B">
        <w:trPr>
          <w:trHeight w:val="18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A63C7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63C7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№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Срок действия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Сумма контракта,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Предмет контракта  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Объем работ, </w:t>
            </w:r>
            <w:proofErr w:type="gramStart"/>
            <w:r>
              <w:rPr>
                <w:rFonts w:ascii="Arial" w:hAnsi="Arial" w:cs="Arial"/>
                <w:color w:val="000000"/>
              </w:rPr>
              <w:t>км</w:t>
            </w:r>
            <w:proofErr w:type="gramEnd"/>
          </w:p>
        </w:tc>
      </w:tr>
      <w:tr w:rsidR="00F460BB" w:rsidRPr="00A63C79" w:rsidTr="00472F4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</w:p>
        </w:tc>
      </w:tr>
      <w:tr w:rsidR="00F460BB" w:rsidRPr="00A63C79" w:rsidTr="00472F4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</w:p>
        </w:tc>
      </w:tr>
      <w:tr w:rsidR="00F460BB" w:rsidRPr="00A63C79" w:rsidTr="00472F4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60BB" w:rsidRPr="00A63C79" w:rsidTr="00472F4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60BB" w:rsidRPr="00A63C79" w:rsidRDefault="00F460BB" w:rsidP="00472F4B">
            <w:pPr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0BB" w:rsidRPr="00A63C79" w:rsidRDefault="00F460BB" w:rsidP="00472F4B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460BB" w:rsidRPr="00A63C79" w:rsidRDefault="00F460BB" w:rsidP="00F460BB">
      <w:pPr>
        <w:pStyle w:val="ConsPlusNonformat"/>
        <w:rPr>
          <w:rFonts w:ascii="Arial" w:hAnsi="Arial" w:cs="Arial"/>
          <w:sz w:val="24"/>
          <w:szCs w:val="24"/>
        </w:rPr>
      </w:pPr>
    </w:p>
    <w:p w:rsidR="00F460BB" w:rsidRPr="00A63C79" w:rsidRDefault="00F460BB" w:rsidP="00F460BB">
      <w:pPr>
        <w:pStyle w:val="ConsPlusNonformat"/>
        <w:rPr>
          <w:rFonts w:ascii="Arial" w:hAnsi="Arial" w:cs="Arial"/>
          <w:sz w:val="24"/>
          <w:szCs w:val="24"/>
        </w:rPr>
      </w:pPr>
    </w:p>
    <w:p w:rsidR="00F460BB" w:rsidRPr="00A63C79" w:rsidRDefault="00F460BB" w:rsidP="00F460BB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 мероприятия подпрограммы</w:t>
      </w:r>
      <w:r w:rsidRPr="00A63C79">
        <w:rPr>
          <w:rFonts w:ascii="Arial" w:hAnsi="Arial" w:cs="Arial"/>
          <w:sz w:val="24"/>
          <w:szCs w:val="24"/>
        </w:rPr>
        <w:t>_______________________              ______________________</w:t>
      </w:r>
    </w:p>
    <w:p w:rsidR="00F460BB" w:rsidRPr="00A63C79" w:rsidRDefault="00F460BB" w:rsidP="00F460BB">
      <w:pPr>
        <w:pStyle w:val="ConsPlusNonformat"/>
        <w:rPr>
          <w:rFonts w:ascii="Arial" w:hAnsi="Arial" w:cs="Arial"/>
          <w:sz w:val="24"/>
          <w:szCs w:val="24"/>
        </w:rPr>
      </w:pPr>
      <w:r w:rsidRPr="00A63C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(ФИО)                                                   (подпись)                                                                                                        </w:t>
      </w:r>
    </w:p>
    <w:p w:rsidR="00F460BB" w:rsidRPr="00A63C79" w:rsidRDefault="00F460BB" w:rsidP="00F460BB">
      <w:pPr>
        <w:pStyle w:val="ConsPlusNonformat"/>
        <w:rPr>
          <w:rFonts w:ascii="Arial" w:hAnsi="Arial" w:cs="Arial"/>
          <w:sz w:val="24"/>
          <w:szCs w:val="24"/>
        </w:rPr>
      </w:pPr>
    </w:p>
    <w:p w:rsidR="00F460BB" w:rsidRPr="00A63C79" w:rsidRDefault="00F460BB" w:rsidP="00F460BB">
      <w:pPr>
        <w:pStyle w:val="ConsPlusNonformat"/>
        <w:rPr>
          <w:rFonts w:ascii="Arial" w:hAnsi="Arial" w:cs="Arial"/>
          <w:sz w:val="24"/>
          <w:szCs w:val="24"/>
        </w:rPr>
      </w:pPr>
      <w:r w:rsidRPr="00A63C79">
        <w:rPr>
          <w:rFonts w:ascii="Arial" w:hAnsi="Arial" w:cs="Arial"/>
          <w:sz w:val="24"/>
          <w:szCs w:val="24"/>
        </w:rPr>
        <w:t>контактный телефон</w:t>
      </w:r>
    </w:p>
    <w:p w:rsidR="00F460BB" w:rsidRPr="00A63C79" w:rsidRDefault="00F460BB" w:rsidP="00F460BB">
      <w:pPr>
        <w:pStyle w:val="ConsPlusNonformat"/>
        <w:rPr>
          <w:rFonts w:ascii="Arial" w:hAnsi="Arial" w:cs="Arial"/>
          <w:sz w:val="24"/>
          <w:szCs w:val="24"/>
        </w:rPr>
      </w:pPr>
    </w:p>
    <w:p w:rsidR="00F460BB" w:rsidRDefault="00F460BB" w:rsidP="00F460BB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12</w:t>
      </w:r>
      <w:r w:rsidRPr="00B02F3A">
        <w:t xml:space="preserve"> к постановлению администрации Енисейского района</w:t>
      </w:r>
    </w:p>
    <w:p w:rsidR="00F460BB" w:rsidRDefault="0054637D" w:rsidP="00F460BB">
      <w:pPr>
        <w:ind w:left="10348" w:hanging="709"/>
      </w:pPr>
      <w:r>
        <w:t>о</w:t>
      </w:r>
      <w:r w:rsidR="00F460BB" w:rsidRPr="00B02F3A">
        <w:t>т</w:t>
      </w:r>
      <w:r>
        <w:t xml:space="preserve">  24.04.2024 г.  </w:t>
      </w:r>
      <w:r w:rsidR="00F460BB" w:rsidRPr="00B02F3A">
        <w:t>№</w:t>
      </w:r>
      <w:r>
        <w:t xml:space="preserve">  </w:t>
      </w:r>
      <w:r w:rsidR="00F460BB" w:rsidRPr="00B02F3A">
        <w:t>_____</w:t>
      </w:r>
      <w:r>
        <w:t xml:space="preserve"> </w:t>
      </w:r>
      <w:proofErr w:type="gramStart"/>
      <w:r>
        <w:t>-п</w:t>
      </w:r>
      <w:proofErr w:type="gramEnd"/>
    </w:p>
    <w:p w:rsidR="00F460BB" w:rsidRDefault="00F460BB" w:rsidP="00F460BB">
      <w:pPr>
        <w:ind w:left="8505" w:right="17" w:firstLine="1134"/>
        <w:jc w:val="both"/>
        <w:rPr>
          <w:rFonts w:ascii="Arial" w:hAnsi="Arial" w:cs="Arial"/>
        </w:rPr>
      </w:pPr>
    </w:p>
    <w:p w:rsidR="00F460BB" w:rsidRPr="00F460BB" w:rsidRDefault="00F460BB" w:rsidP="00F460BB">
      <w:pPr>
        <w:ind w:left="9639"/>
        <w:jc w:val="both"/>
        <w:rPr>
          <w:rFonts w:ascii="Arial" w:hAnsi="Arial" w:cs="Arial"/>
        </w:rPr>
      </w:pPr>
      <w:r w:rsidRPr="00F460B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10</w:t>
      </w:r>
    </w:p>
    <w:p w:rsidR="00F460BB" w:rsidRPr="00F460BB" w:rsidRDefault="00F460BB" w:rsidP="00F460BB">
      <w:pPr>
        <w:spacing w:after="200"/>
        <w:ind w:left="9639"/>
        <w:jc w:val="both"/>
        <w:rPr>
          <w:rFonts w:ascii="Arial" w:hAnsi="Arial" w:cs="Arial"/>
        </w:rPr>
      </w:pPr>
      <w:r w:rsidRPr="00F460BB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F460BB" w:rsidRPr="00F460BB" w:rsidRDefault="00F460BB" w:rsidP="00F460BB">
      <w:pPr>
        <w:ind w:left="8505" w:right="17" w:firstLine="1134"/>
        <w:jc w:val="both"/>
        <w:rPr>
          <w:rFonts w:ascii="Arial" w:hAnsi="Arial" w:cs="Arial"/>
        </w:rPr>
      </w:pPr>
    </w:p>
    <w:p w:rsidR="00F460BB" w:rsidRPr="00F460BB" w:rsidRDefault="00F460BB" w:rsidP="00F460B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F460BB">
        <w:rPr>
          <w:rFonts w:ascii="Arial" w:hAnsi="Arial" w:cs="Arial"/>
        </w:rPr>
        <w:t>Отчет</w:t>
      </w:r>
    </w:p>
    <w:p w:rsidR="00F460BB" w:rsidRPr="00F460BB" w:rsidRDefault="00F460BB" w:rsidP="00F460B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F460BB">
        <w:rPr>
          <w:rFonts w:ascii="Arial" w:hAnsi="Arial" w:cs="Arial"/>
        </w:rPr>
        <w:t xml:space="preserve">о достижении значений показателей результативности </w:t>
      </w:r>
    </w:p>
    <w:tbl>
      <w:tblPr>
        <w:tblW w:w="1466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426"/>
        <w:gridCol w:w="624"/>
        <w:gridCol w:w="368"/>
        <w:gridCol w:w="301"/>
        <w:gridCol w:w="344"/>
        <w:gridCol w:w="1605"/>
        <w:gridCol w:w="18"/>
        <w:gridCol w:w="141"/>
        <w:gridCol w:w="241"/>
        <w:gridCol w:w="1461"/>
        <w:gridCol w:w="1559"/>
        <w:gridCol w:w="1226"/>
        <w:gridCol w:w="475"/>
        <w:gridCol w:w="801"/>
        <w:gridCol w:w="1609"/>
      </w:tblGrid>
      <w:tr w:rsidR="00F460BB" w:rsidRPr="00F460BB" w:rsidTr="00472F4B">
        <w:tc>
          <w:tcPr>
            <w:tcW w:w="72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BB" w:rsidRPr="00F460BB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0BB" w:rsidRPr="00F460BB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BB" w:rsidRPr="00F460BB" w:rsidRDefault="00F460BB" w:rsidP="00472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60BB">
              <w:rPr>
                <w:rFonts w:ascii="Arial" w:hAnsi="Arial" w:cs="Arial"/>
              </w:rPr>
              <w:t>Коды</w:t>
            </w:r>
          </w:p>
        </w:tc>
      </w:tr>
      <w:tr w:rsidR="00F460BB" w:rsidRPr="00F460BB" w:rsidTr="00472F4B">
        <w:tc>
          <w:tcPr>
            <w:tcW w:w="72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F460BB" w:rsidRPr="00F460BB" w:rsidRDefault="00F460BB" w:rsidP="00472F4B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0BB" w:rsidRPr="00F460BB" w:rsidRDefault="00F460BB" w:rsidP="00472F4B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F460BB">
              <w:rPr>
                <w:rFonts w:ascii="Arial" w:hAnsi="Arial" w:cs="Arial"/>
              </w:rPr>
              <w:t>Дата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BB" w:rsidRPr="00F460BB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460BB" w:rsidRPr="00A63C79" w:rsidTr="00472F4B">
        <w:trPr>
          <w:trHeight w:val="517"/>
        </w:trPr>
        <w:tc>
          <w:tcPr>
            <w:tcW w:w="4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BB" w:rsidRPr="00F460BB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F460BB">
              <w:rPr>
                <w:rFonts w:ascii="Arial" w:hAnsi="Arial" w:cs="Arial"/>
              </w:rPr>
              <w:t>Наименование бюджета муниципального образования Красноярского края</w:t>
            </w:r>
          </w:p>
        </w:tc>
        <w:tc>
          <w:tcPr>
            <w:tcW w:w="2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0BB" w:rsidRPr="00F460BB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F460BB">
              <w:rPr>
                <w:rFonts w:ascii="Arial" w:hAnsi="Arial" w:cs="Arial"/>
              </w:rPr>
              <w:t>по ОКТМО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460BB" w:rsidRPr="00A63C79" w:rsidTr="00472F4B">
        <w:tc>
          <w:tcPr>
            <w:tcW w:w="4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Наименование главного распорядителя средств районного бюджета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Глава по БК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460BB" w:rsidRPr="00A63C79" w:rsidTr="00472F4B">
        <w:tblPrEx>
          <w:tblBorders>
            <w:right w:val="nil"/>
          </w:tblBorders>
        </w:tblPrEx>
        <w:tc>
          <w:tcPr>
            <w:tcW w:w="4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Периодичность: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460BB" w:rsidRPr="00A63C79" w:rsidTr="004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3890" w:type="dxa"/>
            <w:gridSpan w:val="2"/>
            <w:vMerge w:val="restart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Код строки</w:t>
            </w:r>
          </w:p>
        </w:tc>
        <w:tc>
          <w:tcPr>
            <w:tcW w:w="2268" w:type="dxa"/>
            <w:gridSpan w:val="4"/>
            <w:vMerge w:val="restart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843" w:type="dxa"/>
            <w:gridSpan w:val="3"/>
            <w:vMerge w:val="restart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Значение показателя результативности</w:t>
            </w:r>
          </w:p>
        </w:tc>
        <w:tc>
          <w:tcPr>
            <w:tcW w:w="2410" w:type="dxa"/>
            <w:gridSpan w:val="2"/>
            <w:vMerge w:val="restart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Причина отклонения</w:t>
            </w:r>
          </w:p>
        </w:tc>
      </w:tr>
      <w:tr w:rsidR="00F460BB" w:rsidRPr="00A63C79" w:rsidTr="004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90" w:type="dxa"/>
            <w:gridSpan w:val="2"/>
            <w:vMerge/>
          </w:tcPr>
          <w:p w:rsidR="00F460BB" w:rsidRPr="00A63C79" w:rsidRDefault="00F460BB" w:rsidP="00472F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</w:tcPr>
          <w:p w:rsidR="00F460BB" w:rsidRPr="00A63C79" w:rsidRDefault="00F460BB" w:rsidP="00472F4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vMerge/>
          </w:tcPr>
          <w:p w:rsidR="00F460BB" w:rsidRPr="00A63C79" w:rsidRDefault="00F460BB" w:rsidP="00472F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</w:tcPr>
          <w:p w:rsidR="00F460BB" w:rsidRPr="00A63C79" w:rsidRDefault="00F460BB" w:rsidP="00472F4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плановое</w:t>
            </w:r>
          </w:p>
        </w:tc>
        <w:tc>
          <w:tcPr>
            <w:tcW w:w="1701" w:type="dxa"/>
            <w:gridSpan w:val="2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фактическое</w:t>
            </w:r>
          </w:p>
        </w:tc>
        <w:tc>
          <w:tcPr>
            <w:tcW w:w="2410" w:type="dxa"/>
            <w:gridSpan w:val="2"/>
            <w:vMerge/>
          </w:tcPr>
          <w:p w:rsidR="00F460BB" w:rsidRPr="00A63C79" w:rsidRDefault="00F460BB" w:rsidP="00472F4B">
            <w:pPr>
              <w:rPr>
                <w:rFonts w:ascii="Arial" w:hAnsi="Arial" w:cs="Arial"/>
              </w:rPr>
            </w:pPr>
          </w:p>
        </w:tc>
      </w:tr>
      <w:tr w:rsidR="00F460BB" w:rsidRPr="00A63C79" w:rsidTr="004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3890" w:type="dxa"/>
            <w:gridSpan w:val="2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268" w:type="dxa"/>
            <w:gridSpan w:val="4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843" w:type="dxa"/>
            <w:gridSpan w:val="3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559" w:type="dxa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701" w:type="dxa"/>
            <w:gridSpan w:val="2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2410" w:type="dxa"/>
            <w:gridSpan w:val="2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7</w:t>
            </w:r>
          </w:p>
        </w:tc>
      </w:tr>
      <w:tr w:rsidR="00F460BB" w:rsidRPr="00A63C79" w:rsidTr="004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5"/>
        </w:trPr>
        <w:tc>
          <w:tcPr>
            <w:tcW w:w="3890" w:type="dxa"/>
            <w:gridSpan w:val="2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C5CB6">
              <w:rPr>
                <w:rFonts w:ascii="Arial" w:hAnsi="Arial" w:cs="Arial"/>
                <w:color w:val="000000"/>
              </w:rPr>
              <w:lastRenderedPageBreak/>
              <w:t xml:space="preserve">Проведение кадастровых работ в рамках </w:t>
            </w:r>
            <w:proofErr w:type="gramStart"/>
            <w:r w:rsidRPr="00BC5CB6">
              <w:rPr>
                <w:rFonts w:ascii="Arial" w:hAnsi="Arial" w:cs="Arial"/>
                <w:color w:val="000000"/>
              </w:rPr>
              <w:t>оформления автомобильных дорог общего пользования местного значения Енисейского района</w:t>
            </w:r>
            <w:proofErr w:type="gramEnd"/>
          </w:p>
        </w:tc>
        <w:tc>
          <w:tcPr>
            <w:tcW w:w="992" w:type="dxa"/>
            <w:gridSpan w:val="2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gridSpan w:val="4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460BB" w:rsidRPr="00A63C79" w:rsidTr="004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5"/>
        </w:trPr>
        <w:tc>
          <w:tcPr>
            <w:tcW w:w="3890" w:type="dxa"/>
            <w:gridSpan w:val="2"/>
          </w:tcPr>
          <w:p w:rsidR="00F460BB" w:rsidRPr="00BC5CB6" w:rsidRDefault="00F460BB" w:rsidP="00472F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C2C17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 Енисейского </w:t>
            </w:r>
            <w:proofErr w:type="gramStart"/>
            <w:r w:rsidRPr="00CC2C17">
              <w:rPr>
                <w:rFonts w:ascii="Arial" w:hAnsi="Arial" w:cs="Arial"/>
              </w:rPr>
              <w:t>района</w:t>
            </w:r>
            <w:proofErr w:type="gramEnd"/>
            <w:r w:rsidRPr="00CC2C17">
              <w:rPr>
                <w:rFonts w:ascii="Arial" w:hAnsi="Arial" w:cs="Arial"/>
              </w:rPr>
              <w:t xml:space="preserve"> в отношении которых проведены работы по </w:t>
            </w:r>
            <w:r w:rsidRPr="00CC2C17">
              <w:rPr>
                <w:rFonts w:ascii="Arial" w:hAnsi="Arial" w:cs="Arial"/>
                <w:color w:val="000000"/>
              </w:rPr>
              <w:t>паспортизации</w:t>
            </w:r>
          </w:p>
        </w:tc>
        <w:tc>
          <w:tcPr>
            <w:tcW w:w="992" w:type="dxa"/>
            <w:gridSpan w:val="2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gridSpan w:val="4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F460BB" w:rsidRPr="00A63C79" w:rsidRDefault="00F460BB" w:rsidP="00472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460BB" w:rsidRPr="00A63C79" w:rsidTr="00472F4B">
        <w:tblPrEx>
          <w:tblBorders>
            <w:right w:val="none" w:sz="0" w:space="0" w:color="auto"/>
            <w:insideH w:val="single" w:sz="4" w:space="0" w:color="auto"/>
          </w:tblBorders>
        </w:tblPrEx>
        <w:trPr>
          <w:gridAfter w:val="1"/>
          <w:wAfter w:w="1609" w:type="dxa"/>
          <w:trHeight w:val="221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(Соисполнитель)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460BB" w:rsidRPr="00A63C79" w:rsidTr="00472F4B">
        <w:tblPrEx>
          <w:tblBorders>
            <w:right w:val="none" w:sz="0" w:space="0" w:color="auto"/>
          </w:tblBorders>
        </w:tblPrEx>
        <w:trPr>
          <w:gridAfter w:val="1"/>
          <w:wAfter w:w="1609" w:type="dxa"/>
          <w:trHeight w:val="590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 xml:space="preserve"> «___» _______ 20__г.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(должность)</w:t>
            </w: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BB" w:rsidRPr="00A63C79" w:rsidRDefault="00F460BB" w:rsidP="00472F4B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(подпись)</w:t>
            </w:r>
          </w:p>
        </w:tc>
        <w:tc>
          <w:tcPr>
            <w:tcW w:w="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460BB" w:rsidRPr="00A63C79" w:rsidRDefault="00F460BB" w:rsidP="00472F4B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0BB" w:rsidRPr="00A63C79" w:rsidRDefault="00F460BB" w:rsidP="00472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F460BB" w:rsidRDefault="00F460BB">
      <w:pPr>
        <w:spacing w:after="200" w:line="276" w:lineRule="auto"/>
      </w:pPr>
    </w:p>
    <w:p w:rsidR="00F460BB" w:rsidRDefault="00F460BB">
      <w:pPr>
        <w:spacing w:after="200" w:line="276" w:lineRule="auto"/>
      </w:pPr>
      <w:r>
        <w:br w:type="page"/>
      </w:r>
    </w:p>
    <w:p w:rsidR="002378CB" w:rsidRDefault="002378CB" w:rsidP="006000B6">
      <w:pPr>
        <w:spacing w:line="276" w:lineRule="auto"/>
        <w:sectPr w:rsidR="002378CB" w:rsidSect="009C08BF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A27B7E" w:rsidRDefault="00A27B7E" w:rsidP="00A27B7E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433D2D" w:rsidRDefault="00433D2D" w:rsidP="00433D2D">
      <w:pPr>
        <w:spacing w:line="276" w:lineRule="auto"/>
        <w:ind w:left="9639"/>
      </w:pPr>
      <w:r w:rsidRPr="00B02F3A">
        <w:t xml:space="preserve">Приложение </w:t>
      </w:r>
      <w:r w:rsidR="00423B05">
        <w:t>1</w:t>
      </w:r>
      <w:r w:rsidR="00364AE9">
        <w:t>3</w:t>
      </w:r>
      <w:r w:rsidRPr="00B02F3A">
        <w:t xml:space="preserve"> к постановлению администрации Енисейского района</w:t>
      </w:r>
    </w:p>
    <w:p w:rsidR="00433D2D" w:rsidRDefault="0054637D" w:rsidP="00433D2D">
      <w:pPr>
        <w:ind w:left="10348" w:hanging="709"/>
      </w:pPr>
      <w:r>
        <w:t>о</w:t>
      </w:r>
      <w:r w:rsidR="00433D2D" w:rsidRPr="00B02F3A">
        <w:t>т</w:t>
      </w:r>
      <w:r>
        <w:t xml:space="preserve">  24.04.2024 г.  </w:t>
      </w:r>
      <w:r w:rsidR="00433D2D" w:rsidRPr="00B02F3A">
        <w:t>№</w:t>
      </w:r>
      <w:r>
        <w:t xml:space="preserve">  </w:t>
      </w:r>
      <w:r w:rsidR="00433D2D" w:rsidRPr="00B02F3A">
        <w:t>____</w:t>
      </w:r>
      <w:proofErr w:type="gramStart"/>
      <w:r w:rsidR="00433D2D" w:rsidRPr="00B02F3A">
        <w:t>_</w:t>
      </w:r>
      <w:r>
        <w:t>-</w:t>
      </w:r>
      <w:proofErr w:type="gramEnd"/>
      <w:r>
        <w:t>п</w:t>
      </w:r>
    </w:p>
    <w:p w:rsidR="00423B05" w:rsidRDefault="00423B05" w:rsidP="00433D2D">
      <w:pPr>
        <w:ind w:left="10348" w:hanging="709"/>
      </w:pPr>
    </w:p>
    <w:p w:rsidR="00423B05" w:rsidRPr="00A63C79" w:rsidRDefault="00423B05" w:rsidP="00423B05">
      <w:pPr>
        <w:autoSpaceDE w:val="0"/>
        <w:ind w:left="963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Приложение </w:t>
      </w:r>
    </w:p>
    <w:p w:rsidR="00423B05" w:rsidRPr="00A63C79" w:rsidRDefault="00423B05" w:rsidP="00423B05">
      <w:pPr>
        <w:autoSpaceDE w:val="0"/>
        <w:ind w:left="963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к паспорту подпрограммы «Развитие отрасли сельского хозяйства в Енисейском районе»</w:t>
      </w:r>
    </w:p>
    <w:p w:rsidR="00423B05" w:rsidRPr="00A63C79" w:rsidRDefault="00423B05" w:rsidP="00423B05">
      <w:pPr>
        <w:autoSpaceDE w:val="0"/>
        <w:ind w:firstLine="567"/>
        <w:jc w:val="both"/>
        <w:rPr>
          <w:rFonts w:ascii="Arial" w:hAnsi="Arial" w:cs="Arial"/>
        </w:rPr>
      </w:pPr>
    </w:p>
    <w:p w:rsidR="00423B05" w:rsidRPr="00A63C79" w:rsidRDefault="00423B05" w:rsidP="00423B05">
      <w:pPr>
        <w:autoSpaceDE w:val="0"/>
        <w:ind w:firstLine="567"/>
        <w:jc w:val="center"/>
        <w:rPr>
          <w:rFonts w:ascii="Arial" w:hAnsi="Arial" w:cs="Arial"/>
          <w:b/>
        </w:rPr>
      </w:pPr>
      <w:r w:rsidRPr="00A63C79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364AE9" w:rsidRPr="00A63C79" w:rsidRDefault="00364AE9" w:rsidP="00364AE9">
      <w:pPr>
        <w:autoSpaceDE w:val="0"/>
        <w:ind w:firstLine="567"/>
        <w:jc w:val="center"/>
        <w:rPr>
          <w:rFonts w:ascii="Arial" w:hAnsi="Arial" w:cs="Arial"/>
          <w:b/>
        </w:rPr>
      </w:pPr>
    </w:p>
    <w:tbl>
      <w:tblPr>
        <w:tblW w:w="14742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08"/>
        <w:gridCol w:w="1495"/>
        <w:gridCol w:w="4884"/>
        <w:gridCol w:w="992"/>
        <w:gridCol w:w="993"/>
        <w:gridCol w:w="992"/>
        <w:gridCol w:w="1069"/>
      </w:tblGrid>
      <w:tr w:rsidR="00364AE9" w:rsidRPr="00142BBC" w:rsidTr="00472F4B">
        <w:trPr>
          <w:trHeight w:val="305"/>
          <w:jc w:val="right"/>
        </w:trPr>
        <w:tc>
          <w:tcPr>
            <w:tcW w:w="709" w:type="dxa"/>
            <w:vMerge w:val="restart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№ </w:t>
            </w:r>
            <w:proofErr w:type="gramStart"/>
            <w:r w:rsidRPr="00142BBC">
              <w:rPr>
                <w:rFonts w:ascii="Arial" w:hAnsi="Arial" w:cs="Arial"/>
              </w:rPr>
              <w:t>п</w:t>
            </w:r>
            <w:proofErr w:type="gramEnd"/>
            <w:r w:rsidRPr="00142BBC">
              <w:rPr>
                <w:rFonts w:ascii="Arial" w:hAnsi="Arial" w:cs="Arial"/>
              </w:rPr>
              <w:t>/п</w:t>
            </w:r>
          </w:p>
        </w:tc>
        <w:tc>
          <w:tcPr>
            <w:tcW w:w="3608" w:type="dxa"/>
            <w:vMerge w:val="restart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Цель, показатели результативности</w:t>
            </w:r>
          </w:p>
        </w:tc>
        <w:tc>
          <w:tcPr>
            <w:tcW w:w="1495" w:type="dxa"/>
            <w:vMerge w:val="restart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884" w:type="dxa"/>
            <w:vMerge w:val="restart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4046" w:type="dxa"/>
            <w:gridSpan w:val="4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364AE9" w:rsidRPr="00142BBC" w:rsidTr="00472F4B">
        <w:trPr>
          <w:trHeight w:val="163"/>
          <w:jc w:val="right"/>
        </w:trPr>
        <w:tc>
          <w:tcPr>
            <w:tcW w:w="709" w:type="dxa"/>
            <w:vMerge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8" w:type="dxa"/>
            <w:vMerge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vMerge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2023</w:t>
            </w:r>
          </w:p>
        </w:tc>
        <w:tc>
          <w:tcPr>
            <w:tcW w:w="993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2024</w:t>
            </w:r>
          </w:p>
        </w:tc>
        <w:tc>
          <w:tcPr>
            <w:tcW w:w="992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2025</w:t>
            </w:r>
          </w:p>
        </w:tc>
        <w:tc>
          <w:tcPr>
            <w:tcW w:w="1069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2026</w:t>
            </w:r>
          </w:p>
        </w:tc>
      </w:tr>
      <w:tr w:rsidR="00364AE9" w:rsidRPr="00142BBC" w:rsidTr="00472F4B">
        <w:trPr>
          <w:trHeight w:val="259"/>
          <w:jc w:val="right"/>
        </w:trPr>
        <w:tc>
          <w:tcPr>
            <w:tcW w:w="14742" w:type="dxa"/>
            <w:gridSpan w:val="8"/>
            <w:vAlign w:val="center"/>
          </w:tcPr>
          <w:p w:rsidR="00364AE9" w:rsidRPr="00142BBC" w:rsidRDefault="00364AE9" w:rsidP="00472F4B">
            <w:pPr>
              <w:autoSpaceDE w:val="0"/>
              <w:jc w:val="both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Цель подпрограммы: Содействие развитию сельскохозяйственного производства в Енисейском районе</w:t>
            </w:r>
          </w:p>
        </w:tc>
      </w:tr>
      <w:tr w:rsidR="00364AE9" w:rsidRPr="00142BBC" w:rsidTr="00472F4B">
        <w:trPr>
          <w:trHeight w:val="305"/>
          <w:jc w:val="right"/>
        </w:trPr>
        <w:tc>
          <w:tcPr>
            <w:tcW w:w="14742" w:type="dxa"/>
            <w:gridSpan w:val="8"/>
            <w:vAlign w:val="center"/>
          </w:tcPr>
          <w:p w:rsidR="00364AE9" w:rsidRPr="00142BBC" w:rsidRDefault="00364AE9" w:rsidP="00472F4B">
            <w:pPr>
              <w:autoSpaceDE w:val="0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Задача 1: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</w:t>
            </w:r>
          </w:p>
        </w:tc>
      </w:tr>
      <w:tr w:rsidR="00364AE9" w:rsidRPr="00142BBC" w:rsidTr="00472F4B">
        <w:trPr>
          <w:trHeight w:val="305"/>
          <w:jc w:val="right"/>
        </w:trPr>
        <w:tc>
          <w:tcPr>
            <w:tcW w:w="709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1</w:t>
            </w:r>
          </w:p>
        </w:tc>
        <w:tc>
          <w:tcPr>
            <w:tcW w:w="3608" w:type="dxa"/>
            <w:vAlign w:val="center"/>
          </w:tcPr>
          <w:p w:rsidR="00364AE9" w:rsidRPr="00142BBC" w:rsidRDefault="00364AE9" w:rsidP="00472F4B">
            <w:pPr>
              <w:autoSpaceDE w:val="0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Проведение выездных плановых (внеплановых) проверок за соблюдением субъектами агропромышленного комплекса района условий, установленных при предоставлении средств государственной поддержки</w:t>
            </w:r>
          </w:p>
        </w:tc>
        <w:tc>
          <w:tcPr>
            <w:tcW w:w="1495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ед.</w:t>
            </w:r>
          </w:p>
        </w:tc>
        <w:tc>
          <w:tcPr>
            <w:tcW w:w="4884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Отчет об осуществлении отдельного государственного полномочия по осуществлению </w:t>
            </w:r>
            <w:proofErr w:type="gramStart"/>
            <w:r w:rsidRPr="00142BBC">
              <w:rPr>
                <w:rFonts w:ascii="Arial" w:hAnsi="Arial" w:cs="Arial"/>
              </w:rPr>
              <w:t>контроля за</w:t>
            </w:r>
            <w:proofErr w:type="gramEnd"/>
            <w:r w:rsidRPr="00142BBC">
              <w:rPr>
                <w:rFonts w:ascii="Arial" w:hAnsi="Arial" w:cs="Arial"/>
              </w:rPr>
      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 государственной поддержки </w:t>
            </w:r>
          </w:p>
        </w:tc>
        <w:tc>
          <w:tcPr>
            <w:tcW w:w="992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5</w:t>
            </w:r>
          </w:p>
        </w:tc>
        <w:tc>
          <w:tcPr>
            <w:tcW w:w="1069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5</w:t>
            </w:r>
          </w:p>
        </w:tc>
      </w:tr>
      <w:tr w:rsidR="00364AE9" w:rsidRPr="00142BBC" w:rsidTr="00472F4B">
        <w:trPr>
          <w:trHeight w:val="323"/>
          <w:jc w:val="right"/>
        </w:trPr>
        <w:tc>
          <w:tcPr>
            <w:tcW w:w="709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2</w:t>
            </w:r>
          </w:p>
        </w:tc>
        <w:tc>
          <w:tcPr>
            <w:tcW w:w="3608" w:type="dxa"/>
            <w:vAlign w:val="center"/>
          </w:tcPr>
          <w:p w:rsidR="00364AE9" w:rsidRPr="00142BBC" w:rsidRDefault="00364AE9" w:rsidP="00472F4B">
            <w:pPr>
              <w:autoSpaceDE w:val="0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Освоение суммы субвенции, направленной на осуществление переданных  </w:t>
            </w:r>
            <w:r w:rsidRPr="00142BBC">
              <w:rPr>
                <w:rFonts w:ascii="Arial" w:hAnsi="Arial" w:cs="Arial"/>
              </w:rPr>
              <w:lastRenderedPageBreak/>
              <w:t xml:space="preserve">отдельных государственных полномочий по решению вопросов поддержки сельскохозяйственного производства  </w:t>
            </w:r>
          </w:p>
        </w:tc>
        <w:tc>
          <w:tcPr>
            <w:tcW w:w="1495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4884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Отчет об использовании финансовых средств, предоставленных для осуществления отдельных </w:t>
            </w:r>
            <w:r w:rsidRPr="00142BBC">
              <w:rPr>
                <w:rFonts w:ascii="Arial" w:hAnsi="Arial" w:cs="Arial"/>
              </w:rPr>
              <w:lastRenderedPageBreak/>
              <w:t>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992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993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не менее 97</w:t>
            </w:r>
          </w:p>
        </w:tc>
        <w:tc>
          <w:tcPr>
            <w:tcW w:w="992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не менее 97</w:t>
            </w:r>
          </w:p>
        </w:tc>
        <w:tc>
          <w:tcPr>
            <w:tcW w:w="1069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не менее 97</w:t>
            </w:r>
          </w:p>
        </w:tc>
      </w:tr>
      <w:tr w:rsidR="00364AE9" w:rsidRPr="00142BBC" w:rsidTr="00472F4B">
        <w:trPr>
          <w:trHeight w:val="511"/>
          <w:jc w:val="right"/>
        </w:trPr>
        <w:tc>
          <w:tcPr>
            <w:tcW w:w="14742" w:type="dxa"/>
            <w:gridSpan w:val="8"/>
            <w:vAlign w:val="center"/>
          </w:tcPr>
          <w:p w:rsidR="00364AE9" w:rsidRPr="00142BBC" w:rsidRDefault="00364AE9" w:rsidP="00472F4B">
            <w:pPr>
              <w:autoSpaceDE w:val="0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lastRenderedPageBreak/>
              <w:t>Задача 2: Проведение информационно-консультационной работы в части существующих мер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</w:tr>
      <w:tr w:rsidR="00364AE9" w:rsidRPr="00142BBC" w:rsidTr="00472F4B">
        <w:trPr>
          <w:trHeight w:val="511"/>
          <w:jc w:val="right"/>
        </w:trPr>
        <w:tc>
          <w:tcPr>
            <w:tcW w:w="709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3</w:t>
            </w:r>
          </w:p>
        </w:tc>
        <w:tc>
          <w:tcPr>
            <w:tcW w:w="3608" w:type="dxa"/>
            <w:vAlign w:val="center"/>
          </w:tcPr>
          <w:p w:rsidR="00364AE9" w:rsidRPr="00142BBC" w:rsidRDefault="00364AE9" w:rsidP="00472F4B">
            <w:pPr>
              <w:autoSpaceDE w:val="0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Проведение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1495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ед.</w:t>
            </w:r>
          </w:p>
        </w:tc>
        <w:tc>
          <w:tcPr>
            <w:tcW w:w="4884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Отчет отдела по вопросам сельского хозяйства администрации Енисейского района в соответствии с Планом работы на год</w:t>
            </w:r>
          </w:p>
        </w:tc>
        <w:tc>
          <w:tcPr>
            <w:tcW w:w="992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не менее 3</w:t>
            </w:r>
          </w:p>
        </w:tc>
        <w:tc>
          <w:tcPr>
            <w:tcW w:w="992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не менее 3</w:t>
            </w:r>
          </w:p>
        </w:tc>
        <w:tc>
          <w:tcPr>
            <w:tcW w:w="1069" w:type="dxa"/>
            <w:vAlign w:val="center"/>
          </w:tcPr>
          <w:p w:rsidR="00364AE9" w:rsidRPr="00142BBC" w:rsidRDefault="00364AE9" w:rsidP="00472F4B">
            <w:pPr>
              <w:autoSpaceDE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не менее 3</w:t>
            </w:r>
          </w:p>
        </w:tc>
      </w:tr>
    </w:tbl>
    <w:p w:rsidR="00364AE9" w:rsidRPr="00A63C79" w:rsidRDefault="00364AE9" w:rsidP="00364AE9">
      <w:pPr>
        <w:autoSpaceDE w:val="0"/>
        <w:ind w:firstLine="567"/>
        <w:jc w:val="center"/>
        <w:rPr>
          <w:rFonts w:ascii="Arial" w:hAnsi="Arial" w:cs="Arial"/>
          <w:b/>
          <w:highlight w:val="yellow"/>
        </w:rPr>
      </w:pPr>
    </w:p>
    <w:p w:rsidR="00364AE9" w:rsidRPr="00A63C79" w:rsidRDefault="00364AE9" w:rsidP="00364AE9">
      <w:pPr>
        <w:autoSpaceDE w:val="0"/>
        <w:ind w:left="9781"/>
        <w:jc w:val="both"/>
        <w:rPr>
          <w:rFonts w:ascii="Arial" w:hAnsi="Arial" w:cs="Arial"/>
          <w:highlight w:val="yellow"/>
        </w:rPr>
      </w:pPr>
    </w:p>
    <w:p w:rsidR="00364AE9" w:rsidRPr="00A63C79" w:rsidRDefault="00364AE9" w:rsidP="00364AE9">
      <w:pPr>
        <w:autoSpaceDE w:val="0"/>
        <w:ind w:left="9781"/>
        <w:jc w:val="both"/>
        <w:rPr>
          <w:rFonts w:ascii="Arial" w:hAnsi="Arial" w:cs="Arial"/>
          <w:highlight w:val="yellow"/>
        </w:rPr>
      </w:pPr>
    </w:p>
    <w:p w:rsidR="00423B05" w:rsidRPr="00A63C79" w:rsidRDefault="00423B05" w:rsidP="00423B05">
      <w:pPr>
        <w:autoSpaceDE w:val="0"/>
        <w:ind w:firstLine="567"/>
        <w:jc w:val="center"/>
        <w:rPr>
          <w:rFonts w:ascii="Arial" w:hAnsi="Arial" w:cs="Arial"/>
          <w:b/>
          <w:highlight w:val="yellow"/>
        </w:rPr>
      </w:pPr>
    </w:p>
    <w:p w:rsidR="00423B05" w:rsidRDefault="00423B05" w:rsidP="00433D2D">
      <w:pPr>
        <w:ind w:left="10348" w:hanging="709"/>
      </w:pPr>
    </w:p>
    <w:p w:rsidR="006C19F4" w:rsidRDefault="006C19F4">
      <w:pPr>
        <w:spacing w:after="200" w:line="276" w:lineRule="auto"/>
      </w:pPr>
      <w:r>
        <w:br w:type="page"/>
      </w:r>
    </w:p>
    <w:p w:rsidR="006C19F4" w:rsidRDefault="006C19F4" w:rsidP="006C19F4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1</w:t>
      </w:r>
      <w:r w:rsidR="00786057">
        <w:t>4</w:t>
      </w:r>
      <w:r w:rsidRPr="00B02F3A">
        <w:t xml:space="preserve"> к постановлению администрации Енисейского района</w:t>
      </w:r>
    </w:p>
    <w:p w:rsidR="006C19F4" w:rsidRDefault="0054637D" w:rsidP="006C19F4">
      <w:pPr>
        <w:ind w:left="10348" w:hanging="709"/>
      </w:pPr>
      <w:r>
        <w:t>о</w:t>
      </w:r>
      <w:r w:rsidR="006C19F4" w:rsidRPr="00B02F3A">
        <w:t>т</w:t>
      </w:r>
      <w:r>
        <w:t xml:space="preserve">  24.04.2024 г. </w:t>
      </w:r>
      <w:r w:rsidR="006C19F4" w:rsidRPr="00B02F3A">
        <w:t>№</w:t>
      </w:r>
      <w:r>
        <w:t xml:space="preserve">  </w:t>
      </w:r>
      <w:r w:rsidR="006C19F4" w:rsidRPr="00B02F3A">
        <w:t>_____</w:t>
      </w:r>
      <w:r>
        <w:t xml:space="preserve"> </w:t>
      </w:r>
      <w:proofErr w:type="gramStart"/>
      <w:r>
        <w:t>-п</w:t>
      </w:r>
      <w:proofErr w:type="gramEnd"/>
    </w:p>
    <w:p w:rsidR="006C19F4" w:rsidRDefault="006C19F4" w:rsidP="006C19F4">
      <w:pPr>
        <w:ind w:left="10348" w:hanging="709"/>
      </w:pPr>
    </w:p>
    <w:p w:rsidR="006C19F4" w:rsidRPr="00A63C79" w:rsidRDefault="006C19F4" w:rsidP="006C19F4">
      <w:pPr>
        <w:autoSpaceDE w:val="0"/>
        <w:ind w:left="963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Приложение № 1</w:t>
      </w:r>
    </w:p>
    <w:p w:rsidR="006C19F4" w:rsidRPr="00A63C79" w:rsidRDefault="006C19F4" w:rsidP="006C19F4">
      <w:pPr>
        <w:autoSpaceDE w:val="0"/>
        <w:ind w:left="9639"/>
        <w:jc w:val="both"/>
        <w:rPr>
          <w:rFonts w:ascii="Arial" w:hAnsi="Arial" w:cs="Arial"/>
          <w:b/>
        </w:rPr>
      </w:pPr>
      <w:r w:rsidRPr="00A63C79">
        <w:rPr>
          <w:rFonts w:ascii="Arial" w:hAnsi="Arial" w:cs="Arial"/>
        </w:rPr>
        <w:t>к подпрограмме «Развитие отрасли сельского хозяйства в Енисейском районе»</w:t>
      </w:r>
    </w:p>
    <w:p w:rsidR="006C19F4" w:rsidRPr="00A63C79" w:rsidRDefault="006C19F4" w:rsidP="006C19F4">
      <w:pPr>
        <w:ind w:firstLine="567"/>
        <w:jc w:val="center"/>
        <w:rPr>
          <w:rFonts w:ascii="Arial" w:hAnsi="Arial" w:cs="Arial"/>
          <w:b/>
        </w:rPr>
      </w:pPr>
    </w:p>
    <w:p w:rsidR="006C19F4" w:rsidRDefault="006C19F4" w:rsidP="006C19F4">
      <w:pPr>
        <w:jc w:val="center"/>
        <w:rPr>
          <w:rFonts w:ascii="Arial" w:hAnsi="Arial" w:cs="Arial"/>
          <w:b/>
        </w:rPr>
      </w:pPr>
      <w:r w:rsidRPr="00A63C7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6C19F4" w:rsidRDefault="006C19F4" w:rsidP="006C19F4">
      <w:pPr>
        <w:jc w:val="center"/>
        <w:rPr>
          <w:rFonts w:ascii="Arial" w:hAnsi="Arial" w:cs="Arial"/>
          <w:b/>
        </w:rPr>
      </w:pPr>
    </w:p>
    <w:tbl>
      <w:tblPr>
        <w:tblW w:w="15120" w:type="dxa"/>
        <w:tblInd w:w="93" w:type="dxa"/>
        <w:tblLook w:val="04A0" w:firstRow="1" w:lastRow="0" w:firstColumn="1" w:lastColumn="0" w:noHBand="0" w:noVBand="1"/>
      </w:tblPr>
      <w:tblGrid>
        <w:gridCol w:w="3186"/>
        <w:gridCol w:w="1981"/>
        <w:gridCol w:w="837"/>
        <w:gridCol w:w="793"/>
        <w:gridCol w:w="1551"/>
        <w:gridCol w:w="617"/>
        <w:gridCol w:w="860"/>
        <w:gridCol w:w="940"/>
        <w:gridCol w:w="920"/>
        <w:gridCol w:w="1021"/>
        <w:gridCol w:w="2414"/>
      </w:tblGrid>
      <w:tr w:rsidR="00786057" w:rsidRPr="00786057" w:rsidTr="00786057">
        <w:trPr>
          <w:trHeight w:val="525"/>
        </w:trPr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Цель, задачи, мероприятия подпрограммы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786057" w:rsidRPr="00786057" w:rsidTr="00786057">
        <w:trPr>
          <w:trHeight w:val="660"/>
        </w:trPr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8605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</w:rPr>
            </w:pPr>
            <w:r w:rsidRPr="00786057">
              <w:rPr>
                <w:rFonts w:ascii="Arial" w:hAnsi="Arial" w:cs="Arial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</w:rPr>
            </w:pPr>
            <w:r w:rsidRPr="00786057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</w:rPr>
            </w:pPr>
            <w:r w:rsidRPr="00786057">
              <w:rPr>
                <w:rFonts w:ascii="Arial" w:hAnsi="Arial" w:cs="Arial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</w:p>
        </w:tc>
      </w:tr>
      <w:tr w:rsidR="00786057" w:rsidRPr="00786057" w:rsidTr="00786057">
        <w:trPr>
          <w:trHeight w:val="525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Цель подпрограммы: Содействие развитию сельскохозяйственного производства в Енисейском районе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6057">
              <w:rPr>
                <w:rFonts w:ascii="Arial" w:hAnsi="Arial" w:cs="Arial"/>
                <w:b/>
                <w:bCs/>
                <w:color w:val="000000"/>
              </w:rPr>
              <w:t>4 588,7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6057">
              <w:rPr>
                <w:rFonts w:ascii="Arial" w:hAnsi="Arial" w:cs="Arial"/>
                <w:b/>
                <w:bCs/>
                <w:color w:val="000000"/>
              </w:rPr>
              <w:t>4 251,2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6057">
              <w:rPr>
                <w:rFonts w:ascii="Arial" w:hAnsi="Arial" w:cs="Arial"/>
                <w:b/>
                <w:bCs/>
                <w:color w:val="000000"/>
              </w:rPr>
              <w:t>4 251,2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86057">
              <w:rPr>
                <w:rFonts w:ascii="Arial" w:hAnsi="Arial" w:cs="Arial"/>
                <w:b/>
                <w:bCs/>
                <w:color w:val="000000"/>
              </w:rPr>
              <w:t>13 091,1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6057" w:rsidRPr="00786057" w:rsidTr="00786057">
        <w:trPr>
          <w:trHeight w:val="780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Задача 1: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4 588,7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4 251,2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4 251,2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13 091,1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6057" w:rsidRPr="00786057" w:rsidTr="00786057">
        <w:trPr>
          <w:trHeight w:val="900"/>
        </w:trPr>
        <w:tc>
          <w:tcPr>
            <w:tcW w:w="4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0650175170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</w:rPr>
            </w:pPr>
            <w:r w:rsidRPr="00786057">
              <w:rPr>
                <w:rFonts w:ascii="Arial" w:hAnsi="Arial" w:cs="Arial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4 320,9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3 983,4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3 983,4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12 287,7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Проведение выездных плановых (внеплановых) проверок: в 2024 году 3 ед., в 2025 году 5 ед., в 2026 году 5 ед.;</w:t>
            </w:r>
            <w:r w:rsidRPr="00786057">
              <w:rPr>
                <w:rFonts w:ascii="Arial" w:hAnsi="Arial" w:cs="Arial"/>
                <w:color w:val="000000"/>
              </w:rPr>
              <w:br/>
              <w:t xml:space="preserve">Использование бюджетных ассигнований, предусмотренных </w:t>
            </w:r>
            <w:r w:rsidRPr="00786057">
              <w:rPr>
                <w:rFonts w:ascii="Arial" w:hAnsi="Arial" w:cs="Arial"/>
                <w:color w:val="000000"/>
              </w:rPr>
              <w:lastRenderedPageBreak/>
              <w:t>в подпрограмме не</w:t>
            </w:r>
            <w:r w:rsidRPr="00786057">
              <w:rPr>
                <w:rFonts w:ascii="Arial" w:hAnsi="Arial" w:cs="Arial"/>
                <w:color w:val="000000"/>
              </w:rPr>
              <w:br/>
              <w:t xml:space="preserve"> менее 97,0% ежегодно</w:t>
            </w:r>
          </w:p>
        </w:tc>
      </w:tr>
      <w:tr w:rsidR="00786057" w:rsidRPr="00786057" w:rsidTr="00786057">
        <w:trPr>
          <w:trHeight w:val="930"/>
        </w:trPr>
        <w:tc>
          <w:tcPr>
            <w:tcW w:w="4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267,8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267,8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267,8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803,4</w:t>
            </w: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</w:p>
        </w:tc>
      </w:tr>
      <w:tr w:rsidR="00786057" w:rsidRPr="00786057" w:rsidTr="00786057">
        <w:trPr>
          <w:trHeight w:val="870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lastRenderedPageBreak/>
              <w:t>Задача 2: Проведение информационно-консультационной работы в части существующих мер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</w:p>
        </w:tc>
      </w:tr>
      <w:tr w:rsidR="00786057" w:rsidRPr="00786057" w:rsidTr="00786057">
        <w:trPr>
          <w:trHeight w:val="1815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Проведение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Проведение не менее 3 семинаров в год, в том числе выездных, по существующим мерам государственной поддержки в отрасли сельского хозяйства для граждан, ведущих ЛПХ и субъектам АПК Енисейского района.</w:t>
            </w:r>
            <w:r w:rsidRPr="00786057">
              <w:rPr>
                <w:rFonts w:ascii="Arial" w:hAnsi="Arial" w:cs="Arial"/>
                <w:color w:val="000000"/>
              </w:rPr>
              <w:br/>
              <w:t xml:space="preserve">Размещение на официальном информационном Интернет-сайте Енисейского района 3 материалов о мерах государственной поддержки в отрасли сельского хозяйства граждан, ведущих ЛПХ и субъектов АПК </w:t>
            </w:r>
            <w:r w:rsidRPr="00786057">
              <w:rPr>
                <w:rFonts w:ascii="Arial" w:hAnsi="Arial" w:cs="Arial"/>
                <w:color w:val="000000"/>
              </w:rPr>
              <w:lastRenderedPageBreak/>
              <w:t>Енисейского района</w:t>
            </w:r>
          </w:p>
        </w:tc>
      </w:tr>
      <w:tr w:rsidR="00786057" w:rsidRPr="00786057" w:rsidTr="00786057">
        <w:trPr>
          <w:trHeight w:val="213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Размещение на официальном информационном Интернет-сайте Енисейского района материалов о мерах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</w:p>
        </w:tc>
      </w:tr>
      <w:tr w:rsidR="00786057" w:rsidRPr="00786057" w:rsidTr="00786057">
        <w:trPr>
          <w:trHeight w:val="345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lastRenderedPageBreak/>
              <w:t>Итого по подпрограмме,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4 588,7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4 251,2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4 251,2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13 091,1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6057" w:rsidRPr="00786057" w:rsidTr="00786057">
        <w:trPr>
          <w:trHeight w:val="78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ГРБС 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4 588,7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4 251,2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4 251,2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right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13 091,1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57" w:rsidRPr="00786057" w:rsidRDefault="00786057" w:rsidP="00786057">
            <w:pPr>
              <w:jc w:val="center"/>
              <w:rPr>
                <w:rFonts w:ascii="Arial" w:hAnsi="Arial" w:cs="Arial"/>
                <w:color w:val="000000"/>
              </w:rPr>
            </w:pPr>
            <w:r w:rsidRPr="0078605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6C19F4" w:rsidRDefault="006C19F4" w:rsidP="006C19F4">
      <w:pPr>
        <w:jc w:val="center"/>
      </w:pPr>
    </w:p>
    <w:p w:rsidR="00433D2D" w:rsidRDefault="00433D2D" w:rsidP="00A27B7E">
      <w:pPr>
        <w:spacing w:after="200" w:line="276" w:lineRule="auto"/>
        <w:rPr>
          <w:rFonts w:ascii="Arial" w:hAnsi="Arial" w:cs="Arial"/>
        </w:rPr>
      </w:pPr>
    </w:p>
    <w:sectPr w:rsidR="00433D2D" w:rsidSect="00433D2D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41" w:rsidRDefault="008D4B41" w:rsidP="00E0703E">
      <w:r>
        <w:separator/>
      </w:r>
    </w:p>
  </w:endnote>
  <w:endnote w:type="continuationSeparator" w:id="0">
    <w:p w:rsidR="008D4B41" w:rsidRDefault="008D4B41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41" w:rsidRDefault="008D4B41" w:rsidP="00E0703E">
      <w:r>
        <w:separator/>
      </w:r>
    </w:p>
  </w:footnote>
  <w:footnote w:type="continuationSeparator" w:id="0">
    <w:p w:rsidR="008D4B41" w:rsidRDefault="008D4B41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A2A"/>
    <w:multiLevelType w:val="hybridMultilevel"/>
    <w:tmpl w:val="34FC02B8"/>
    <w:lvl w:ilvl="0" w:tplc="78B4F85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84B24"/>
    <w:multiLevelType w:val="hybridMultilevel"/>
    <w:tmpl w:val="5E1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0F9F"/>
    <w:multiLevelType w:val="hybridMultilevel"/>
    <w:tmpl w:val="4C7A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3A1F"/>
    <w:rsid w:val="000057F6"/>
    <w:rsid w:val="00007396"/>
    <w:rsid w:val="000161DE"/>
    <w:rsid w:val="00025DA8"/>
    <w:rsid w:val="000302EC"/>
    <w:rsid w:val="00034997"/>
    <w:rsid w:val="00045E75"/>
    <w:rsid w:val="00053038"/>
    <w:rsid w:val="00065BE0"/>
    <w:rsid w:val="00070B2D"/>
    <w:rsid w:val="00083211"/>
    <w:rsid w:val="000853E0"/>
    <w:rsid w:val="00093A7C"/>
    <w:rsid w:val="000A6A4A"/>
    <w:rsid w:val="000C6148"/>
    <w:rsid w:val="000C62FD"/>
    <w:rsid w:val="000D2C0B"/>
    <w:rsid w:val="000D4478"/>
    <w:rsid w:val="000D5D64"/>
    <w:rsid w:val="000E7F06"/>
    <w:rsid w:val="000F4BD6"/>
    <w:rsid w:val="001007AE"/>
    <w:rsid w:val="00101BC8"/>
    <w:rsid w:val="00103C7F"/>
    <w:rsid w:val="00124984"/>
    <w:rsid w:val="00126341"/>
    <w:rsid w:val="00146ACD"/>
    <w:rsid w:val="00147291"/>
    <w:rsid w:val="0015619E"/>
    <w:rsid w:val="0016021F"/>
    <w:rsid w:val="001762B8"/>
    <w:rsid w:val="00182E27"/>
    <w:rsid w:val="001B50BE"/>
    <w:rsid w:val="001B7342"/>
    <w:rsid w:val="001D6775"/>
    <w:rsid w:val="001D74C2"/>
    <w:rsid w:val="001E109F"/>
    <w:rsid w:val="001E3BF0"/>
    <w:rsid w:val="001E616F"/>
    <w:rsid w:val="001F4E0D"/>
    <w:rsid w:val="0020244B"/>
    <w:rsid w:val="00213BCA"/>
    <w:rsid w:val="00215266"/>
    <w:rsid w:val="00226827"/>
    <w:rsid w:val="00235180"/>
    <w:rsid w:val="002378CB"/>
    <w:rsid w:val="00242BD4"/>
    <w:rsid w:val="00251C4A"/>
    <w:rsid w:val="002669E9"/>
    <w:rsid w:val="00271A9C"/>
    <w:rsid w:val="00271E08"/>
    <w:rsid w:val="002743EF"/>
    <w:rsid w:val="00274733"/>
    <w:rsid w:val="00275ECA"/>
    <w:rsid w:val="00286266"/>
    <w:rsid w:val="0029119E"/>
    <w:rsid w:val="002A13B8"/>
    <w:rsid w:val="002A1F3B"/>
    <w:rsid w:val="002B09CC"/>
    <w:rsid w:val="002C3125"/>
    <w:rsid w:val="002C426C"/>
    <w:rsid w:val="002C75C1"/>
    <w:rsid w:val="002D1434"/>
    <w:rsid w:val="002E415F"/>
    <w:rsid w:val="002F56CA"/>
    <w:rsid w:val="003003E2"/>
    <w:rsid w:val="00314B56"/>
    <w:rsid w:val="003342F9"/>
    <w:rsid w:val="003367ED"/>
    <w:rsid w:val="0033738F"/>
    <w:rsid w:val="00341018"/>
    <w:rsid w:val="003440D9"/>
    <w:rsid w:val="00361B9D"/>
    <w:rsid w:val="00364AE9"/>
    <w:rsid w:val="00367681"/>
    <w:rsid w:val="00374857"/>
    <w:rsid w:val="003867DF"/>
    <w:rsid w:val="00386D0A"/>
    <w:rsid w:val="00394515"/>
    <w:rsid w:val="003B42C2"/>
    <w:rsid w:val="003B7138"/>
    <w:rsid w:val="003C60BC"/>
    <w:rsid w:val="003C618E"/>
    <w:rsid w:val="003C7881"/>
    <w:rsid w:val="003C7E7C"/>
    <w:rsid w:val="003D42FC"/>
    <w:rsid w:val="003D55DA"/>
    <w:rsid w:val="003E2FB4"/>
    <w:rsid w:val="003E69DF"/>
    <w:rsid w:val="003F08B7"/>
    <w:rsid w:val="00402B2A"/>
    <w:rsid w:val="00403A7A"/>
    <w:rsid w:val="0041422F"/>
    <w:rsid w:val="004207A6"/>
    <w:rsid w:val="00423B05"/>
    <w:rsid w:val="00433D2D"/>
    <w:rsid w:val="0043501E"/>
    <w:rsid w:val="0043699F"/>
    <w:rsid w:val="00440730"/>
    <w:rsid w:val="00450DFB"/>
    <w:rsid w:val="004573AB"/>
    <w:rsid w:val="00464204"/>
    <w:rsid w:val="0047447E"/>
    <w:rsid w:val="00480322"/>
    <w:rsid w:val="00480961"/>
    <w:rsid w:val="00487205"/>
    <w:rsid w:val="004873B0"/>
    <w:rsid w:val="00491997"/>
    <w:rsid w:val="00494831"/>
    <w:rsid w:val="004A3327"/>
    <w:rsid w:val="004B4824"/>
    <w:rsid w:val="004B7DD8"/>
    <w:rsid w:val="004C03D7"/>
    <w:rsid w:val="004C2CFA"/>
    <w:rsid w:val="004C6F77"/>
    <w:rsid w:val="004C773F"/>
    <w:rsid w:val="004F30F2"/>
    <w:rsid w:val="004F7635"/>
    <w:rsid w:val="004F784F"/>
    <w:rsid w:val="004F7BD1"/>
    <w:rsid w:val="0050616A"/>
    <w:rsid w:val="00511AC6"/>
    <w:rsid w:val="0052168E"/>
    <w:rsid w:val="00532BC1"/>
    <w:rsid w:val="005364CD"/>
    <w:rsid w:val="00536F43"/>
    <w:rsid w:val="00540775"/>
    <w:rsid w:val="005437FA"/>
    <w:rsid w:val="0054637D"/>
    <w:rsid w:val="00554B8E"/>
    <w:rsid w:val="005556C3"/>
    <w:rsid w:val="005562A5"/>
    <w:rsid w:val="005563D1"/>
    <w:rsid w:val="00556DB3"/>
    <w:rsid w:val="005668E3"/>
    <w:rsid w:val="005728E8"/>
    <w:rsid w:val="005761FE"/>
    <w:rsid w:val="00576A7C"/>
    <w:rsid w:val="00585504"/>
    <w:rsid w:val="00593B00"/>
    <w:rsid w:val="0059620D"/>
    <w:rsid w:val="005A0222"/>
    <w:rsid w:val="005A0900"/>
    <w:rsid w:val="005B3EA8"/>
    <w:rsid w:val="005B541D"/>
    <w:rsid w:val="005C0F26"/>
    <w:rsid w:val="005D1F55"/>
    <w:rsid w:val="005D6F08"/>
    <w:rsid w:val="005E5CF3"/>
    <w:rsid w:val="005F0445"/>
    <w:rsid w:val="005F06C2"/>
    <w:rsid w:val="005F1ABD"/>
    <w:rsid w:val="005F4EC2"/>
    <w:rsid w:val="005F5B10"/>
    <w:rsid w:val="006000B6"/>
    <w:rsid w:val="00603C31"/>
    <w:rsid w:val="006056C0"/>
    <w:rsid w:val="0060585C"/>
    <w:rsid w:val="00606156"/>
    <w:rsid w:val="00612568"/>
    <w:rsid w:val="00612B0F"/>
    <w:rsid w:val="0061722A"/>
    <w:rsid w:val="00624C66"/>
    <w:rsid w:val="00630048"/>
    <w:rsid w:val="00634F60"/>
    <w:rsid w:val="00654781"/>
    <w:rsid w:val="00671B3C"/>
    <w:rsid w:val="0067790F"/>
    <w:rsid w:val="00683924"/>
    <w:rsid w:val="00687BC9"/>
    <w:rsid w:val="006A4AC6"/>
    <w:rsid w:val="006B2868"/>
    <w:rsid w:val="006B3239"/>
    <w:rsid w:val="006C19F4"/>
    <w:rsid w:val="006C2D61"/>
    <w:rsid w:val="006C572D"/>
    <w:rsid w:val="006D036E"/>
    <w:rsid w:val="006D0475"/>
    <w:rsid w:val="006D4AA4"/>
    <w:rsid w:val="006E2D65"/>
    <w:rsid w:val="006E3C9A"/>
    <w:rsid w:val="006E7333"/>
    <w:rsid w:val="006F2D71"/>
    <w:rsid w:val="006F6584"/>
    <w:rsid w:val="007075F2"/>
    <w:rsid w:val="00710A95"/>
    <w:rsid w:val="0071493C"/>
    <w:rsid w:val="00715817"/>
    <w:rsid w:val="00717D6B"/>
    <w:rsid w:val="00726318"/>
    <w:rsid w:val="007313CA"/>
    <w:rsid w:val="0073217D"/>
    <w:rsid w:val="00734307"/>
    <w:rsid w:val="00743B5F"/>
    <w:rsid w:val="00745380"/>
    <w:rsid w:val="007507EF"/>
    <w:rsid w:val="007513C5"/>
    <w:rsid w:val="00783E69"/>
    <w:rsid w:val="00786057"/>
    <w:rsid w:val="007933E2"/>
    <w:rsid w:val="007A1079"/>
    <w:rsid w:val="007A2213"/>
    <w:rsid w:val="007A5A15"/>
    <w:rsid w:val="007B1F4F"/>
    <w:rsid w:val="007B5904"/>
    <w:rsid w:val="007C3B5A"/>
    <w:rsid w:val="007C7CCD"/>
    <w:rsid w:val="007E484B"/>
    <w:rsid w:val="007F2F7E"/>
    <w:rsid w:val="00815CB5"/>
    <w:rsid w:val="00817A3F"/>
    <w:rsid w:val="00820E10"/>
    <w:rsid w:val="00832708"/>
    <w:rsid w:val="00833242"/>
    <w:rsid w:val="0083422C"/>
    <w:rsid w:val="008417C2"/>
    <w:rsid w:val="0084288C"/>
    <w:rsid w:val="00854CB9"/>
    <w:rsid w:val="00855D80"/>
    <w:rsid w:val="008702C3"/>
    <w:rsid w:val="008730E2"/>
    <w:rsid w:val="00882112"/>
    <w:rsid w:val="00896190"/>
    <w:rsid w:val="008A1992"/>
    <w:rsid w:val="008A4B90"/>
    <w:rsid w:val="008B363E"/>
    <w:rsid w:val="008B70FE"/>
    <w:rsid w:val="008B7495"/>
    <w:rsid w:val="008D1CC6"/>
    <w:rsid w:val="008D4B41"/>
    <w:rsid w:val="008D512A"/>
    <w:rsid w:val="008D58A4"/>
    <w:rsid w:val="008E2C27"/>
    <w:rsid w:val="008F61A8"/>
    <w:rsid w:val="009004FF"/>
    <w:rsid w:val="009215F2"/>
    <w:rsid w:val="00922E6F"/>
    <w:rsid w:val="00923BD5"/>
    <w:rsid w:val="009653AB"/>
    <w:rsid w:val="00966695"/>
    <w:rsid w:val="0096771D"/>
    <w:rsid w:val="0097202E"/>
    <w:rsid w:val="0098029D"/>
    <w:rsid w:val="00984B77"/>
    <w:rsid w:val="0098772B"/>
    <w:rsid w:val="00987AC9"/>
    <w:rsid w:val="0099220A"/>
    <w:rsid w:val="009961B4"/>
    <w:rsid w:val="00996FD4"/>
    <w:rsid w:val="009A5430"/>
    <w:rsid w:val="009A59C5"/>
    <w:rsid w:val="009B7AFA"/>
    <w:rsid w:val="009C08BF"/>
    <w:rsid w:val="009C7743"/>
    <w:rsid w:val="009D7542"/>
    <w:rsid w:val="009F2C27"/>
    <w:rsid w:val="009F5180"/>
    <w:rsid w:val="009F724C"/>
    <w:rsid w:val="009F72B6"/>
    <w:rsid w:val="009F7856"/>
    <w:rsid w:val="00A0272E"/>
    <w:rsid w:val="00A02BB3"/>
    <w:rsid w:val="00A0652F"/>
    <w:rsid w:val="00A1405F"/>
    <w:rsid w:val="00A16319"/>
    <w:rsid w:val="00A170D7"/>
    <w:rsid w:val="00A17704"/>
    <w:rsid w:val="00A20D7F"/>
    <w:rsid w:val="00A279AD"/>
    <w:rsid w:val="00A27B7E"/>
    <w:rsid w:val="00A30181"/>
    <w:rsid w:val="00A32EBA"/>
    <w:rsid w:val="00A40946"/>
    <w:rsid w:val="00A50A9D"/>
    <w:rsid w:val="00A63CC5"/>
    <w:rsid w:val="00A81004"/>
    <w:rsid w:val="00A859BB"/>
    <w:rsid w:val="00A9386E"/>
    <w:rsid w:val="00A9662B"/>
    <w:rsid w:val="00A96E6D"/>
    <w:rsid w:val="00A97D5C"/>
    <w:rsid w:val="00AB21D5"/>
    <w:rsid w:val="00AB481E"/>
    <w:rsid w:val="00AC6AE1"/>
    <w:rsid w:val="00AD0E5B"/>
    <w:rsid w:val="00AD77D0"/>
    <w:rsid w:val="00AE3E24"/>
    <w:rsid w:val="00AF0D85"/>
    <w:rsid w:val="00AF0F1C"/>
    <w:rsid w:val="00AF26CB"/>
    <w:rsid w:val="00AF53D6"/>
    <w:rsid w:val="00AF6D01"/>
    <w:rsid w:val="00B00997"/>
    <w:rsid w:val="00B02F3A"/>
    <w:rsid w:val="00B05343"/>
    <w:rsid w:val="00B106E2"/>
    <w:rsid w:val="00B16A2A"/>
    <w:rsid w:val="00B2297B"/>
    <w:rsid w:val="00B329F4"/>
    <w:rsid w:val="00B33A1F"/>
    <w:rsid w:val="00B33F8E"/>
    <w:rsid w:val="00B35684"/>
    <w:rsid w:val="00B40292"/>
    <w:rsid w:val="00B43584"/>
    <w:rsid w:val="00B63667"/>
    <w:rsid w:val="00B721B2"/>
    <w:rsid w:val="00B767D0"/>
    <w:rsid w:val="00B77CD1"/>
    <w:rsid w:val="00B80910"/>
    <w:rsid w:val="00B85B7D"/>
    <w:rsid w:val="00BA2E89"/>
    <w:rsid w:val="00BB0A98"/>
    <w:rsid w:val="00BB3A76"/>
    <w:rsid w:val="00BB3B5B"/>
    <w:rsid w:val="00BD219E"/>
    <w:rsid w:val="00BE03DC"/>
    <w:rsid w:val="00BE3D65"/>
    <w:rsid w:val="00BF1906"/>
    <w:rsid w:val="00BF1BE6"/>
    <w:rsid w:val="00C0543B"/>
    <w:rsid w:val="00C12B6C"/>
    <w:rsid w:val="00C656EB"/>
    <w:rsid w:val="00C75807"/>
    <w:rsid w:val="00C769A8"/>
    <w:rsid w:val="00C82A2E"/>
    <w:rsid w:val="00C84CCC"/>
    <w:rsid w:val="00C910E2"/>
    <w:rsid w:val="00C92326"/>
    <w:rsid w:val="00C94055"/>
    <w:rsid w:val="00C963C0"/>
    <w:rsid w:val="00C96B7C"/>
    <w:rsid w:val="00CA4C98"/>
    <w:rsid w:val="00CA50FD"/>
    <w:rsid w:val="00CC7B99"/>
    <w:rsid w:val="00CD1275"/>
    <w:rsid w:val="00CD2B9A"/>
    <w:rsid w:val="00CE42BD"/>
    <w:rsid w:val="00CE5D5B"/>
    <w:rsid w:val="00D02237"/>
    <w:rsid w:val="00D23EC3"/>
    <w:rsid w:val="00D27C62"/>
    <w:rsid w:val="00D3354E"/>
    <w:rsid w:val="00D36C80"/>
    <w:rsid w:val="00D55578"/>
    <w:rsid w:val="00D62FFC"/>
    <w:rsid w:val="00D768B3"/>
    <w:rsid w:val="00D819E0"/>
    <w:rsid w:val="00D858D0"/>
    <w:rsid w:val="00D86593"/>
    <w:rsid w:val="00D86CAB"/>
    <w:rsid w:val="00D874B2"/>
    <w:rsid w:val="00D95A23"/>
    <w:rsid w:val="00DB164A"/>
    <w:rsid w:val="00DB6750"/>
    <w:rsid w:val="00DC4897"/>
    <w:rsid w:val="00DD0C4F"/>
    <w:rsid w:val="00DD181E"/>
    <w:rsid w:val="00DF0C1F"/>
    <w:rsid w:val="00DF120F"/>
    <w:rsid w:val="00DF1854"/>
    <w:rsid w:val="00DF26A1"/>
    <w:rsid w:val="00DF4D0C"/>
    <w:rsid w:val="00E027BB"/>
    <w:rsid w:val="00E0703E"/>
    <w:rsid w:val="00E072B6"/>
    <w:rsid w:val="00E125AE"/>
    <w:rsid w:val="00E1787E"/>
    <w:rsid w:val="00E2202B"/>
    <w:rsid w:val="00E324CB"/>
    <w:rsid w:val="00E34233"/>
    <w:rsid w:val="00E37C14"/>
    <w:rsid w:val="00E52C62"/>
    <w:rsid w:val="00E53F9C"/>
    <w:rsid w:val="00E54A8E"/>
    <w:rsid w:val="00E63C37"/>
    <w:rsid w:val="00E66683"/>
    <w:rsid w:val="00E720CD"/>
    <w:rsid w:val="00E72312"/>
    <w:rsid w:val="00E74DAA"/>
    <w:rsid w:val="00E85918"/>
    <w:rsid w:val="00E96CD5"/>
    <w:rsid w:val="00EB5ABC"/>
    <w:rsid w:val="00EC6472"/>
    <w:rsid w:val="00ED3E90"/>
    <w:rsid w:val="00EE1D1E"/>
    <w:rsid w:val="00EF154E"/>
    <w:rsid w:val="00EF542A"/>
    <w:rsid w:val="00EF6D86"/>
    <w:rsid w:val="00F005A5"/>
    <w:rsid w:val="00F140C1"/>
    <w:rsid w:val="00F2665E"/>
    <w:rsid w:val="00F31C1F"/>
    <w:rsid w:val="00F329FE"/>
    <w:rsid w:val="00F3564D"/>
    <w:rsid w:val="00F35A06"/>
    <w:rsid w:val="00F460BB"/>
    <w:rsid w:val="00F462CA"/>
    <w:rsid w:val="00F50861"/>
    <w:rsid w:val="00F57068"/>
    <w:rsid w:val="00F60345"/>
    <w:rsid w:val="00F671A2"/>
    <w:rsid w:val="00F6777D"/>
    <w:rsid w:val="00F77F9C"/>
    <w:rsid w:val="00F82943"/>
    <w:rsid w:val="00F95C5C"/>
    <w:rsid w:val="00FA5403"/>
    <w:rsid w:val="00FA68AB"/>
    <w:rsid w:val="00FB1AA8"/>
    <w:rsid w:val="00FC3A9D"/>
    <w:rsid w:val="00FD1A94"/>
    <w:rsid w:val="00FD4EB3"/>
    <w:rsid w:val="00FF0969"/>
    <w:rsid w:val="00FF10E2"/>
    <w:rsid w:val="00FF3731"/>
    <w:rsid w:val="00FF3A79"/>
    <w:rsid w:val="00FF48F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rsid w:val="009A59C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rsid w:val="009A59C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3874-C167-454E-951B-3ABB2800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7968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 Анна Александровна</cp:lastModifiedBy>
  <cp:revision>272</cp:revision>
  <cp:lastPrinted>2024-04-24T04:01:00Z</cp:lastPrinted>
  <dcterms:created xsi:type="dcterms:W3CDTF">2020-02-06T09:22:00Z</dcterms:created>
  <dcterms:modified xsi:type="dcterms:W3CDTF">2024-05-02T03:50:00Z</dcterms:modified>
</cp:coreProperties>
</file>