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F1F" w:rsidRDefault="003D4F1F" w:rsidP="002A0F8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2"/>
          <w:szCs w:val="22"/>
          <w:lang w:eastAsia="en-US"/>
        </w:rPr>
      </w:pPr>
      <w:r w:rsidRPr="00F827B8">
        <w:rPr>
          <w:rFonts w:ascii="Times New Roman" w:hAnsi="Times New Roman" w:cs="Times New Roman"/>
          <w:sz w:val="22"/>
          <w:szCs w:val="22"/>
          <w:lang w:eastAsia="en-US"/>
        </w:rPr>
        <w:t>Приложение №</w:t>
      </w:r>
      <w:r w:rsidR="002A0F84">
        <w:rPr>
          <w:rFonts w:ascii="Times New Roman" w:hAnsi="Times New Roman" w:cs="Times New Roman"/>
          <w:sz w:val="22"/>
          <w:szCs w:val="22"/>
          <w:lang w:eastAsia="en-US"/>
        </w:rPr>
        <w:t xml:space="preserve"> 6 </w:t>
      </w:r>
      <w:r w:rsidRPr="00F827B8">
        <w:rPr>
          <w:rFonts w:ascii="Times New Roman" w:hAnsi="Times New Roman" w:cs="Times New Roman"/>
          <w:sz w:val="22"/>
          <w:szCs w:val="22"/>
          <w:lang w:eastAsia="en-US"/>
        </w:rPr>
        <w:t xml:space="preserve">к </w:t>
      </w:r>
      <w:r w:rsidR="002A0F84">
        <w:rPr>
          <w:rFonts w:ascii="Times New Roman" w:hAnsi="Times New Roman" w:cs="Times New Roman"/>
          <w:sz w:val="22"/>
          <w:szCs w:val="22"/>
          <w:lang w:eastAsia="en-US"/>
        </w:rPr>
        <w:t>постановлению</w:t>
      </w:r>
    </w:p>
    <w:p w:rsidR="000D1A65" w:rsidRPr="00F827B8" w:rsidRDefault="000D1A65" w:rsidP="002A0F8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>а</w:t>
      </w:r>
      <w:bookmarkStart w:id="0" w:name="_GoBack"/>
      <w:bookmarkEnd w:id="0"/>
      <w:r>
        <w:rPr>
          <w:rFonts w:ascii="Times New Roman" w:hAnsi="Times New Roman" w:cs="Times New Roman"/>
          <w:sz w:val="22"/>
          <w:szCs w:val="22"/>
          <w:lang w:eastAsia="en-US"/>
        </w:rPr>
        <w:t>дминистрации района</w:t>
      </w:r>
    </w:p>
    <w:p w:rsidR="003D4F1F" w:rsidRDefault="003D4F1F" w:rsidP="003D4F1F">
      <w:pPr>
        <w:jc w:val="right"/>
        <w:rPr>
          <w:rFonts w:ascii="Times New Roman" w:hAnsi="Times New Roman" w:cs="Times New Roman"/>
          <w:sz w:val="22"/>
          <w:szCs w:val="22"/>
          <w:lang w:eastAsia="en-US"/>
        </w:rPr>
      </w:pPr>
      <w:r w:rsidRPr="00F827B8">
        <w:rPr>
          <w:rFonts w:ascii="Times New Roman" w:hAnsi="Times New Roman" w:cs="Times New Roman"/>
          <w:sz w:val="22"/>
          <w:szCs w:val="22"/>
          <w:lang w:eastAsia="en-US"/>
        </w:rPr>
        <w:t>от_____________ № _________</w:t>
      </w:r>
    </w:p>
    <w:p w:rsidR="002A0F84" w:rsidRPr="00753E07" w:rsidRDefault="002A0F84" w:rsidP="003D4F1F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3D4F1F" w:rsidRPr="00630B23" w:rsidRDefault="003D4F1F" w:rsidP="003D4F1F">
      <w:pPr>
        <w:widowControl/>
        <w:tabs>
          <w:tab w:val="left" w:pos="2567"/>
        </w:tabs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630B23">
        <w:rPr>
          <w:rFonts w:ascii="Times New Roman" w:hAnsi="Times New Roman" w:cs="Times New Roman"/>
          <w:b/>
          <w:sz w:val="26"/>
          <w:szCs w:val="26"/>
          <w:lang w:eastAsia="en-US"/>
        </w:rPr>
        <w:t>Задание и основные мероприятия с описанием основных характеристик мероприятий</w:t>
      </w:r>
    </w:p>
    <w:p w:rsidR="003D4F1F" w:rsidRPr="004E52F7" w:rsidRDefault="003D4F1F" w:rsidP="003D4F1F">
      <w:pPr>
        <w:widowControl/>
        <w:tabs>
          <w:tab w:val="left" w:pos="2567"/>
        </w:tabs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Целью задания является улучшение работы систем теплоснабжения</w:t>
      </w:r>
    </w:p>
    <w:tbl>
      <w:tblPr>
        <w:tblW w:w="1601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2"/>
        <w:gridCol w:w="3261"/>
        <w:gridCol w:w="3260"/>
        <w:gridCol w:w="1417"/>
        <w:gridCol w:w="1134"/>
        <w:gridCol w:w="709"/>
        <w:gridCol w:w="1276"/>
        <w:gridCol w:w="1276"/>
        <w:gridCol w:w="850"/>
        <w:gridCol w:w="992"/>
        <w:gridCol w:w="1276"/>
      </w:tblGrid>
      <w:tr w:rsidR="003D4F1F" w:rsidRPr="004438B6" w:rsidTr="003B703A">
        <w:trPr>
          <w:trHeight w:val="30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мероприятий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Обоснование необходимости (цель реализации)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расположения объекта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Основные технические характеристики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Года реализации мероприятий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Стоимость мероприятия без НДС, 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уб.</w:t>
            </w:r>
          </w:p>
        </w:tc>
      </w:tr>
      <w:tr w:rsidR="003D4F1F" w:rsidRPr="004438B6" w:rsidTr="003B703A">
        <w:trPr>
          <w:trHeight w:val="37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Значение показателя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D4F1F" w:rsidRPr="004438B6" w:rsidTr="003B703A">
        <w:trPr>
          <w:trHeight w:val="707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 реализации мероприятия (факт 2022)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после реализации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начало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окончание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D4F1F" w:rsidRPr="004438B6" w:rsidTr="003B703A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</w:tr>
      <w:tr w:rsidR="003D4F1F" w:rsidRPr="004438B6" w:rsidTr="003B703A">
        <w:trPr>
          <w:trHeight w:val="12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Модернизация тягодутьевого оборудования котельной с заменой газоочистного оборудования.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 ч.7 ст.16 № 96-ФЗ от 04.05.1999 "Об охране атмосферного воздуха", п.8 Правил эксплуатации установок очистки газа, утвержденных приказом Минприроды России № 498 от 15.09.2017: запрещаются размещение и эксплуатация объектов хозяйственной и иной деятельности, которые не имеют предусмотренных правилами охраны атмосферного воздуха установок очистки газов и средств контроля за выбросами загрязняющих веществ в атмосферный воздух;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* п.2.12.2 Правил технической эксплуатации тепловых энергоустановок, утвержденных приказом Министерства энергетики РФ от 24.03.2003 №115: при работе тепловых энергоустановок следует принимать меры для предупреждения или ограничения вредного воздействия на окружающую среду выбросов загрязняющих веществ в атмосферу.                  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Красноярский край, Енисейский район,  с. Абалаково,         ул. 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Лесная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10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КПД брутто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77,35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4 431,60</w:t>
            </w:r>
          </w:p>
        </w:tc>
      </w:tr>
      <w:tr w:rsidR="003D4F1F" w:rsidRPr="004438B6" w:rsidTr="003B703A">
        <w:trPr>
          <w:trHeight w:val="129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Замена золоуловителя ЗУ-1 на циклон производительностью от 3,0 тыс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.м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3/час на  </w:t>
            </w:r>
            <w:proofErr w:type="spell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агрегате</w:t>
            </w:r>
            <w:proofErr w:type="spell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№1 с установкой дымососа производительностью при всасывании не менее 8 тыс.м3/час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78,37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1 477,20</w:t>
            </w:r>
          </w:p>
        </w:tc>
      </w:tr>
      <w:tr w:rsidR="003D4F1F" w:rsidRPr="004438B6" w:rsidTr="003B703A">
        <w:trPr>
          <w:trHeight w:val="12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Замена золоуловителя ЗУ-1 на циклон производительностью от 3,0 тыс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.м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3/час на  </w:t>
            </w:r>
            <w:proofErr w:type="spell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агрегате</w:t>
            </w:r>
            <w:proofErr w:type="spell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№2 с установкой дымососа производительностью при всасывании не менее 8 тыс.м3/час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76,23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1 477,20</w:t>
            </w:r>
          </w:p>
        </w:tc>
      </w:tr>
      <w:tr w:rsidR="003D4F1F" w:rsidRPr="004438B6" w:rsidTr="003B703A">
        <w:trPr>
          <w:trHeight w:val="15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Замена золоуловителя ЗУ-1 на циклон производительностью от 3,0 тыс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.м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3/час на  </w:t>
            </w:r>
            <w:proofErr w:type="spell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агрегате</w:t>
            </w:r>
            <w:proofErr w:type="spell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№3 с установкой дымососа производительностью при всасывании не менее 8 тыс.м3/час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77,45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1 477,20</w:t>
            </w:r>
          </w:p>
        </w:tc>
      </w:tr>
      <w:tr w:rsidR="003D4F1F" w:rsidRPr="004438B6" w:rsidTr="003B703A">
        <w:trPr>
          <w:trHeight w:val="114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Модернизация котельной с заменой котельного 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оборудования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на котлы установленной мощностью 6,5 Гкал/час (2шт.)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связи с высоким износом котла №3 КЕ-10/14МТ (1989г.в.) - в настоящее время не эксплуатируется, котла №4 КВЗМ-3,44 (2013г.в.) - в ходе 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проведения технического обследования системы теплоснабжения населенного пункта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выявлена необходимость замены </w:t>
            </w:r>
            <w:proofErr w:type="spell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котлоагрегата</w:t>
            </w:r>
            <w:proofErr w:type="spell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полностью автоматизированный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Красноярский край, Енисейский район,  с. Верхнепашино,  ул. 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Пролетарская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26 754,36</w:t>
            </w:r>
          </w:p>
        </w:tc>
      </w:tr>
      <w:tr w:rsidR="003D4F1F" w:rsidRPr="004438B6" w:rsidTr="003B703A">
        <w:trPr>
          <w:trHeight w:val="12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Замена  </w:t>
            </w:r>
            <w:proofErr w:type="spell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полуавтоматизированного</w:t>
            </w:r>
            <w:proofErr w:type="spell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котла №3 мощностью 6,5 Гкал/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автоматизированный котел мощностью 6,5 Гкал/ч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КПД брутто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14 714,90</w:t>
            </w:r>
          </w:p>
        </w:tc>
      </w:tr>
      <w:tr w:rsidR="003D4F1F" w:rsidRPr="004438B6" w:rsidTr="003B703A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Замена котла установленной мощностью 3,44 Гкал/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автоматический котел установленной мощностью 6,5 Гкал/ч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Установленная мощность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Гкал/час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12 039,46</w:t>
            </w:r>
          </w:p>
        </w:tc>
      </w:tr>
      <w:tr w:rsidR="003D4F1F" w:rsidRPr="004438B6" w:rsidTr="003B703A">
        <w:trPr>
          <w:trHeight w:val="142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Модернизация тягодутьевого оборудования котельной с установкой газоочистного оборудования (ранее отсутствовали на объекте).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 ч.7 ст.16 № 96-ФЗ от 04.05.1999 "Об охране атмосферного воздуха", п.8 Правил эксплуатации установок очистки газа, утвержденных приказом Минприроды России № 498 от 15.09.2017: запрещаются размещение и эксплуатация объектов хозяйственной и иной деятельности, которые не имеют предусмотренных правилами охраны атмосферного воздуха установок очистки газов и средств контроля за выбросами загрязняющих веществ в атмосферный воздух;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* п.2.12.2 Правил технической эксплуатации тепловых энергоустановок, утвержденных приказом Министерства энергетики РФ от 24.03.2003 №115: при работе тепловых энергоустановок следует принимать меры для предупреждения или ограничения вредного воздействия на окружающую среду выбросов загрязняющих веществ в атмосферу.                  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Красноярский край, Енисейский район,   с. Верхнепашино,   ул. 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Советская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91/5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КПД брутто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78,58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4 374,20</w:t>
            </w:r>
          </w:p>
        </w:tc>
      </w:tr>
      <w:tr w:rsidR="003D4F1F" w:rsidRPr="004438B6" w:rsidTr="003B703A">
        <w:trPr>
          <w:trHeight w:val="15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Установка золоуловителя производительностью от 5 тыс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.м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3/ч на котел №1 с установкой дымососа производительностью при всасывании не менее 8 тыс.м3/час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78,79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1 093,55</w:t>
            </w:r>
          </w:p>
        </w:tc>
      </w:tr>
      <w:tr w:rsidR="003D4F1F" w:rsidRPr="004438B6" w:rsidTr="003B703A">
        <w:trPr>
          <w:trHeight w:val="15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Установка золоуловителя производительностью от 5 тыс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.м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3/ч на котел №2 с установкой дымососа производительностью при всасывании не менее 8 тыс.м3/час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78,66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1 093,55</w:t>
            </w:r>
          </w:p>
        </w:tc>
      </w:tr>
      <w:tr w:rsidR="003D4F1F" w:rsidRPr="004438B6" w:rsidTr="003B703A">
        <w:trPr>
          <w:trHeight w:val="15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Установка золоуловителя производительностью от 5 тыс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.м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3/ч на котел №3 с установкой дымососа производительностью при всасывании не менее 8 тыс.м3/час</w:t>
            </w:r>
          </w:p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78,18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1 093,55</w:t>
            </w:r>
          </w:p>
        </w:tc>
      </w:tr>
      <w:tr w:rsidR="003D4F1F" w:rsidRPr="004438B6" w:rsidTr="003B703A">
        <w:trPr>
          <w:trHeight w:val="15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3.4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Установка золоуловителя производительностью от 5 тыс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.м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3/ч на котел №4 с установкой дымососа производительностью при всасывании не менее 8 тыс.м3/час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1 093,55</w:t>
            </w:r>
          </w:p>
        </w:tc>
      </w:tr>
      <w:tr w:rsidR="003D4F1F" w:rsidRPr="004438B6" w:rsidTr="003B703A">
        <w:trPr>
          <w:trHeight w:val="799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Установка блочно-модульной котельной с изменением места расположения объекта. 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Год ввода в эксплуатацию котельной - 1980. Здание существующей котельной находится в </w:t>
            </w:r>
            <w:proofErr w:type="spell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водоохран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ой</w:t>
            </w:r>
            <w:proofErr w:type="spell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зоне, расположено на берегу реки Енисей. Вследстви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подмыва береговой линии происходит постепенное разрушение здания. После установки блочно-модульной котельной на новом земельном участке (после его определения), старая котельная будет выведена из эксплуатации и передана собственнику имущества.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Красноярский край, Енисейский район,  с. Верхнепашино,  ул. 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Юбилейная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19А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Установленная мощность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Гкал/час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2,40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4,35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20 199,71</w:t>
            </w:r>
          </w:p>
        </w:tc>
      </w:tr>
      <w:tr w:rsidR="003D4F1F" w:rsidRPr="004438B6" w:rsidTr="003B703A">
        <w:trPr>
          <w:trHeight w:val="799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20 199,71</w:t>
            </w:r>
          </w:p>
        </w:tc>
      </w:tr>
      <w:tr w:rsidR="003D4F1F" w:rsidRPr="004438B6" w:rsidTr="003B703A">
        <w:trPr>
          <w:trHeight w:val="142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Модернизация тягодутьевого оборудования котельной с установкой газоочистного оборудования (ранее отсутствовали на объекте).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 ч.7 ст.16 № 96-ФЗ от 04.05.1999 "Об охране атмосферного воздуха", п.8 Правил эксплуатации установок очистки газа, утвержденных приказом Минприроды России № 498 от 15.09.2017: запрещаются размещение и эксплуатация объектов хозяйственной и иной деятельности, которые не имеют предусмотренных правилами охраны атмосферного воздуха установок очистки газов и средств контроля за выбросами загрязняющих веществ в атмосферный воздух;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* п.2.12.2 Правил технической </w:t>
            </w: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эксплуатации тепловых энергоустановок, утвержденных приказом Министерства энергетики РФ от 24.03.2003 №115: при работе тепловых энергоустановок следует принимать меры для предупреждения или ограничения вредного воздействия на окружающую среду выбросов загрязняющих веществ в атмосферу.</w:t>
            </w:r>
          </w:p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       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Красноярский край, Енисейский район,   с. Городище,          ул. 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Школьная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1Б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КПД брутто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77,57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1 873,28</w:t>
            </w:r>
          </w:p>
        </w:tc>
      </w:tr>
      <w:tr w:rsidR="003D4F1F" w:rsidRPr="004438B6" w:rsidTr="003B703A">
        <w:trPr>
          <w:trHeight w:val="15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Установка золоуловителя производительностью от 3 тыс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.м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3/ч на котел №1 с установкой дымососа производительностью при всасывании не менее 4 тыс.м3/час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77,45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936,64</w:t>
            </w:r>
          </w:p>
        </w:tc>
      </w:tr>
      <w:tr w:rsidR="003D4F1F" w:rsidRPr="004438B6" w:rsidTr="003B703A">
        <w:trPr>
          <w:trHeight w:val="15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5.2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Установка золоуловителя производительностью от 3 тыс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.м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3/ч на котел №2 с установкой дымососа производительностью при всасывании не менее 4 тыс.м3/час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77,69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936,64</w:t>
            </w:r>
          </w:p>
        </w:tc>
      </w:tr>
      <w:tr w:rsidR="003D4F1F" w:rsidRPr="004438B6" w:rsidTr="003B703A">
        <w:trPr>
          <w:trHeight w:val="142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Модернизация тягодутьевого оборудования котельной с установкой газоочистного оборудования (ранее отсутствовали на объекте).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 ч.7 ст.16 № 96-ФЗ от 04.05.1999 "Об охране атмосферного воздуха", п.8 Правил эксплуатации установок очистки газа, утвержденных приказом Минприроды России № 498 от 15.09.2017: запрещаются размещение и эксплуатация объектов хозяйственной и иной деятельности, которые не имеют предусмотренных правилами охраны атмосферного воздуха установок очистки газов и средств контроля за выбросами загрязняющих веществ в атмосферный воздух;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* п.2.12.2 Правил технической эксплуатации тепловых энергоустановок, утвержденных приказом Министерства энергетики РФ от 24.03.2003 №115: при работе тепловых энергоустановок следует принимать меры для предупреждения или ограничения вредного воздействия на окружающую среду выбросов загрязняющих веществ в атмосферу.            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Красноярский край, Енисейский район,    с. </w:t>
            </w:r>
            <w:proofErr w:type="spell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Епишино</w:t>
            </w:r>
            <w:proofErr w:type="spell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            ул. 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Трактовая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КПД брутто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75,77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3 657,68</w:t>
            </w:r>
          </w:p>
        </w:tc>
      </w:tr>
      <w:tr w:rsidR="003D4F1F" w:rsidRPr="004438B6" w:rsidTr="003B703A">
        <w:trPr>
          <w:trHeight w:val="97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Установка золоуловителя производительностью от 3 тыс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.м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3/ч на котел №1 с установкой дымососа производительностью при всасывании не менее 4 тыс.м3/час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76,49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1 219,23</w:t>
            </w:r>
          </w:p>
        </w:tc>
      </w:tr>
      <w:tr w:rsidR="003D4F1F" w:rsidRPr="004438B6" w:rsidTr="003B703A">
        <w:trPr>
          <w:trHeight w:val="11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Установка золоуловителя производительностью от 3 тыс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.м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3/ч на котел №2 с установкой дымососа производительностью при всасывании не менее 4 тыс.м3/час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72,25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1 219,23</w:t>
            </w:r>
          </w:p>
        </w:tc>
      </w:tr>
      <w:tr w:rsidR="003D4F1F" w:rsidRPr="004438B6" w:rsidTr="003B703A">
        <w:trPr>
          <w:trHeight w:val="107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Установка золоуловителя производительностью от 3 тыс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.м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3/ч на котел №3 с установкой дымососа производительностью при всасывании не менее 4 тыс.м3/час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78,57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1 219,23</w:t>
            </w:r>
          </w:p>
        </w:tc>
      </w:tr>
      <w:tr w:rsidR="003D4F1F" w:rsidRPr="004438B6" w:rsidTr="003B703A">
        <w:trPr>
          <w:trHeight w:val="118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Модернизация тягодутьевого оборудования котельной с установкой газоочистного оборудования (ранее отсутствовали на объекте).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* ч.7 ст.16 № 96-ФЗ от 04.05.1999 "Об охране атмосферного воздуха", п.8 Правил эксплуатации установок очистки газа, утвержденных приказом Минприроды России № 498 от </w:t>
            </w: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15.09.2017: запрещаются размещение и эксплуатация объектов хозяйственной и иной деятельности, которые не имеют предусмотренных правилами охраны атмосферного воздуха установок очистки газов и средств контроля за выбросами загрязняющих веществ в атмосферный воздух;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* п.2.12.2 Правил технической эксплу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атации тепловых энергоустановок</w:t>
            </w: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при работе тепловых энергоустановок следует принимать меры для предупреждения или ограничения вредного воздействия на окружающую среду выбросов загрязняющих веществ в атмосферу.  </w:t>
            </w:r>
          </w:p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     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Красноярский край, Енисейский район, п.  Кривляк,                   </w:t>
            </w: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ул. 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Школьная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 2К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КПД брутто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78,30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3 357,15</w:t>
            </w:r>
          </w:p>
        </w:tc>
      </w:tr>
      <w:tr w:rsidR="003D4F1F" w:rsidRPr="004438B6" w:rsidTr="003B703A">
        <w:trPr>
          <w:trHeight w:val="169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7.1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Установка золоуловителя производительностью от 3 тыс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.м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3/ч на котел №1 с установкой дымососа производительностью при всасывании не менее 4 тыс.м3/час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78,84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839,29</w:t>
            </w:r>
          </w:p>
        </w:tc>
      </w:tr>
      <w:tr w:rsidR="003D4F1F" w:rsidRPr="004438B6" w:rsidTr="003B703A">
        <w:trPr>
          <w:trHeight w:val="15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7.2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Установка золоуловителя производительностью от 3 тыс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.м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3/ч на котел №2 с установкой дымососа производительностью при всасывании не менее 4 тыс.м3/час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79,25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839,29</w:t>
            </w:r>
          </w:p>
        </w:tc>
      </w:tr>
      <w:tr w:rsidR="003D4F1F" w:rsidRPr="004438B6" w:rsidTr="003B703A">
        <w:trPr>
          <w:trHeight w:val="15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Установка золоуловителя производительностью от 3 тыс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.м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3/ч на котел №3 с установкой дымососа производительностью при всасывании не менее 4 тыс.м3/час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77,71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839,29</w:t>
            </w:r>
          </w:p>
        </w:tc>
      </w:tr>
      <w:tr w:rsidR="003D4F1F" w:rsidRPr="004438B6" w:rsidTr="003B703A">
        <w:trPr>
          <w:trHeight w:val="15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Установка золоуловителя производительностью от 3 тыс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.м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3/ч на котел №4 с установкой дымососа производительностью при всасывании не менее 4 тыс.м3/час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77,39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839,29</w:t>
            </w:r>
          </w:p>
        </w:tc>
      </w:tr>
      <w:tr w:rsidR="003D4F1F" w:rsidRPr="004438B6" w:rsidTr="003B703A">
        <w:trPr>
          <w:trHeight w:val="142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Модернизация тягодутьевого оборудования котельной с установкой газоочистного оборудования (ранее отсутствовали на объекте).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* ч.7 ст.16 № 96-ФЗ от 04.05.1999 "Об охране атмосферного воздуха", п.8 Правил эксплуатации установок очистки газа, утвержденных приказом Минприроды России № 498 от 15.09.2017: запрещаются размещение и </w:t>
            </w: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эксплуатация объектов хозяйственной и иной деятельности, которые не имеют предусмотренных правилами охраны атмосферного воздуха установок очистки газов и средств контроля за выбросами загрязняющих веществ в атмосферный воздух;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* п.2.12.2 Правил технической эксплуатации тепловых энергоустановок, утвержденных приказом Министерства энергетики РФ от 24.03.2003 №115: при работе тепловых энергоустановок следует принимать меры для предупреждения или ограничения вредного воздействия на окружающую среду выбросов загрязняющих веществ в атмосферу.                  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Красноярский край, Енисейский район, п. </w:t>
            </w:r>
            <w:proofErr w:type="spell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Новокаргино</w:t>
            </w:r>
            <w:proofErr w:type="spell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        ул. 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Школьная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1Б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КПД брутто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77,61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2 431,28</w:t>
            </w:r>
          </w:p>
        </w:tc>
      </w:tr>
      <w:tr w:rsidR="003D4F1F" w:rsidRPr="004438B6" w:rsidTr="003B703A">
        <w:trPr>
          <w:trHeight w:val="15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8.1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Установка золоуловителя производительностью от 3 тыс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.м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3/ч на котел №1 с установкой дымососа производительностью при всасывании не менее 4 тыс.м3/час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78,08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810,43</w:t>
            </w:r>
          </w:p>
        </w:tc>
      </w:tr>
      <w:tr w:rsidR="003D4F1F" w:rsidRPr="004438B6" w:rsidTr="003B703A">
        <w:trPr>
          <w:trHeight w:val="15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8.2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Установка золоуловителя производительностью от 3 тыс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.м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3/ч на котел №2 с установкой дымососа производительностью при всасывании не менее 4 тыс.м3/час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76,10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810,43</w:t>
            </w:r>
          </w:p>
        </w:tc>
      </w:tr>
      <w:tr w:rsidR="003D4F1F" w:rsidRPr="004438B6" w:rsidTr="003B703A">
        <w:trPr>
          <w:trHeight w:val="16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Установка золоуловителя производительностью от 3 тыс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.м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3/ч на котел №3 с установкой дымососа производительностью при всасывании не менее 4 тыс.м3/час</w:t>
            </w:r>
          </w:p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78,64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810,43</w:t>
            </w:r>
          </w:p>
        </w:tc>
      </w:tr>
      <w:tr w:rsidR="003D4F1F" w:rsidRPr="004438B6" w:rsidTr="003B703A">
        <w:trPr>
          <w:trHeight w:val="142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Модернизация котельной: замена котельного оборудования с установкой котлов 2,7 Гкал/час (3,15 МВт) -2шт.; циклонов; водоподготовки.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связи с высоким износом котла №1 КВРК-4 (2009г.в.), котла №3 КВзм-3,44 (2009г.в.) выявленным в ходе проведения технического обследования системы теплоснабжения населенного пункта необходима замена </w:t>
            </w:r>
            <w:proofErr w:type="spell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котлоагрегатов</w:t>
            </w:r>
            <w:proofErr w:type="spell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Предусматривается установка индивидуальных дутьевых вентиляторов и дымососов на каждый котел с возможностью автоматического регулирования тяги и 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дутья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исходя из оптимального разряжения в топочной камере, что необходимо для обеспечения паспортных технических </w:t>
            </w: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характеристик котлов. Также предусмотрена замена циклонов с проведением модернизации газоходов котельной. В соответствии с п. 12.1. «Правил технической эксплуатации тепловых энергоустановок», утвержденных Приказом Министерства энергетики РФ от 24.03.2003г. №115, зарегистрированных в Минюсте РФ 02.04.2003г. №4358 необходимо организовать водно-химический режим с целью обеспечения надежной работы тепловых энергоустановок, трубопроводов и другого оборудования без повреждения и снижения экономичности, вызванных коррозией металла.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Красноярский край, Енисейский район,    с. 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Озерное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             ул. Юбилейная, 1Б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18 912,71</w:t>
            </w:r>
          </w:p>
        </w:tc>
      </w:tr>
      <w:tr w:rsidR="003D4F1F" w:rsidRPr="004438B6" w:rsidTr="003B703A">
        <w:trPr>
          <w:trHeight w:val="87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Замена котла №1 установленной мощностью 4Гкал/ч на котел установленной мощностью 2,7 Гкал/ч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Установленная мощность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Гкал/час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4 926,32</w:t>
            </w:r>
          </w:p>
        </w:tc>
      </w:tr>
      <w:tr w:rsidR="003D4F1F" w:rsidRPr="004438B6" w:rsidTr="003B703A">
        <w:trPr>
          <w:trHeight w:val="10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Замена котла №3 установленной мощностью 3,44Гкал/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котел установленной мощностью 2,7 Гкал/ч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4 926,32</w:t>
            </w:r>
          </w:p>
        </w:tc>
      </w:tr>
      <w:tr w:rsidR="003D4F1F" w:rsidRPr="004438B6" w:rsidTr="003B703A">
        <w:trPr>
          <w:trHeight w:val="1036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9.3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Установка циклона производительностью от 3,0 тыс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.м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3/ч и дымососа  производительностью при всасывании не менее 19 тыс.м3/час  на котел №1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КПД брутто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2 111,28</w:t>
            </w:r>
          </w:p>
        </w:tc>
      </w:tr>
      <w:tr w:rsidR="003D4F1F" w:rsidRPr="004438B6" w:rsidTr="003B703A">
        <w:trPr>
          <w:trHeight w:val="109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9.4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Установка циклона производительностью от 3,0 тыс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.м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3/ч и дымососа  производительностью при всасывании не менее 19 тыс.м3/час  на котел №3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2 111,28</w:t>
            </w:r>
          </w:p>
        </w:tc>
      </w:tr>
      <w:tr w:rsidR="003D4F1F" w:rsidRPr="004438B6" w:rsidTr="003B703A">
        <w:trPr>
          <w:trHeight w:val="13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Замена неисправной водоподготовительной установки производительностью 10м3/ч на установку 20м3/ч 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производительность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м3/ч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4 837,50</w:t>
            </w:r>
          </w:p>
        </w:tc>
      </w:tr>
      <w:tr w:rsidR="003D4F1F" w:rsidRPr="004438B6" w:rsidTr="003B703A">
        <w:trPr>
          <w:trHeight w:val="126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Модернизация тягодутьевого оборудования котельной с установкой газоочистного оборудования (ранее отсутствовали на объекте).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 ч.7 ст.16 № 96-ФЗ от 04.05.1999 "Об охране атмосферного воздуха", п.8 Правил эксплуатации установок очистки газа, утвержденных приказом Минприроды России № 498 от 15.09.2017: запрещаются размещение и эксплуатация объектов хозяйственной и иной деятельности, которые не имеют предусмотренных правилами охраны атмосферного воздуха установок очистки газов и средств контроля за выбросами загрязняющих веществ в атмосферный воздух;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* п.2.12.2 Правил технической эксплуатации тепловых энергоустановок, утвержденных приказом Министерства энергетики РФ от 24.03.2003 №115: при работе тепловых энергоустановок следует принимать меры для предупреждения или ограничения вредного воздействия на окружающую среду выбросов загрязняющих веществ в атмосферу.                  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Красноярский край, </w:t>
            </w:r>
            <w:proofErr w:type="spell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Енис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н, с. </w:t>
            </w:r>
            <w:proofErr w:type="spell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Погодаево</w:t>
            </w:r>
            <w:proofErr w:type="spell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       ул. Гагарина, 1А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КПД брутто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79,09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2 799,17</w:t>
            </w:r>
          </w:p>
        </w:tc>
      </w:tr>
      <w:tr w:rsidR="003D4F1F" w:rsidRPr="004438B6" w:rsidTr="003B703A">
        <w:trPr>
          <w:trHeight w:val="15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Установка золоуловителя производительностью от 3 тыс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.м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3/ч на котел №1 с установкой дымососа производительностью при всасывании не менее 4 тыс.м3/час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78,9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933,06</w:t>
            </w:r>
          </w:p>
        </w:tc>
      </w:tr>
      <w:tr w:rsidR="003D4F1F" w:rsidRPr="004438B6" w:rsidTr="003B703A">
        <w:trPr>
          <w:trHeight w:val="103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Установка золоуловителя производительностью от 3 тыс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.м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3/ч на котел №2 с установкой дымососа производительностью при всасывании не менее 4 тыс.м3/час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78,86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933,06</w:t>
            </w:r>
          </w:p>
        </w:tc>
      </w:tr>
      <w:tr w:rsidR="003D4F1F" w:rsidRPr="004438B6" w:rsidTr="003B703A">
        <w:trPr>
          <w:trHeight w:val="95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Установка золоуловителя производительностью от 3 тыс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.м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3/ч на котел №3 с установкой дымососа производительностью при всасывании не менее 4 тыс.м3/час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79,5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933,06</w:t>
            </w:r>
          </w:p>
        </w:tc>
      </w:tr>
      <w:tr w:rsidR="003D4F1F" w:rsidRPr="004438B6" w:rsidTr="003B703A">
        <w:trPr>
          <w:trHeight w:val="1551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Техническое перевооружение котельной с переводом в водогрейный режим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.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(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соответствии с пунктом 4.1 Концессионер обязан за свой счет разработать и согласовать с Концедентом проектную документацию, необходимую для создания и реконструкции объекта Соглашения в срок, согласованный с Концедентом. 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Разработка проектной документации - 2024 год).</w:t>
            </w:r>
            <w:proofErr w:type="gramEnd"/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4F1F" w:rsidRDefault="003D4F1F" w:rsidP="003345DE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Год ввода в эксплуатацию котельной - 1980. Опасный производственный объект, III класса опасности. В связи с высоким износом основного оборудования, выявленным в ходе 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проведения технического обследования системы теплоснабжения населенного пункта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необходима замена </w:t>
            </w:r>
            <w:proofErr w:type="spell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котлоагрегатов</w:t>
            </w:r>
            <w:proofErr w:type="spell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 прочего оборудования. По предварительным проектным решениям предполагается замена существующих паровых котлов на котлы водогрейные КВ-ТС6,5-115 (КВ-Р-7,56-115) с ЗИП - 4шт., топка механическая ТЧЗМ-2-2,7/4,0 - 4шт. 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Расчетная нагрузка потребителей (2022 год) составляет 11,66 Гкал/ч. </w:t>
            </w: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Суммарный</w:t>
            </w: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норматив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потерь </w:t>
            </w: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составляет 3,6 Гкал/ч.</w:t>
            </w: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Таким образом, суммарная тепловая нагрузка с учетом существующей нагрузки потребителей нормативных значений тепловых потерь составит 15,26 Гкал/ч.</w:t>
            </w: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 учетом требований, изложенных в СП 89.13330.2012 «Котельные установки», число и производительность котлов, установленных в котельной, следует выбирать, обеспечивая: расчетную производительность;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стабильную работу котлов при минимально допустимой нагрузке в теплый период года.</w:t>
            </w: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 выходе из строя наибольшего по производительности котла в котельных первой категории, оставшиеся котлы должны обеспечивать отпуск тепловой энергии потребителям первой категории: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технологическое </w:t>
            </w: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теплоснабжение и системы вентиляции - в количестве, определяемом минимально допустимыми нагрузками (независимо от температуры наружного воздуха); на отопление и горячее водоснабжение - в количестве, определяемом режимом наиболее холодного месяца.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При выходе из строя одного из четырех водогрейных котлов КВ-ТС 6,5-115 (КВ-Р-7,56-115), установленной мощности оставшихся котлов, будет достаточно для обеспечения тепловой энергией потребителей с учетом тепловых потерь, так как их суммарная </w:t>
            </w:r>
            <w:proofErr w:type="spell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теплопроизводительность</w:t>
            </w:r>
            <w:proofErr w:type="spell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составит 19,5 Гкал/ч при суммарной тепловой нагрузке 15,26 Гкал/ч (т.е. один котел обеспечивает резерв мощности на котельной)</w:t>
            </w:r>
            <w:proofErr w:type="gramEnd"/>
          </w:p>
          <w:p w:rsidR="003D4F1F" w:rsidRDefault="003D4F1F" w:rsidP="003345DE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Default="003D4F1F" w:rsidP="003345DE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Default="003D4F1F" w:rsidP="003345DE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Default="003D4F1F" w:rsidP="003345DE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Default="003D4F1F" w:rsidP="003345DE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Default="003D4F1F" w:rsidP="003345DE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Default="003D4F1F" w:rsidP="003345DE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Pr="004438B6" w:rsidRDefault="003D4F1F" w:rsidP="003345DE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Красноярский край, Енисейский район, </w:t>
            </w:r>
            <w:proofErr w:type="spell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пгт</w:t>
            </w:r>
            <w:proofErr w:type="spell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Подтесово,    пер. Якорный, 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145 675,53</w:t>
            </w:r>
          </w:p>
        </w:tc>
      </w:tr>
      <w:tr w:rsidR="003D4F1F" w:rsidRPr="004438B6" w:rsidTr="003B703A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Перевод паровых котлов ДКВР20/13 - 2шт, КЕ25/14 - 2 шт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 водогрейный режим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среднеэксплуатационный КПД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69,55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71,55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13 873,86</w:t>
            </w:r>
          </w:p>
        </w:tc>
      </w:tr>
      <w:tr w:rsidR="003D4F1F" w:rsidRPr="004438B6" w:rsidTr="003B703A">
        <w:trPr>
          <w:trHeight w:val="12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Замена пароводяных подогревателей ПП1-53-7  площадью 53м2  - 3шт. на </w:t>
            </w:r>
            <w:proofErr w:type="spell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водоводяные</w:t>
            </w:r>
            <w:proofErr w:type="spell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подогреватели (технические характеристики определить проектом)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13 873,86</w:t>
            </w:r>
          </w:p>
        </w:tc>
      </w:tr>
      <w:tr w:rsidR="003D4F1F" w:rsidRPr="004438B6" w:rsidTr="003B703A">
        <w:trPr>
          <w:trHeight w:val="18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Замена циркуляционных насосов первого контура ЦНСГ38-176 - 4шт. производительностью 38м3/ч паровых котлов на циркуляционные насосы водогрейных котлов (технические характеристики определить проектом)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13 873,86</w:t>
            </w:r>
          </w:p>
        </w:tc>
      </w:tr>
      <w:tr w:rsidR="003D4F1F" w:rsidRPr="004438B6" w:rsidTr="003B703A">
        <w:trPr>
          <w:trHeight w:val="21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Замена парового котла №1 установленной мощностью 12,8 Гкал/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водогрейный котел установленной мощностью 6,5Гкал/ч с заменой газоочистного и тягодутьевого оборудования в разрезе котла. Характеристики нового оборудования определить проектом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Установленная мощность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Гкал/час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22 891,87</w:t>
            </w:r>
          </w:p>
        </w:tc>
      </w:tr>
      <w:tr w:rsidR="003D4F1F" w:rsidRPr="004438B6" w:rsidTr="003B703A">
        <w:trPr>
          <w:trHeight w:val="21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11.5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Замена парового котла №2 установленной мощностью 12,8 Гкал/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водогрейный котел установленной мощностью 6,5Гкал/ч с заменой газоочистного и тягодутьевого оборудования в разрезе котла. Характеристики нового оборудования определить проектом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22 891,87</w:t>
            </w:r>
          </w:p>
        </w:tc>
      </w:tr>
      <w:tr w:rsidR="003D4F1F" w:rsidRPr="004438B6" w:rsidTr="003B703A">
        <w:trPr>
          <w:trHeight w:val="21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11.6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Замена парового котла №3 установленной мощностью 16,0Гкал/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водогрейный котел установленной мощностью 6,5Гкал/ч с заменой газоочистного и тягодутьевого оборудования в разрезе котла. Характеристики нового оборудования определить проектом</w:t>
            </w:r>
          </w:p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29 135,11</w:t>
            </w:r>
          </w:p>
        </w:tc>
      </w:tr>
      <w:tr w:rsidR="003D4F1F" w:rsidRPr="004438B6" w:rsidTr="003B703A">
        <w:trPr>
          <w:trHeight w:val="21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Замена парового котла №4 установленной мощностью 13Гкал/ч на водогрейный котел установленной мощностью 6,5Гкал/ч с заменой газоочистного и тягодутьевого оборудования в разрезе котла. Характеристики нового оборудования определить проектом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29 135,11</w:t>
            </w:r>
          </w:p>
        </w:tc>
      </w:tr>
      <w:tr w:rsidR="003D4F1F" w:rsidRPr="004438B6" w:rsidTr="003B703A">
        <w:trPr>
          <w:trHeight w:val="142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Модернизация тягодутьевого оборудования котельной с установкой газоочистного оборудования (ранее отсутствовали на объекте).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 ч.7 ст.16 № 96-ФЗ от 04.05.1999 "Об охране атмосферного воздуха", п.8 Правил эксплуатации установок очистки газа, утвержденных приказом Минприроды России № 498 от 15.09.2017: запрещаются размещение и эксплуатация объектов хозяйственной и иной деятельности, которые не имеют предусмотренных правилами охраны атмосферного воздуха установок очистки газов и средств контроля за выбросами загрязняющих веществ в атмосферный воздух;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* п.2.12.2 Правил технической эксплуатации тепловых энергоустановок, утвержденных приказом Министерства энергетики РФ от 24.03.2003 №115: при работе тепловых энергоустановок следует принимать меры для предупреждения или ограничения вредного воздействия на окружающую среду выбросов загрязняющих веществ в атмосферу.    </w:t>
            </w:r>
          </w:p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   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Красноярский край, Енисейский район, п. </w:t>
            </w:r>
            <w:proofErr w:type="spell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Усть</w:t>
            </w:r>
            <w:proofErr w:type="spell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-Кемь,       ул. 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Заводская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1Б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КПД брутто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78,46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2 970,85</w:t>
            </w:r>
          </w:p>
        </w:tc>
      </w:tr>
      <w:tr w:rsidR="003D4F1F" w:rsidRPr="004438B6" w:rsidTr="003B703A">
        <w:trPr>
          <w:trHeight w:val="15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Установка  циклона производительностью от 3,0 тыс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.м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3/час на  </w:t>
            </w:r>
            <w:proofErr w:type="spell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агрегате</w:t>
            </w:r>
            <w:proofErr w:type="spell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№1 с установкой дымососа производительностью при всасывании не менее 8 тыс.м3/час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77,81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1 485,43</w:t>
            </w:r>
          </w:p>
        </w:tc>
      </w:tr>
      <w:tr w:rsidR="003D4F1F" w:rsidRPr="004438B6" w:rsidTr="003B703A">
        <w:trPr>
          <w:trHeight w:val="15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Установка  циклона производительностью от 3,0 тыс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.м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3/час на  </w:t>
            </w:r>
            <w:proofErr w:type="spell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агрегате</w:t>
            </w:r>
            <w:proofErr w:type="spell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№2 с установкой дымососа производительностью при всасывании не менее 8 тыс.м3/час</w:t>
            </w:r>
          </w:p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79,11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1 485,43</w:t>
            </w:r>
          </w:p>
        </w:tc>
      </w:tr>
      <w:tr w:rsidR="003D4F1F" w:rsidRPr="004438B6" w:rsidTr="003B703A">
        <w:trPr>
          <w:trHeight w:val="142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Модернизация тягодутьевого оборудования котельной с установкой газоочистного оборудования (ранее отсутствовали на объекте).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* ч.7 ст.16 № 96-ФЗ от 04.05.1999 "Об охране атмосферного воздуха", п.8 Правил эксплуатации установок очистки газа, утвержденных приказом Минприроды России № 498 от 15.09.2017: запрещаются размещение и </w:t>
            </w: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эксплуатация объектов хозяйственной и иной деятельности, которые не имеют предусмотренных правилами охраны атмосферного воздуха установок очистки газов и средств контроля за выбросами загрязняющих веществ в атмосферный воздух;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* п.2.12.2 Правил технической эксплуатации тепловых энергоустановок, утвержденных приказом Министерства энергетики РФ от 24.03.2003 №115: при работе тепловых энергоустановок следует принимать меры для предупреждения или ограничения вредного воздействия на окружающую среду выбросов загрязняющих веществ в атмосферу.                  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Красноярский край, Енисейский район, п. </w:t>
            </w:r>
            <w:proofErr w:type="spell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Усть</w:t>
            </w:r>
            <w:proofErr w:type="spell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-Кемь,                      ул. Калинина, </w:t>
            </w: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5А 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КПД брутто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76,64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1 480,79</w:t>
            </w:r>
          </w:p>
        </w:tc>
      </w:tr>
      <w:tr w:rsidR="003D4F1F" w:rsidRPr="004438B6" w:rsidTr="003B703A">
        <w:trPr>
          <w:trHeight w:val="15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13.1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Установка золоуловителя производительностью от 3 тыс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.м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3/ч на котел №1  установкой дымососа производительностью при всасывании не менее 4 тыс.м3/час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77,77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740,40</w:t>
            </w:r>
          </w:p>
        </w:tc>
      </w:tr>
      <w:tr w:rsidR="003D4F1F" w:rsidRPr="004438B6" w:rsidTr="003B703A">
        <w:trPr>
          <w:trHeight w:val="15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13.2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Установка золоуловителя производительностью от 3 тыс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.м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3/ч на котел №2 с установкой дымососа производительностью при всасывании не менее 4 тыс.м3/час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75,51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740,40</w:t>
            </w:r>
          </w:p>
        </w:tc>
      </w:tr>
      <w:tr w:rsidR="003D4F1F" w:rsidRPr="004438B6" w:rsidTr="003B703A">
        <w:trPr>
          <w:trHeight w:val="142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Модернизация тягодутьевого оборудования котельной с установкой газоочистного оборудования (ранее отсутствовали на объекте).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 ч.7 ст.16 № 96-ФЗ от 04.05.1999 "Об охране атмосферного воздуха", п.8 Правил эксплуатации установок очистки газа, утвержденных приказом Минприроды России № 498 от 15.09.2017: запрещаются размещение и эксплуатация объектов хозяйственной и иной деятельности, которые не имеют предусмотренных правилами охраны атмосферного воздуха установок очистки газов и средств контроля за выбросами загрязняющих веществ в атмосферный воздух;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* п.2.12.2 Правил технической эксплуатации тепловых энергоустановок, утвержденных приказом Министерства энергетики РФ от 24.03.2003 №115: при работе тепловых энергоустановок следует принимать меры для предупреждения или ограничения вредного воздействия на окружающую среду выбросов загрязняющих веществ в атмосферу.</w:t>
            </w:r>
          </w:p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       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Красноярский край, Енисейский район, с. </w:t>
            </w:r>
            <w:proofErr w:type="spell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Усть</w:t>
            </w:r>
            <w:proofErr w:type="spell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-Пит,                         ул. 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Школьная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10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КПД брутто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77,58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1 873,28</w:t>
            </w:r>
          </w:p>
        </w:tc>
      </w:tr>
      <w:tr w:rsidR="003D4F1F" w:rsidRPr="004438B6" w:rsidTr="003B703A">
        <w:trPr>
          <w:trHeight w:val="15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Установка золоуловителя производительностью от 3 тыс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.м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3/ч на котел №1 с установкой дымососа производительностью при всасывании не менее 4 тыс.м3/час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77,49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936,64</w:t>
            </w:r>
          </w:p>
        </w:tc>
      </w:tr>
      <w:tr w:rsidR="003D4F1F" w:rsidRPr="004438B6" w:rsidTr="003B703A">
        <w:trPr>
          <w:trHeight w:val="15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Установка золоуловителя производительностью от 3 тыс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.м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3/ч на котел №2 с установкой дымососа производительностью при всасывании не менее 4 тыс.м3/час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77,68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936,64</w:t>
            </w:r>
          </w:p>
        </w:tc>
      </w:tr>
      <w:tr w:rsidR="003D4F1F" w:rsidRPr="004438B6" w:rsidTr="003B703A">
        <w:trPr>
          <w:trHeight w:val="104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15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Модернизация тягодутьевого оборудования котельной с установкой газоочистного оборудования (ранее отсутствовали на объекте).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 ч.7 ст.16 № 96-ФЗ от 04.05.1999 "Об охране атмосферного воздуха", п.8 Правил эксплуатации установок очистки газа, утвержденных приказом Минприроды России № 498 от 15.09.2017: запрещаются размещение и эксплуатация объектов хозяйственной и иной деятельности, которые не имеют предусмотренных правилами охраны атмосферного воздуха установок очистки газов и средств контроля за выбросами загрязняющих веществ в атмосферный воздух;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* п.2.12.2 Правил технической эксплуатации тепловых энергоустановок, утвержденных приказом Министерства энергетики РФ от 24.03.2003 №115: при работе тепловых энергоустановок следует принимать меры для предупреждения или ограничения вредного воздействия на окружающую среду выбросов загрязняющих веществ в атмосферу.                  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Красноярский край, Енисейский район, с. </w:t>
            </w:r>
            <w:proofErr w:type="spell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Чалбышево</w:t>
            </w:r>
            <w:proofErr w:type="spell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          ул. 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Советская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1Б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КПД брутто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78,35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2 431,25</w:t>
            </w:r>
          </w:p>
        </w:tc>
      </w:tr>
      <w:tr w:rsidR="003D4F1F" w:rsidRPr="004438B6" w:rsidTr="003B703A">
        <w:trPr>
          <w:trHeight w:val="112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Установка золоуловителя производительностью от 3 тыс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.м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3/ч на котел №1 с установкой дымососа производительностью при всасывании не менее 4 тыс.м3/час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78,2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810,42</w:t>
            </w:r>
          </w:p>
        </w:tc>
      </w:tr>
      <w:tr w:rsidR="003D4F1F" w:rsidRPr="004438B6" w:rsidTr="003B703A">
        <w:trPr>
          <w:trHeight w:val="11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Установка золоуловителя производительностью от 3 тыс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.м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3/ч на котел №2 с установкой дымососа производительностью при всасывании не менее 4 тыс.м3/час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78,73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810,42</w:t>
            </w:r>
          </w:p>
        </w:tc>
      </w:tr>
      <w:tr w:rsidR="003D4F1F" w:rsidRPr="004438B6" w:rsidTr="003B703A">
        <w:trPr>
          <w:trHeight w:val="15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Установка золоуловителя производительностью от 3 тыс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.м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3/ч на котел №3 с установкой дымососа производительностью при всасывании не менее 4 тыс.м3/час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78,12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810,42</w:t>
            </w:r>
          </w:p>
        </w:tc>
      </w:tr>
      <w:tr w:rsidR="003D4F1F" w:rsidRPr="004438B6" w:rsidTr="003B703A">
        <w:trPr>
          <w:trHeight w:val="142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Модернизация тягодутьевого оборудования котельной с установкой газоочистного оборудования (ранее отсутствовали на объекте).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 ч.7 ст.16 № 96-ФЗ от 04.05.1999 "Об охране атмосферного воздуха", п.8 Правил эксплуатации установок очистки газа, утвержденных приказом Минприроды России № 498 от 15.09.2017: запрещаются размещение и эксплуатация объектов хозяйственной и иной деятельности, которые не имеют предусмотренных правилами охраны атмосферного воздуха установок очистки газов и средств контроля за выбросами загрязняющих веществ в атмосферный воздух;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* п.2.12.2 Правил технической эксплуатации тепловых энергоустановок, утвержденных приказом Министерства энергетики РФ от 24.03.2003 №115: при работе тепловых энергоустановок следует принимать меры для предупреждения или ограничения вредного воздействия </w:t>
            </w: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на окружающую среду выбросов загрязняющих веществ в атмосферу.                  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Красноярский край, Енисейский район, п. Шапкино,                   ул. 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Лесная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12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КПД брутто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75,48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1 873,28</w:t>
            </w:r>
          </w:p>
        </w:tc>
      </w:tr>
      <w:tr w:rsidR="003D4F1F" w:rsidRPr="004438B6" w:rsidTr="003B703A">
        <w:trPr>
          <w:trHeight w:val="15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Установка золоуловителя производительностью от 3 тыс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.м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3/ч на котел №1 с установкой дымососа производительностью при всасывании не менее 4 тыс.м3/час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72,76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936,64</w:t>
            </w:r>
          </w:p>
        </w:tc>
      </w:tr>
      <w:tr w:rsidR="003D4F1F" w:rsidRPr="004438B6" w:rsidTr="003B703A">
        <w:trPr>
          <w:trHeight w:val="15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Установка золоуловителя производительностью от 3 тыс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.м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3/ч на котел №2 с установкой дымососа производительностью при всасывании не менее 4 тыс.м3/час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78,19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936,64</w:t>
            </w:r>
          </w:p>
        </w:tc>
      </w:tr>
      <w:tr w:rsidR="003D4F1F" w:rsidRPr="004438B6" w:rsidTr="003B703A">
        <w:trPr>
          <w:trHeight w:val="104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17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Модернизация тягодутьевого оборудования котельной с установкой газоочистного оборудования (ранее отсутствовали на объекте).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 ч.7 ст.16 № 96-ФЗ от 04.05.1999 "Об охране атмосферного воздуха", п.8 Правил эксплуатации установок очистки газа, утвержденных приказом Минприроды России № 498 от 15.09.2017: запрещаются размещение и эксплуатация объектов хозяйственной и иной деятельности, которые не имеют предусмотренных правилами охраны атмосферного воздуха установок очистки газов и средств контроля за выбросами загрязняющих веществ в атмосферный воздух;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* п.2.12.2 Правил технической эксплуатации тепловых энергоустановок, утвержденных приказом Министерства энергетики РФ от 24.03.2003 №115: при работе тепловых энергоустановок следует принимать меры для предупреждения или ограничения вредного воздействия на окружающую среду выбросов загрязняющих веществ в атмосферу.                  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Красноярский край, Енисейский район, п. Шапкино, ул. Мира, 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КПД брутто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74,13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4 010,98</w:t>
            </w:r>
          </w:p>
        </w:tc>
      </w:tr>
      <w:tr w:rsidR="003D4F1F" w:rsidRPr="004438B6" w:rsidTr="003B703A">
        <w:trPr>
          <w:trHeight w:val="986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Установка золоуловителя производительностью от 3 тыс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.м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3/ч на котел №1 с установкой дымососа производительностью при всасывании не менее 6,5 тыс.м3/час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72,94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1 002,75</w:t>
            </w:r>
          </w:p>
        </w:tc>
      </w:tr>
      <w:tr w:rsidR="003D4F1F" w:rsidRPr="004438B6" w:rsidTr="003B703A">
        <w:trPr>
          <w:trHeight w:val="121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Установка золоуловителя производительностью от 3 тыс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.м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3/ч на котел №2 с установкой дымососа производительностью при всасывании не менее 6,5 тыс.м3/час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69,4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1 002,75</w:t>
            </w:r>
          </w:p>
        </w:tc>
      </w:tr>
      <w:tr w:rsidR="003D4F1F" w:rsidRPr="004438B6" w:rsidTr="003B703A">
        <w:trPr>
          <w:trHeight w:val="127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Установка золоуловителя производительностью от 3 тыс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.м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3/ч на котел №3 с установкой дымососа производительностью при всасывании не менее 6,5 тыс.м3/час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76,11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1 002,75</w:t>
            </w:r>
          </w:p>
        </w:tc>
      </w:tr>
      <w:tr w:rsidR="003D4F1F" w:rsidRPr="004438B6" w:rsidTr="003B703A">
        <w:trPr>
          <w:trHeight w:val="110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Установка золоуловителя производительностью от 3 тыс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.м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3/ч на котел №4 с установкой дымососа производительностью при всасывании не менее 6,5 тыс.м3/час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78,08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1 002,75</w:t>
            </w:r>
          </w:p>
        </w:tc>
      </w:tr>
      <w:tr w:rsidR="003D4F1F" w:rsidRPr="004438B6" w:rsidTr="003B703A">
        <w:trPr>
          <w:trHeight w:val="9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Модернизация тягодутьевого оборудования котельной с установкой газоочистного оборудования (ранее отсутствовали на объекте).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* ч.7 ст.16 № 96-ФЗ от 04.05.1999 "Об охране атмосферного воздуха", п.8 Правил эксплуатации установок очистки газа, утвержденных приказом Минприроды России № 498 от </w:t>
            </w: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15.09.2017: запрещаются размещение и эксплуатация объектов хозяйственной и иной деятельности, которые не имеют предусмотренных правилами охраны атмосферного воздуха установок очистки газов и средств контроля за выбросами загрязняющих веществ в атмосферный воздух;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* п.2.12.2 Правил технической эксплуатации тепловых энергоустановок, утвержденных приказом Министерства энергетики РФ от 24.03.2003 №115: при работе тепловых энергоустановок следует принимать меры для предупреждения или ограничения вредного воздействия на окружающую среду выбросов загрязняющих веществ в атмосферу.                  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Красноярский край, Енисейский район, с. Ярцево,                           </w:t>
            </w: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ул. Мира, 28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КПД брутто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77,48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4 828,86</w:t>
            </w:r>
          </w:p>
        </w:tc>
      </w:tr>
      <w:tr w:rsidR="003D4F1F" w:rsidRPr="004438B6" w:rsidTr="003B703A">
        <w:trPr>
          <w:trHeight w:val="15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18.1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Установка золоуловителя производительностью от 3 тыс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.м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3/ч на котел №1 с установкой дымососа производительностью при всасывании не менее 4 тыс.м3/час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78,85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1 207,22</w:t>
            </w:r>
          </w:p>
        </w:tc>
      </w:tr>
      <w:tr w:rsidR="003D4F1F" w:rsidRPr="004438B6" w:rsidTr="003B703A">
        <w:trPr>
          <w:trHeight w:val="15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18.2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Установка золоуловителя производительностью от 3 тыс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.м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3/ч на котел №2 с установкой дымососа производительностью при всасывании не менее 4 тыс.м3/час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78,49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1 207,22</w:t>
            </w:r>
          </w:p>
        </w:tc>
      </w:tr>
      <w:tr w:rsidR="003D4F1F" w:rsidRPr="004438B6" w:rsidTr="003B703A">
        <w:trPr>
          <w:trHeight w:val="74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Установка золоуловителя производительностью от 3 тыс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.м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3/ч на котел №3 с установкой дымососа производительностью при всасывании не менее 4 тыс.м3/час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74,91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1 207,22</w:t>
            </w:r>
          </w:p>
        </w:tc>
      </w:tr>
      <w:tr w:rsidR="003D4F1F" w:rsidRPr="004438B6" w:rsidTr="003B703A">
        <w:trPr>
          <w:trHeight w:val="84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Установка золоуловителя производительностью от 3 тыс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.м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3/ч на котел №4  установкой дымососа производительностью при всасывании не менее 4 тыс.м3/час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77,67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1 207,22</w:t>
            </w:r>
          </w:p>
        </w:tc>
      </w:tr>
      <w:tr w:rsidR="003D4F1F" w:rsidRPr="004438B6" w:rsidTr="003B703A">
        <w:trPr>
          <w:trHeight w:val="60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Реконструкция сети теплоснабжения  ул. Сосновая, 7А - ул. Набережная, 8а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*уменьшение технологических потерь тепловой энергии при ее передачи; *повышение надежности системы теплоснабжения вследствие уменьшения износа тепловых сетей (замена с увеличением диаметров)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Красноярский край, Енисейский район, п. Высокогорский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5 591,81</w:t>
            </w:r>
          </w:p>
        </w:tc>
      </w:tr>
      <w:tr w:rsidR="003D4F1F" w:rsidRPr="004438B6" w:rsidTr="003B703A">
        <w:trPr>
          <w:trHeight w:val="1709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Прокладка участков сети теплоснабжения (</w:t>
            </w:r>
            <w:proofErr w:type="spell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надземно</w:t>
            </w:r>
            <w:proofErr w:type="spell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 двухтрубном исчислении) с целью изменения трассировки действующей ветхой теплосети и уменьшения диаметра вводов на потребителя ввиду </w:t>
            </w:r>
            <w:proofErr w:type="spell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переразмеренности</w:t>
            </w:r>
            <w:proofErr w:type="spell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существующего. Дн48мм - 38м; Дн89мм - 55м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протяженность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D4F1F" w:rsidRPr="004438B6" w:rsidTr="003B703A">
        <w:trPr>
          <w:trHeight w:val="841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Демонтаж ветхой тепловой сети теплоснабжения (</w:t>
            </w:r>
            <w:proofErr w:type="spell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надземно</w:t>
            </w:r>
            <w:proofErr w:type="spell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 двухтрубном исчислении) </w:t>
            </w:r>
            <w:proofErr w:type="spell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Дн</w:t>
            </w:r>
            <w:proofErr w:type="spell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108 - 147м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D4F1F" w:rsidRPr="004438B6" w:rsidTr="003B703A">
        <w:trPr>
          <w:trHeight w:val="24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Замена участка сети теплоснабжения Дн133мм(ветхая сеть </w:t>
            </w:r>
            <w:proofErr w:type="spell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надземно</w:t>
            </w:r>
            <w:proofErr w:type="spell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 деревянном коробе) с увеличением диаметра до Дн159мм (</w:t>
            </w:r>
            <w:proofErr w:type="spell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надземно</w:t>
            </w:r>
            <w:proofErr w:type="spell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</w:t>
            </w:r>
            <w:proofErr w:type="spellEnd"/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опорах в изоляции из ППУ в двухтрубном исчислении)  - 150м. Соответственно уменьшается общий износ тепловых сетей.</w:t>
            </w:r>
          </w:p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износ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D4F1F" w:rsidRPr="004438B6" w:rsidTr="003B703A">
        <w:trPr>
          <w:trHeight w:val="228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Модернизация оборудования: диспетчеризация работы насосов второго подъема центрального теплового пункта (установка частотного регулирования привода насоса в зависимости от расхода теплоносителя, возможность дистанционного запуска насосов).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Улучшение качественных показателей работы технологического процесса, эффективного использования мощностей производства, снижение возможности остановки оборудования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Красноярский край, Енисейский район, </w:t>
            </w:r>
            <w:proofErr w:type="spell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.П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одтесово</w:t>
            </w:r>
            <w:proofErr w:type="spell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Пушкина,32 (насосная)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потребление электрической энергии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кВт*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61 402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48 295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459,56</w:t>
            </w:r>
          </w:p>
        </w:tc>
      </w:tr>
      <w:tr w:rsidR="003D4F1F" w:rsidRPr="004438B6" w:rsidTr="003B703A">
        <w:trPr>
          <w:trHeight w:val="21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Модернизация помещения под резервный источник электроснабжения котельной со слесарным помещением (замена конструктивных элементов 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более </w:t>
            </w:r>
            <w:proofErr w:type="spellStart"/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энергоэффективные</w:t>
            </w:r>
            <w:proofErr w:type="spellEnd"/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).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Высокий износ отдельных конструктивных элементов здания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Красноярский край, Енисейский район, с. Верхнепашино, ул. </w:t>
            </w:r>
            <w:proofErr w:type="gramStart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Пролетарская</w:t>
            </w:r>
            <w:proofErr w:type="gramEnd"/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20 (на территории котельной)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износ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604,32</w:t>
            </w:r>
          </w:p>
        </w:tc>
      </w:tr>
      <w:tr w:rsidR="003D4F1F" w:rsidRPr="004438B6" w:rsidTr="003B703A">
        <w:trPr>
          <w:trHeight w:val="300"/>
        </w:trPr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F1F" w:rsidRPr="0016536F" w:rsidRDefault="003D4F1F" w:rsidP="003345DE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6536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438B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280 791,36</w:t>
            </w:r>
          </w:p>
        </w:tc>
      </w:tr>
      <w:tr w:rsidR="003D4F1F" w:rsidRPr="004438B6" w:rsidTr="003B703A">
        <w:trPr>
          <w:trHeight w:val="300"/>
        </w:trPr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F1F" w:rsidRPr="0016536F" w:rsidRDefault="003D4F1F" w:rsidP="003345DE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За счет средств Концедента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4F1F" w:rsidRPr="004438B6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130 000,00</w:t>
            </w:r>
          </w:p>
        </w:tc>
      </w:tr>
      <w:tr w:rsidR="003D4F1F" w:rsidRPr="004438B6" w:rsidTr="003B703A">
        <w:trPr>
          <w:trHeight w:val="300"/>
        </w:trPr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F1F" w:rsidRDefault="003D4F1F" w:rsidP="003345DE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За счет средств Концессионера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4F1F" w:rsidRDefault="003D4F1F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150 791,36</w:t>
            </w:r>
          </w:p>
        </w:tc>
      </w:tr>
    </w:tbl>
    <w:p w:rsidR="003D4F1F" w:rsidRDefault="003D4F1F" w:rsidP="003D4F1F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24F1C" w:rsidRDefault="00524F1C"/>
    <w:sectPr w:rsidR="00524F1C" w:rsidSect="003D4F1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2" w:hanging="360"/>
      </w:pPr>
      <w:rPr>
        <w:rFonts w:ascii="Symbol" w:hAnsi="Symbol" w:cs="Symbo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20"/>
      </w:pPr>
      <w:rPr>
        <w:rFonts w:ascii="Symbol" w:hAnsi="Symbol" w:cs="Symbo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26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888" w:hanging="1080"/>
      </w:pPr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590" w:hanging="1080"/>
      </w:pPr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52" w:hanging="1440"/>
      </w:pPr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54" w:hanging="1440"/>
      </w:pPr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16" w:hanging="1800"/>
      </w:pPr>
      <w:rPr>
        <w:rFonts w:ascii="Symbol" w:hAnsi="Symbol" w:cs="Symbol"/>
      </w:rPr>
    </w:lvl>
  </w:abstractNum>
  <w:abstractNum w:abstractNumId="2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/>
      </w:rPr>
    </w:lvl>
  </w:abstractNum>
  <w:abstractNum w:abstractNumId="3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Symbol" w:hAnsi="Symbol" w:cs="Symbol"/>
        <w:sz w:val="20"/>
        <w:szCs w:val="2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0"/>
        <w:szCs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0"/>
        <w:szCs w:val="2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ascii="Symbol" w:hAnsi="Symbol" w:cs="Symbol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0"/>
        <w:szCs w:val="2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ascii="Symbol" w:hAnsi="Symbol" w:cs="Symbol"/>
        <w:sz w:val="20"/>
        <w:szCs w:val="2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ascii="Symbol" w:hAnsi="Symbol" w:cs="Symbol"/>
        <w:sz w:val="20"/>
        <w:szCs w:val="20"/>
      </w:rPr>
    </w:lvl>
  </w:abstractNum>
  <w:abstractNum w:abstractNumId="4">
    <w:nsid w:val="0000001C"/>
    <w:multiLevelType w:val="multilevel"/>
    <w:tmpl w:val="0000001C"/>
    <w:name w:val="WW8Num28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/>
      </w:rPr>
    </w:lvl>
  </w:abstractNum>
  <w:abstractNum w:abstractNumId="5">
    <w:nsid w:val="0FA26294"/>
    <w:multiLevelType w:val="hybridMultilevel"/>
    <w:tmpl w:val="546E7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954867"/>
    <w:multiLevelType w:val="multilevel"/>
    <w:tmpl w:val="694C1E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>
    <w:nsid w:val="2D5C5C81"/>
    <w:multiLevelType w:val="multilevel"/>
    <w:tmpl w:val="694C1E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>
    <w:nsid w:val="31606AEC"/>
    <w:multiLevelType w:val="hybridMultilevel"/>
    <w:tmpl w:val="546E7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3A0332"/>
    <w:multiLevelType w:val="hybridMultilevel"/>
    <w:tmpl w:val="54B8B26C"/>
    <w:lvl w:ilvl="0" w:tplc="8D9E8B4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AB571B"/>
    <w:multiLevelType w:val="hybridMultilevel"/>
    <w:tmpl w:val="059CA784"/>
    <w:lvl w:ilvl="0" w:tplc="A9D86A56">
      <w:start w:val="1"/>
      <w:numFmt w:val="decimal"/>
      <w:lvlText w:val="%1."/>
      <w:lvlJc w:val="left"/>
      <w:pPr>
        <w:ind w:left="108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EB402E5"/>
    <w:multiLevelType w:val="hybridMultilevel"/>
    <w:tmpl w:val="7DF46488"/>
    <w:lvl w:ilvl="0" w:tplc="49B40AE6">
      <w:start w:val="1"/>
      <w:numFmt w:val="decimal"/>
      <w:lvlText w:val="%1."/>
      <w:lvlJc w:val="left"/>
      <w:pPr>
        <w:ind w:left="927" w:hanging="360"/>
      </w:pPr>
      <w:rPr>
        <w:rFonts w:eastAsia="Cambria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F60268A"/>
    <w:multiLevelType w:val="multilevel"/>
    <w:tmpl w:val="B19E99FC"/>
    <w:lvl w:ilvl="0">
      <w:start w:val="1"/>
      <w:numFmt w:val="decimal"/>
      <w:lvlText w:val="%1."/>
      <w:lvlJc w:val="left"/>
      <w:pPr>
        <w:ind w:left="47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644E60BE"/>
    <w:multiLevelType w:val="hybridMultilevel"/>
    <w:tmpl w:val="EFD6903E"/>
    <w:lvl w:ilvl="0" w:tplc="F0D8433E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9"/>
  </w:num>
  <w:num w:numId="10">
    <w:abstractNumId w:val="7"/>
  </w:num>
  <w:num w:numId="11">
    <w:abstractNumId w:val="5"/>
  </w:num>
  <w:num w:numId="12">
    <w:abstractNumId w:val="8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4F1F"/>
    <w:rsid w:val="000D1A65"/>
    <w:rsid w:val="001C60BC"/>
    <w:rsid w:val="002417B6"/>
    <w:rsid w:val="002A0F84"/>
    <w:rsid w:val="003B703A"/>
    <w:rsid w:val="003D4F1F"/>
    <w:rsid w:val="004C5B68"/>
    <w:rsid w:val="00524F1C"/>
    <w:rsid w:val="00620331"/>
    <w:rsid w:val="006B7241"/>
    <w:rsid w:val="00776239"/>
    <w:rsid w:val="0086692A"/>
    <w:rsid w:val="008901E5"/>
    <w:rsid w:val="008E3BA5"/>
    <w:rsid w:val="00B91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4F1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4F1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11">
    <w:name w:val="Основной шрифт абзаца1"/>
    <w:rsid w:val="003D4F1F"/>
  </w:style>
  <w:style w:type="paragraph" w:styleId="a3">
    <w:name w:val="No Spacing"/>
    <w:uiPriority w:val="1"/>
    <w:qFormat/>
    <w:rsid w:val="003D4F1F"/>
    <w:pPr>
      <w:spacing w:after="0" w:line="240" w:lineRule="auto"/>
    </w:pPr>
    <w:rPr>
      <w:rFonts w:ascii="Cambria" w:eastAsia="Cambria" w:hAnsi="Cambria" w:cs="Calibri"/>
    </w:rPr>
  </w:style>
  <w:style w:type="paragraph" w:styleId="a4">
    <w:name w:val="List Paragraph"/>
    <w:basedOn w:val="a"/>
    <w:uiPriority w:val="34"/>
    <w:qFormat/>
    <w:rsid w:val="003D4F1F"/>
    <w:pPr>
      <w:suppressAutoHyphens/>
      <w:autoSpaceDE/>
      <w:autoSpaceDN/>
      <w:adjustRightInd/>
      <w:ind w:left="720"/>
      <w:contextualSpacing/>
    </w:pPr>
    <w:rPr>
      <w:sz w:val="24"/>
      <w:lang w:eastAsia="ar-SA"/>
    </w:rPr>
  </w:style>
  <w:style w:type="paragraph" w:customStyle="1" w:styleId="ConsPlusNormal">
    <w:name w:val="ConsPlusNormal"/>
    <w:rsid w:val="003D4F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3D4F1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3D4F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D4F1F"/>
    <w:rPr>
      <w:rFonts w:ascii="Calibri" w:eastAsia="Calibri" w:hAnsi="Calibri" w:cs="Calibri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D4F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D4F1F"/>
    <w:rPr>
      <w:rFonts w:ascii="Calibri" w:eastAsia="Calibri" w:hAnsi="Calibri" w:cs="Calibri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3D4F1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basedOn w:val="a"/>
    <w:rsid w:val="003D4F1F"/>
    <w:pPr>
      <w:widowControl/>
      <w:autoSpaceDE/>
      <w:autoSpaceDN/>
      <w:adjustRightInd/>
      <w:spacing w:after="240"/>
    </w:pPr>
    <w:rPr>
      <w:rFonts w:ascii="Times New Roman" w:eastAsia="Times New Roman" w:hAnsi="Times New Roman" w:cs="Times New Roman"/>
      <w:sz w:val="24"/>
      <w:lang w:val="en-US" w:eastAsia="en-US"/>
    </w:rPr>
  </w:style>
  <w:style w:type="paragraph" w:customStyle="1" w:styleId="text0">
    <w:name w:val="text"/>
    <w:basedOn w:val="a"/>
    <w:rsid w:val="003D4F1F"/>
    <w:pPr>
      <w:widowControl/>
      <w:autoSpaceDE/>
      <w:autoSpaceDN/>
      <w:adjustRightInd/>
      <w:spacing w:after="240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rsid w:val="003D4F1F"/>
    <w:pPr>
      <w:widowControl/>
      <w:suppressAutoHyphens/>
      <w:autoSpaceDE/>
      <w:autoSpaceDN/>
      <w:adjustRightInd/>
      <w:spacing w:after="1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3D4F1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3D4F1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D4F1F"/>
    <w:rPr>
      <w:rFonts w:ascii="Tahoma" w:eastAsia="Calibri" w:hAnsi="Tahoma" w:cs="Tahoma"/>
      <w:sz w:val="16"/>
      <w:szCs w:val="16"/>
      <w:lang w:eastAsia="ru-RU"/>
    </w:rPr>
  </w:style>
  <w:style w:type="character" w:styleId="ae">
    <w:name w:val="annotation reference"/>
    <w:basedOn w:val="a0"/>
    <w:uiPriority w:val="99"/>
    <w:semiHidden/>
    <w:unhideWhenUsed/>
    <w:rsid w:val="003D4F1F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3D4F1F"/>
  </w:style>
  <w:style w:type="character" w:customStyle="1" w:styleId="af0">
    <w:name w:val="Текст примечания Знак"/>
    <w:basedOn w:val="a0"/>
    <w:link w:val="af"/>
    <w:uiPriority w:val="99"/>
    <w:rsid w:val="003D4F1F"/>
    <w:rPr>
      <w:rFonts w:ascii="Calibri" w:eastAsia="Calibri" w:hAnsi="Calibri" w:cs="Calibri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D4F1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D4F1F"/>
    <w:rPr>
      <w:rFonts w:ascii="Calibri" w:eastAsia="Calibri" w:hAnsi="Calibri" w:cs="Calibri"/>
      <w:b/>
      <w:bCs/>
      <w:sz w:val="20"/>
      <w:szCs w:val="20"/>
      <w:lang w:eastAsia="ru-RU"/>
    </w:rPr>
  </w:style>
  <w:style w:type="paragraph" w:styleId="af3">
    <w:name w:val="Title"/>
    <w:basedOn w:val="a"/>
    <w:next w:val="a"/>
    <w:link w:val="af4"/>
    <w:uiPriority w:val="10"/>
    <w:qFormat/>
    <w:rsid w:val="003D4F1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4">
    <w:name w:val="Название Знак"/>
    <w:basedOn w:val="a0"/>
    <w:link w:val="af3"/>
    <w:uiPriority w:val="10"/>
    <w:rsid w:val="003D4F1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table" w:styleId="af5">
    <w:name w:val="Table Grid"/>
    <w:basedOn w:val="a1"/>
    <w:uiPriority w:val="39"/>
    <w:rsid w:val="003D4F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Hyperlink"/>
    <w:basedOn w:val="a0"/>
    <w:uiPriority w:val="99"/>
    <w:rsid w:val="003D4F1F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3D4F1F"/>
    <w:rPr>
      <w:color w:val="800080"/>
      <w:u w:val="single"/>
    </w:rPr>
  </w:style>
  <w:style w:type="paragraph" w:customStyle="1" w:styleId="msonormal0">
    <w:name w:val="msonormal"/>
    <w:basedOn w:val="a"/>
    <w:rsid w:val="003D4F1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3D4F1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8">
    <w:name w:val="xl68"/>
    <w:basedOn w:val="a"/>
    <w:rsid w:val="003D4F1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3D4F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70">
    <w:name w:val="xl70"/>
    <w:basedOn w:val="a"/>
    <w:rsid w:val="003D4F1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3D4F1F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3D4F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73">
    <w:name w:val="xl73"/>
    <w:basedOn w:val="a"/>
    <w:rsid w:val="003D4F1F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3D4F1F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</w:rPr>
  </w:style>
  <w:style w:type="paragraph" w:customStyle="1" w:styleId="xl75">
    <w:name w:val="xl75"/>
    <w:basedOn w:val="a"/>
    <w:rsid w:val="003D4F1F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3D4F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7">
    <w:name w:val="xl77"/>
    <w:basedOn w:val="a"/>
    <w:rsid w:val="003D4F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78">
    <w:name w:val="xl78"/>
    <w:basedOn w:val="a"/>
    <w:rsid w:val="003D4F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79">
    <w:name w:val="xl79"/>
    <w:basedOn w:val="a"/>
    <w:rsid w:val="003D4F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0">
    <w:name w:val="xl80"/>
    <w:basedOn w:val="a"/>
    <w:rsid w:val="003D4F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1">
    <w:name w:val="xl81"/>
    <w:basedOn w:val="a"/>
    <w:rsid w:val="003D4F1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3D4F1F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3D4F1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4">
    <w:name w:val="xl84"/>
    <w:basedOn w:val="a"/>
    <w:rsid w:val="003D4F1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5">
    <w:name w:val="xl85"/>
    <w:basedOn w:val="a"/>
    <w:rsid w:val="003D4F1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6">
    <w:name w:val="xl86"/>
    <w:basedOn w:val="a"/>
    <w:rsid w:val="003D4F1F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87">
    <w:name w:val="xl87"/>
    <w:basedOn w:val="a"/>
    <w:rsid w:val="003D4F1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8">
    <w:name w:val="xl88"/>
    <w:basedOn w:val="a"/>
    <w:rsid w:val="003D4F1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9">
    <w:name w:val="xl89"/>
    <w:basedOn w:val="a"/>
    <w:rsid w:val="003D4F1F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90">
    <w:name w:val="xl90"/>
    <w:basedOn w:val="a"/>
    <w:rsid w:val="003D4F1F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1">
    <w:name w:val="xl91"/>
    <w:basedOn w:val="a"/>
    <w:rsid w:val="003D4F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</w:rPr>
  </w:style>
  <w:style w:type="paragraph" w:customStyle="1" w:styleId="xl92">
    <w:name w:val="xl92"/>
    <w:basedOn w:val="a"/>
    <w:rsid w:val="003D4F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3">
    <w:name w:val="xl93"/>
    <w:basedOn w:val="a"/>
    <w:rsid w:val="003D4F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4">
    <w:name w:val="xl94"/>
    <w:basedOn w:val="a"/>
    <w:rsid w:val="003D4F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95">
    <w:name w:val="xl95"/>
    <w:basedOn w:val="a"/>
    <w:rsid w:val="003D4F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96">
    <w:name w:val="xl96"/>
    <w:basedOn w:val="a"/>
    <w:rsid w:val="003D4F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97">
    <w:name w:val="xl97"/>
    <w:basedOn w:val="a"/>
    <w:rsid w:val="003D4F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8">
    <w:name w:val="xl98"/>
    <w:basedOn w:val="a"/>
    <w:rsid w:val="003D4F1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99">
    <w:name w:val="xl99"/>
    <w:basedOn w:val="a"/>
    <w:rsid w:val="003D4F1F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100">
    <w:name w:val="xl100"/>
    <w:basedOn w:val="a"/>
    <w:rsid w:val="003D4F1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af8">
    <w:name w:val="Document Map"/>
    <w:basedOn w:val="a"/>
    <w:link w:val="af9"/>
    <w:uiPriority w:val="99"/>
    <w:semiHidden/>
    <w:unhideWhenUsed/>
    <w:rsid w:val="003D4F1F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3D4F1F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5049</Words>
  <Characters>28782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33764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Лаврова Анна Александровна</cp:lastModifiedBy>
  <cp:revision>7</cp:revision>
  <cp:lastPrinted>2024-03-21T08:17:00Z</cp:lastPrinted>
  <dcterms:created xsi:type="dcterms:W3CDTF">2024-03-15T04:57:00Z</dcterms:created>
  <dcterms:modified xsi:type="dcterms:W3CDTF">2024-03-21T08:17:00Z</dcterms:modified>
</cp:coreProperties>
</file>