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71" w:rsidRDefault="00ED7B71" w:rsidP="00253BD6">
      <w:pPr>
        <w:spacing w:after="0" w:line="240" w:lineRule="auto"/>
        <w:rPr>
          <w:rFonts w:ascii="Times New Roman" w:hAnsi="Times New Roman" w:cs="Times New Roman"/>
          <w:sz w:val="28"/>
          <w:szCs w:val="28"/>
        </w:rPr>
      </w:pPr>
    </w:p>
    <w:p w:rsidR="00FD4D68" w:rsidRPr="00FD4D68" w:rsidRDefault="00FD4D68" w:rsidP="00FD4D68">
      <w:pPr>
        <w:spacing w:after="0"/>
        <w:jc w:val="center"/>
        <w:rPr>
          <w:rFonts w:ascii="Calibri" w:eastAsia="Calibri" w:hAnsi="Calibri" w:cs="Times New Roman"/>
          <w:sz w:val="32"/>
          <w:szCs w:val="32"/>
        </w:rPr>
      </w:pPr>
      <w:r w:rsidRPr="00FD4D68">
        <w:rPr>
          <w:rFonts w:ascii="Calibri" w:eastAsia="Calibri" w:hAnsi="Calibri" w:cs="Times New Roman"/>
          <w:sz w:val="32"/>
          <w:szCs w:val="32"/>
        </w:rPr>
        <w:t>АДМИНИСТРАЦИЯ ЕНИСЕЙСКОГО РАЙОНА</w:t>
      </w:r>
    </w:p>
    <w:p w:rsidR="00FD4D68" w:rsidRPr="00FD4D68" w:rsidRDefault="00FD4D68" w:rsidP="00FD4D68">
      <w:pPr>
        <w:spacing w:after="0"/>
        <w:jc w:val="center"/>
        <w:rPr>
          <w:rFonts w:ascii="Times New Roman" w:eastAsia="Calibri" w:hAnsi="Times New Roman" w:cs="Times New Roman"/>
        </w:rPr>
      </w:pPr>
      <w:r w:rsidRPr="00FD4D68">
        <w:rPr>
          <w:rFonts w:ascii="Times New Roman" w:eastAsia="Calibri" w:hAnsi="Times New Roman" w:cs="Times New Roman"/>
        </w:rPr>
        <w:t>Красноярского края</w:t>
      </w:r>
    </w:p>
    <w:p w:rsidR="00FD4D68" w:rsidRPr="00FD4D68" w:rsidRDefault="00FD4D68" w:rsidP="00FD4D68">
      <w:pPr>
        <w:spacing w:after="0"/>
        <w:jc w:val="center"/>
        <w:rPr>
          <w:rFonts w:ascii="Times New Roman" w:eastAsia="Calibri" w:hAnsi="Times New Roman" w:cs="Times New Roman"/>
          <w:sz w:val="36"/>
          <w:szCs w:val="36"/>
        </w:rPr>
      </w:pPr>
      <w:r w:rsidRPr="00FD4D68">
        <w:rPr>
          <w:rFonts w:ascii="Times New Roman" w:eastAsia="Calibri" w:hAnsi="Times New Roman" w:cs="Times New Roman"/>
          <w:sz w:val="36"/>
          <w:szCs w:val="36"/>
        </w:rPr>
        <w:t>ПОСТАНОВЛЕНИЕ</w:t>
      </w:r>
    </w:p>
    <w:p w:rsidR="00FD4D68" w:rsidRPr="00FD4D68" w:rsidRDefault="00FD4D68" w:rsidP="00FD4D68">
      <w:pPr>
        <w:spacing w:after="0"/>
        <w:jc w:val="center"/>
        <w:rPr>
          <w:rFonts w:ascii="Calibri" w:eastAsia="Calibri" w:hAnsi="Calibri" w:cs="Times New Roman"/>
        </w:rPr>
      </w:pPr>
    </w:p>
    <w:p w:rsidR="00FD4D68" w:rsidRPr="00FD4D68" w:rsidRDefault="00FD4D68" w:rsidP="00FD4D68">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02</w:t>
      </w:r>
      <w:r w:rsidRPr="00FD4D68">
        <w:rPr>
          <w:rFonts w:ascii="Times New Roman" w:eastAsia="Calibri" w:hAnsi="Times New Roman" w:cs="Times New Roman"/>
          <w:sz w:val="28"/>
          <w:szCs w:val="28"/>
        </w:rPr>
        <w:t>.0</w:t>
      </w:r>
      <w:r>
        <w:rPr>
          <w:rFonts w:ascii="Times New Roman" w:eastAsia="Calibri" w:hAnsi="Times New Roman" w:cs="Times New Roman"/>
          <w:sz w:val="28"/>
          <w:szCs w:val="28"/>
        </w:rPr>
        <w:t>2</w:t>
      </w:r>
      <w:r w:rsidRPr="00FD4D68">
        <w:rPr>
          <w:rFonts w:ascii="Times New Roman" w:eastAsia="Calibri" w:hAnsi="Times New Roman" w:cs="Times New Roman"/>
          <w:sz w:val="28"/>
          <w:szCs w:val="28"/>
        </w:rPr>
        <w:t>.2024</w:t>
      </w:r>
      <w:r w:rsidRPr="00FD4D68">
        <w:rPr>
          <w:rFonts w:ascii="Times New Roman" w:eastAsia="Calibri" w:hAnsi="Times New Roman" w:cs="Times New Roman"/>
          <w:sz w:val="28"/>
          <w:szCs w:val="28"/>
        </w:rPr>
        <w:tab/>
      </w:r>
      <w:r w:rsidRPr="00FD4D68">
        <w:rPr>
          <w:rFonts w:ascii="Times New Roman" w:eastAsia="Calibri" w:hAnsi="Times New Roman" w:cs="Times New Roman"/>
          <w:sz w:val="28"/>
          <w:szCs w:val="28"/>
        </w:rPr>
        <w:tab/>
        <w:t xml:space="preserve">              г. Енисейск                                         № 1</w:t>
      </w:r>
      <w:r>
        <w:rPr>
          <w:rFonts w:ascii="Times New Roman" w:eastAsia="Calibri" w:hAnsi="Times New Roman" w:cs="Times New Roman"/>
          <w:sz w:val="28"/>
          <w:szCs w:val="28"/>
        </w:rPr>
        <w:t>08</w:t>
      </w:r>
      <w:r w:rsidRPr="00FD4D68">
        <w:rPr>
          <w:rFonts w:ascii="Times New Roman" w:eastAsia="Calibri" w:hAnsi="Times New Roman" w:cs="Times New Roman"/>
          <w:sz w:val="28"/>
          <w:szCs w:val="28"/>
        </w:rPr>
        <w:t>-п</w:t>
      </w:r>
    </w:p>
    <w:p w:rsidR="00FD4D68" w:rsidRPr="00FD4D68" w:rsidRDefault="00FD4D68" w:rsidP="00FD4D68">
      <w:pPr>
        <w:spacing w:after="0"/>
        <w:rPr>
          <w:rFonts w:ascii="Calibri" w:eastAsia="Calibri" w:hAnsi="Calibri" w:cs="Times New Roman"/>
        </w:rPr>
      </w:pPr>
    </w:p>
    <w:p w:rsidR="00253BD6" w:rsidRPr="00ED7B71" w:rsidRDefault="00253BD6" w:rsidP="00ED7B71">
      <w:pPr>
        <w:spacing w:after="0" w:line="240" w:lineRule="auto"/>
        <w:jc w:val="both"/>
        <w:rPr>
          <w:rFonts w:ascii="Times New Roman" w:hAnsi="Times New Roman" w:cs="Times New Roman"/>
          <w:sz w:val="27"/>
          <w:szCs w:val="27"/>
        </w:rPr>
      </w:pPr>
      <w:r w:rsidRPr="00ED7B71">
        <w:rPr>
          <w:rFonts w:ascii="Times New Roman" w:hAnsi="Times New Roman" w:cs="Times New Roman"/>
          <w:sz w:val="27"/>
          <w:szCs w:val="27"/>
        </w:rPr>
        <w:t>О мерах по реализации решения Енисейского районного Совета депутатов</w:t>
      </w:r>
      <w:r w:rsidR="00ED7B71" w:rsidRPr="00ED7B71">
        <w:rPr>
          <w:rFonts w:ascii="Times New Roman" w:hAnsi="Times New Roman" w:cs="Times New Roman"/>
          <w:sz w:val="27"/>
          <w:szCs w:val="27"/>
        </w:rPr>
        <w:t xml:space="preserve"> </w:t>
      </w:r>
      <w:r w:rsidRPr="00ED7B71">
        <w:rPr>
          <w:rFonts w:ascii="Times New Roman" w:hAnsi="Times New Roman" w:cs="Times New Roman"/>
          <w:sz w:val="27"/>
          <w:szCs w:val="27"/>
        </w:rPr>
        <w:t>«О районном бюджете на 202</w:t>
      </w:r>
      <w:r w:rsidR="00AB6D1C" w:rsidRPr="00ED7B71">
        <w:rPr>
          <w:rFonts w:ascii="Times New Roman" w:hAnsi="Times New Roman" w:cs="Times New Roman"/>
          <w:sz w:val="27"/>
          <w:szCs w:val="27"/>
        </w:rPr>
        <w:t>4</w:t>
      </w:r>
      <w:r w:rsidRPr="00ED7B71">
        <w:rPr>
          <w:rFonts w:ascii="Times New Roman" w:hAnsi="Times New Roman" w:cs="Times New Roman"/>
          <w:sz w:val="27"/>
          <w:szCs w:val="27"/>
        </w:rPr>
        <w:t xml:space="preserve"> год и плановый период 202</w:t>
      </w:r>
      <w:r w:rsidR="00AB6D1C" w:rsidRPr="00ED7B71">
        <w:rPr>
          <w:rFonts w:ascii="Times New Roman" w:hAnsi="Times New Roman" w:cs="Times New Roman"/>
          <w:sz w:val="27"/>
          <w:szCs w:val="27"/>
        </w:rPr>
        <w:t>5</w:t>
      </w:r>
      <w:r w:rsidRPr="00ED7B71">
        <w:rPr>
          <w:rFonts w:ascii="Times New Roman" w:hAnsi="Times New Roman" w:cs="Times New Roman"/>
          <w:sz w:val="27"/>
          <w:szCs w:val="27"/>
        </w:rPr>
        <w:t>-202</w:t>
      </w:r>
      <w:r w:rsidR="00AB6D1C" w:rsidRPr="00ED7B71">
        <w:rPr>
          <w:rFonts w:ascii="Times New Roman" w:hAnsi="Times New Roman" w:cs="Times New Roman"/>
          <w:sz w:val="27"/>
          <w:szCs w:val="27"/>
        </w:rPr>
        <w:t>6</w:t>
      </w:r>
      <w:r w:rsidRPr="00ED7B71">
        <w:rPr>
          <w:rFonts w:ascii="Times New Roman" w:hAnsi="Times New Roman" w:cs="Times New Roman"/>
          <w:sz w:val="27"/>
          <w:szCs w:val="27"/>
        </w:rPr>
        <w:t xml:space="preserve"> годов»</w:t>
      </w:r>
    </w:p>
    <w:p w:rsidR="00253BD6" w:rsidRPr="00ED7B71" w:rsidRDefault="00253BD6" w:rsidP="00253BD6">
      <w:pPr>
        <w:spacing w:after="0" w:line="240" w:lineRule="auto"/>
        <w:rPr>
          <w:rFonts w:ascii="Times New Roman" w:hAnsi="Times New Roman" w:cs="Times New Roman"/>
          <w:sz w:val="27"/>
          <w:szCs w:val="27"/>
        </w:rPr>
      </w:pPr>
    </w:p>
    <w:p w:rsidR="00253BD6" w:rsidRPr="00ED7B71" w:rsidRDefault="00253BD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В соответствии с Положением о бюджетном процессе в Енисейском районе</w:t>
      </w:r>
      <w:r w:rsidR="00ED7B71">
        <w:rPr>
          <w:rFonts w:ascii="Times New Roman" w:hAnsi="Times New Roman" w:cs="Times New Roman"/>
          <w:sz w:val="27"/>
          <w:szCs w:val="27"/>
        </w:rPr>
        <w:t>,</w:t>
      </w:r>
      <w:r w:rsidRPr="00ED7B71">
        <w:rPr>
          <w:rFonts w:ascii="Times New Roman" w:hAnsi="Times New Roman" w:cs="Times New Roman"/>
          <w:sz w:val="27"/>
          <w:szCs w:val="27"/>
        </w:rPr>
        <w:t xml:space="preserve"> утвержденно</w:t>
      </w:r>
      <w:r w:rsidR="00ED7B71">
        <w:rPr>
          <w:rFonts w:ascii="Times New Roman" w:hAnsi="Times New Roman" w:cs="Times New Roman"/>
          <w:sz w:val="27"/>
          <w:szCs w:val="27"/>
        </w:rPr>
        <w:t>м</w:t>
      </w:r>
      <w:r w:rsidRPr="00ED7B71">
        <w:rPr>
          <w:rFonts w:ascii="Times New Roman" w:hAnsi="Times New Roman" w:cs="Times New Roman"/>
          <w:sz w:val="27"/>
          <w:szCs w:val="27"/>
        </w:rPr>
        <w:t xml:space="preserve"> решением Енисейского районного Совета депутатов от 05.12.2019 №35-433р, руководствуясь Уставом Енисейского района,  ПОСТАНОВЛЯЮ:</w:t>
      </w:r>
    </w:p>
    <w:p w:rsidR="00253BD6" w:rsidRPr="00ED7B71" w:rsidRDefault="00253BD6" w:rsidP="00ED7B71">
      <w:pPr>
        <w:pStyle w:val="a3"/>
        <w:numPr>
          <w:ilvl w:val="0"/>
          <w:numId w:val="1"/>
        </w:numPr>
        <w:spacing w:after="0" w:line="240" w:lineRule="auto"/>
        <w:ind w:left="0" w:firstLine="567"/>
        <w:jc w:val="both"/>
        <w:rPr>
          <w:rFonts w:ascii="Times New Roman" w:hAnsi="Times New Roman" w:cs="Times New Roman"/>
          <w:sz w:val="27"/>
          <w:szCs w:val="27"/>
        </w:rPr>
      </w:pPr>
      <w:r w:rsidRPr="00ED7B71">
        <w:rPr>
          <w:rFonts w:ascii="Times New Roman" w:hAnsi="Times New Roman" w:cs="Times New Roman"/>
          <w:sz w:val="27"/>
          <w:szCs w:val="27"/>
        </w:rPr>
        <w:t>Принять к исполнению районный бюджет на 202</w:t>
      </w:r>
      <w:r w:rsidR="00AB6D1C" w:rsidRPr="00ED7B71">
        <w:rPr>
          <w:rFonts w:ascii="Times New Roman" w:hAnsi="Times New Roman" w:cs="Times New Roman"/>
          <w:sz w:val="27"/>
          <w:szCs w:val="27"/>
        </w:rPr>
        <w:t>4</w:t>
      </w:r>
      <w:r w:rsidRPr="00ED7B71">
        <w:rPr>
          <w:rFonts w:ascii="Times New Roman" w:hAnsi="Times New Roman" w:cs="Times New Roman"/>
          <w:sz w:val="27"/>
          <w:szCs w:val="27"/>
        </w:rPr>
        <w:t xml:space="preserve"> год и плановый период 202</w:t>
      </w:r>
      <w:r w:rsidR="00AB6D1C" w:rsidRPr="00ED7B71">
        <w:rPr>
          <w:rFonts w:ascii="Times New Roman" w:hAnsi="Times New Roman" w:cs="Times New Roman"/>
          <w:sz w:val="27"/>
          <w:szCs w:val="27"/>
        </w:rPr>
        <w:t>5</w:t>
      </w:r>
      <w:r w:rsidRPr="00ED7B71">
        <w:rPr>
          <w:rFonts w:ascii="Times New Roman" w:hAnsi="Times New Roman" w:cs="Times New Roman"/>
          <w:sz w:val="27"/>
          <w:szCs w:val="27"/>
        </w:rPr>
        <w:t>-202</w:t>
      </w:r>
      <w:r w:rsidR="00AB6D1C" w:rsidRPr="00ED7B71">
        <w:rPr>
          <w:rFonts w:ascii="Times New Roman" w:hAnsi="Times New Roman" w:cs="Times New Roman"/>
          <w:sz w:val="27"/>
          <w:szCs w:val="27"/>
        </w:rPr>
        <w:t>6</w:t>
      </w:r>
      <w:r w:rsidRPr="00ED7B71">
        <w:rPr>
          <w:rFonts w:ascii="Times New Roman" w:hAnsi="Times New Roman" w:cs="Times New Roman"/>
          <w:sz w:val="27"/>
          <w:szCs w:val="27"/>
        </w:rPr>
        <w:t xml:space="preserve"> годов.</w:t>
      </w:r>
    </w:p>
    <w:p w:rsidR="00253BD6" w:rsidRPr="00ED7B71" w:rsidRDefault="005163C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2</w:t>
      </w:r>
      <w:r w:rsidR="00253BD6" w:rsidRPr="00ED7B71">
        <w:rPr>
          <w:rFonts w:ascii="Times New Roman" w:hAnsi="Times New Roman" w:cs="Times New Roman"/>
          <w:sz w:val="27"/>
          <w:szCs w:val="27"/>
        </w:rPr>
        <w:t>. Главным администраторам доходов районного бюджета:</w:t>
      </w:r>
    </w:p>
    <w:p w:rsidR="005163C6" w:rsidRPr="00ED7B71" w:rsidRDefault="005163C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принять меры по обеспечению поступления налоговых и неналоговых платежей, а также по сокращению задолженности по их уплате;</w:t>
      </w:r>
      <w:r w:rsidR="00253BD6" w:rsidRPr="00ED7B71">
        <w:rPr>
          <w:rFonts w:ascii="Times New Roman" w:hAnsi="Times New Roman" w:cs="Times New Roman"/>
          <w:sz w:val="27"/>
          <w:szCs w:val="27"/>
        </w:rPr>
        <w:t xml:space="preserve"> </w:t>
      </w:r>
    </w:p>
    <w:p w:rsidR="00253BD6" w:rsidRPr="00ED7B71" w:rsidRDefault="00253BD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w:t>
      </w:r>
    </w:p>
    <w:p w:rsidR="00253BD6" w:rsidRPr="00ED7B71" w:rsidRDefault="00253BD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районный бюджет соответствующих платежей;</w:t>
      </w:r>
    </w:p>
    <w:p w:rsidR="00253BD6" w:rsidRPr="00ED7B71" w:rsidRDefault="00253BD6" w:rsidP="00ED7B71">
      <w:pPr>
        <w:pStyle w:val="a5"/>
        <w:tabs>
          <w:tab w:val="right" w:pos="-1418"/>
        </w:tabs>
        <w:spacing w:after="0"/>
        <w:ind w:left="0" w:firstLine="567"/>
        <w:rPr>
          <w:bCs/>
          <w:sz w:val="27"/>
          <w:szCs w:val="27"/>
        </w:rPr>
      </w:pPr>
      <w:r w:rsidRPr="00ED7B71">
        <w:rPr>
          <w:bCs/>
          <w:sz w:val="27"/>
          <w:szCs w:val="27"/>
        </w:rPr>
        <w:t xml:space="preserve">- осуществлять мероприятия, связанные с ростом доходов и  направленные на обеспечение межведомственного взаимодействия с целью </w:t>
      </w:r>
      <w:proofErr w:type="gramStart"/>
      <w:r w:rsidRPr="00ED7B71">
        <w:rPr>
          <w:bCs/>
          <w:sz w:val="27"/>
          <w:szCs w:val="27"/>
        </w:rPr>
        <w:t>повышения эффективности администрирования доходов бюджета</w:t>
      </w:r>
      <w:proofErr w:type="gramEnd"/>
      <w:r w:rsidRPr="00ED7B71">
        <w:rPr>
          <w:bCs/>
          <w:sz w:val="27"/>
          <w:szCs w:val="27"/>
        </w:rPr>
        <w:t>;</w:t>
      </w:r>
    </w:p>
    <w:p w:rsidR="00253BD6" w:rsidRPr="00ED7B71" w:rsidRDefault="00253BD6" w:rsidP="00ED7B71">
      <w:pPr>
        <w:pStyle w:val="a5"/>
        <w:tabs>
          <w:tab w:val="right" w:pos="-1418"/>
        </w:tabs>
        <w:spacing w:after="0"/>
        <w:ind w:left="0" w:firstLine="567"/>
        <w:rPr>
          <w:bCs/>
          <w:sz w:val="27"/>
          <w:szCs w:val="27"/>
        </w:rPr>
      </w:pPr>
      <w:r w:rsidRPr="00ED7B71">
        <w:rPr>
          <w:bCs/>
          <w:sz w:val="27"/>
          <w:szCs w:val="27"/>
        </w:rPr>
        <w:t xml:space="preserve">- осуществлять  реализацию мероприятий отраслевых программ в целях </w:t>
      </w:r>
      <w:r w:rsidR="005163C6" w:rsidRPr="00ED7B71">
        <w:rPr>
          <w:bCs/>
          <w:sz w:val="27"/>
          <w:szCs w:val="27"/>
        </w:rPr>
        <w:t xml:space="preserve">поступления </w:t>
      </w:r>
      <w:r w:rsidRPr="00ED7B71">
        <w:rPr>
          <w:bCs/>
          <w:sz w:val="27"/>
          <w:szCs w:val="27"/>
        </w:rPr>
        <w:t>запланированных налоговых платежей в консолидированный бюджет Енисейского района, обеспечивая рост доходов</w:t>
      </w:r>
      <w:r w:rsidR="00CE0A22" w:rsidRPr="00ED7B71">
        <w:rPr>
          <w:bCs/>
          <w:sz w:val="27"/>
          <w:szCs w:val="27"/>
        </w:rPr>
        <w:t>;</w:t>
      </w:r>
    </w:p>
    <w:p w:rsidR="0056575D" w:rsidRPr="00ED7B71" w:rsidRDefault="0056575D" w:rsidP="00ED7B71">
      <w:pPr>
        <w:pStyle w:val="ConsPlusNormal"/>
        <w:ind w:firstLine="567"/>
        <w:jc w:val="both"/>
        <w:rPr>
          <w:rFonts w:ascii="Times New Roman" w:hAnsi="Times New Roman" w:cs="Times New Roman"/>
          <w:sz w:val="27"/>
          <w:szCs w:val="27"/>
        </w:rPr>
      </w:pPr>
      <w:proofErr w:type="gramStart"/>
      <w:r w:rsidRPr="00ED7B71">
        <w:rPr>
          <w:rFonts w:ascii="Times New Roman" w:hAnsi="Times New Roman" w:cs="Times New Roman"/>
          <w:bCs/>
          <w:sz w:val="27"/>
          <w:szCs w:val="27"/>
        </w:rPr>
        <w:t xml:space="preserve">- </w:t>
      </w:r>
      <w:r w:rsidR="009B02AF" w:rsidRPr="00ED7B71">
        <w:rPr>
          <w:rFonts w:ascii="Times New Roman" w:hAnsi="Times New Roman" w:cs="Times New Roman"/>
          <w:bCs/>
          <w:sz w:val="27"/>
          <w:szCs w:val="27"/>
        </w:rPr>
        <w:t xml:space="preserve">ежеквартально </w:t>
      </w:r>
      <w:r w:rsidR="00A7044F" w:rsidRPr="00ED7B71">
        <w:rPr>
          <w:rFonts w:ascii="Times New Roman" w:hAnsi="Times New Roman" w:cs="Times New Roman"/>
          <w:bCs/>
          <w:sz w:val="27"/>
          <w:szCs w:val="27"/>
        </w:rPr>
        <w:t xml:space="preserve">не позднее 15 числа следующего за отчетным </w:t>
      </w:r>
      <w:r w:rsidRPr="00ED7B71">
        <w:rPr>
          <w:rFonts w:ascii="Times New Roman" w:hAnsi="Times New Roman" w:cs="Times New Roman"/>
          <w:bCs/>
          <w:sz w:val="27"/>
          <w:szCs w:val="27"/>
        </w:rPr>
        <w:t xml:space="preserve">предоставлять в финансовое управление </w:t>
      </w:r>
      <w:r w:rsidRPr="00ED7B71">
        <w:rPr>
          <w:rFonts w:ascii="Times New Roman" w:hAnsi="Times New Roman" w:cs="Times New Roman"/>
          <w:sz w:val="27"/>
          <w:szCs w:val="27"/>
        </w:rPr>
        <w:t xml:space="preserve">администрации Енисейского района (далее – финансовое управление) информацию о динамике просроченной дебиторской задолженности по администрируемым платежам в районный бюджет и о мерах, принятых по сокращению данной задолженности по форме согласно приложению № </w:t>
      </w:r>
      <w:r w:rsidR="00BF4F22" w:rsidRPr="00ED7B71">
        <w:rPr>
          <w:rFonts w:ascii="Times New Roman" w:hAnsi="Times New Roman" w:cs="Times New Roman"/>
          <w:sz w:val="27"/>
          <w:szCs w:val="27"/>
        </w:rPr>
        <w:t>3.</w:t>
      </w:r>
      <w:proofErr w:type="gramEnd"/>
    </w:p>
    <w:p w:rsidR="00253BD6" w:rsidRPr="00ED7B71" w:rsidRDefault="005163C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3</w:t>
      </w:r>
      <w:r w:rsidR="00A7044F" w:rsidRPr="00ED7B71">
        <w:rPr>
          <w:rFonts w:ascii="Times New Roman" w:hAnsi="Times New Roman" w:cs="Times New Roman"/>
          <w:sz w:val="27"/>
          <w:szCs w:val="27"/>
        </w:rPr>
        <w:t>.</w:t>
      </w:r>
      <w:r w:rsidR="00253BD6" w:rsidRPr="00ED7B71">
        <w:rPr>
          <w:rFonts w:ascii="Times New Roman" w:hAnsi="Times New Roman" w:cs="Times New Roman"/>
          <w:sz w:val="27"/>
          <w:szCs w:val="27"/>
        </w:rPr>
        <w:t xml:space="preserve"> </w:t>
      </w:r>
      <w:r w:rsidR="00A7044F" w:rsidRPr="00ED7B71">
        <w:rPr>
          <w:rFonts w:ascii="Times New Roman" w:hAnsi="Times New Roman" w:cs="Times New Roman"/>
          <w:sz w:val="27"/>
          <w:szCs w:val="27"/>
        </w:rPr>
        <w:t>Г</w:t>
      </w:r>
      <w:r w:rsidR="00253BD6" w:rsidRPr="00ED7B71">
        <w:rPr>
          <w:rFonts w:ascii="Times New Roman" w:hAnsi="Times New Roman" w:cs="Times New Roman"/>
          <w:sz w:val="27"/>
          <w:szCs w:val="27"/>
        </w:rPr>
        <w:t>лавным распорядителям средств районного бюджета:</w:t>
      </w:r>
    </w:p>
    <w:p w:rsidR="00253BD6" w:rsidRPr="00ED7B71" w:rsidRDefault="00B677BC" w:rsidP="00ED7B71">
      <w:pPr>
        <w:pStyle w:val="a3"/>
        <w:spacing w:after="0" w:line="240" w:lineRule="auto"/>
        <w:ind w:left="0" w:firstLine="567"/>
        <w:jc w:val="both"/>
        <w:rPr>
          <w:rFonts w:ascii="Times New Roman" w:hAnsi="Times New Roman" w:cs="Times New Roman"/>
          <w:sz w:val="27"/>
          <w:szCs w:val="27"/>
        </w:rPr>
      </w:pPr>
      <w:r w:rsidRPr="00ED7B71">
        <w:rPr>
          <w:rFonts w:ascii="Times New Roman" w:hAnsi="Times New Roman" w:cs="Times New Roman"/>
          <w:sz w:val="27"/>
          <w:szCs w:val="27"/>
        </w:rPr>
        <w:t xml:space="preserve">- </w:t>
      </w:r>
      <w:r w:rsidR="00253BD6" w:rsidRPr="00ED7B71">
        <w:rPr>
          <w:rFonts w:ascii="Times New Roman" w:hAnsi="Times New Roman" w:cs="Times New Roman"/>
          <w:sz w:val="27"/>
          <w:szCs w:val="27"/>
        </w:rPr>
        <w:t xml:space="preserve">в случае </w:t>
      </w:r>
      <w:proofErr w:type="gramStart"/>
      <w:r w:rsidR="00253BD6" w:rsidRPr="00ED7B71">
        <w:rPr>
          <w:rFonts w:ascii="Times New Roman" w:hAnsi="Times New Roman" w:cs="Times New Roman"/>
          <w:sz w:val="27"/>
          <w:szCs w:val="27"/>
        </w:rPr>
        <w:t>снижения объема поступлений доходов районного бюджета</w:t>
      </w:r>
      <w:proofErr w:type="gramEnd"/>
      <w:r w:rsidR="00253BD6" w:rsidRPr="00ED7B71">
        <w:rPr>
          <w:rFonts w:ascii="Times New Roman" w:hAnsi="Times New Roman" w:cs="Times New Roman"/>
          <w:sz w:val="27"/>
          <w:szCs w:val="27"/>
        </w:rPr>
        <w:t xml:space="preserve">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253BD6" w:rsidRPr="00ED7B71" w:rsidRDefault="00B677BC" w:rsidP="00ED7B71">
      <w:pPr>
        <w:pStyle w:val="a3"/>
        <w:spacing w:after="0" w:line="240" w:lineRule="auto"/>
        <w:ind w:left="0" w:firstLine="567"/>
        <w:jc w:val="both"/>
        <w:rPr>
          <w:rFonts w:ascii="Times New Roman" w:hAnsi="Times New Roman" w:cs="Times New Roman"/>
          <w:sz w:val="27"/>
          <w:szCs w:val="27"/>
        </w:rPr>
      </w:pPr>
      <w:r w:rsidRPr="00ED7B71">
        <w:rPr>
          <w:rFonts w:ascii="Times New Roman" w:hAnsi="Times New Roman" w:cs="Times New Roman"/>
          <w:sz w:val="27"/>
          <w:szCs w:val="27"/>
        </w:rPr>
        <w:t xml:space="preserve">- </w:t>
      </w:r>
      <w:r w:rsidR="00253BD6" w:rsidRPr="00ED7B71">
        <w:rPr>
          <w:rFonts w:ascii="Times New Roman" w:hAnsi="Times New Roman" w:cs="Times New Roman"/>
          <w:sz w:val="27"/>
          <w:szCs w:val="27"/>
        </w:rPr>
        <w:t>не допускать образования просроченной кредиторской задолженности по принятым бюджетным обязательствам;</w:t>
      </w:r>
      <w:bookmarkStart w:id="0" w:name="Par0"/>
      <w:bookmarkEnd w:id="0"/>
    </w:p>
    <w:p w:rsidR="009455E9" w:rsidRPr="00ED7B71" w:rsidRDefault="00B677BC" w:rsidP="00ED7B71">
      <w:pPr>
        <w:tabs>
          <w:tab w:val="left" w:pos="426"/>
        </w:tabs>
        <w:autoSpaceDE w:val="0"/>
        <w:autoSpaceDN w:val="0"/>
        <w:adjustRightInd w:val="0"/>
        <w:spacing w:after="0" w:line="240" w:lineRule="auto"/>
        <w:ind w:firstLine="567"/>
        <w:jc w:val="both"/>
        <w:rPr>
          <w:bCs/>
          <w:sz w:val="27"/>
          <w:szCs w:val="27"/>
        </w:rPr>
      </w:pPr>
      <w:r w:rsidRPr="00ED7B71">
        <w:rPr>
          <w:rFonts w:ascii="Times New Roman" w:hAnsi="Times New Roman" w:cs="Times New Roman"/>
          <w:sz w:val="27"/>
          <w:szCs w:val="27"/>
        </w:rPr>
        <w:lastRenderedPageBreak/>
        <w:t xml:space="preserve">- </w:t>
      </w:r>
      <w:r w:rsidR="009455E9" w:rsidRPr="00ED7B71">
        <w:rPr>
          <w:rFonts w:ascii="Times New Roman" w:hAnsi="Times New Roman" w:cs="Times New Roman"/>
          <w:sz w:val="27"/>
          <w:szCs w:val="27"/>
        </w:rPr>
        <w:t>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w:t>
      </w:r>
      <w:r w:rsidR="009455E9" w:rsidRPr="00ED7B71">
        <w:rPr>
          <w:bCs/>
          <w:sz w:val="27"/>
          <w:szCs w:val="27"/>
        </w:rPr>
        <w:t>;</w:t>
      </w:r>
    </w:p>
    <w:p w:rsidR="003C4BB8" w:rsidRPr="00ED7B71" w:rsidRDefault="00B677BC" w:rsidP="00ED7B71">
      <w:pPr>
        <w:tabs>
          <w:tab w:val="left" w:pos="426"/>
        </w:tabs>
        <w:autoSpaceDE w:val="0"/>
        <w:autoSpaceDN w:val="0"/>
        <w:adjustRightInd w:val="0"/>
        <w:spacing w:after="0" w:line="240" w:lineRule="auto"/>
        <w:ind w:firstLine="567"/>
        <w:jc w:val="both"/>
        <w:rPr>
          <w:rFonts w:ascii="Times New Roman" w:hAnsi="Times New Roman" w:cs="Times New Roman"/>
          <w:sz w:val="27"/>
          <w:szCs w:val="27"/>
        </w:rPr>
      </w:pPr>
      <w:proofErr w:type="gramStart"/>
      <w:r w:rsidRPr="00ED7B71">
        <w:rPr>
          <w:rFonts w:ascii="Times New Roman" w:hAnsi="Times New Roman" w:cs="Times New Roman"/>
          <w:sz w:val="27"/>
          <w:szCs w:val="27"/>
        </w:rPr>
        <w:t>- н</w:t>
      </w:r>
      <w:r w:rsidR="003C4BB8" w:rsidRPr="00ED7B71">
        <w:rPr>
          <w:rFonts w:ascii="Times New Roman" w:hAnsi="Times New Roman" w:cs="Times New Roman"/>
          <w:sz w:val="27"/>
          <w:szCs w:val="27"/>
        </w:rPr>
        <w:t xml:space="preserve">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w:t>
      </w:r>
      <w:hyperlink r:id="rId7"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sidR="003C4BB8" w:rsidRPr="00ED7B71">
          <w:rPr>
            <w:rFonts w:ascii="Times New Roman" w:hAnsi="Times New Roman" w:cs="Times New Roman"/>
            <w:sz w:val="27"/>
            <w:szCs w:val="27"/>
          </w:rPr>
          <w:t>законом</w:t>
        </w:r>
      </w:hyperlink>
      <w:r w:rsidR="003C4BB8" w:rsidRPr="00ED7B71">
        <w:rPr>
          <w:rFonts w:ascii="Times New Roman" w:hAnsi="Times New Roman" w:cs="Times New Roman"/>
          <w:sz w:val="27"/>
          <w:szCs w:val="27"/>
        </w:rPr>
        <w:t xml:space="preserve"> от 05.04.2013 </w:t>
      </w:r>
      <w:r w:rsidR="00ED7B71">
        <w:rPr>
          <w:rFonts w:ascii="Times New Roman" w:hAnsi="Times New Roman" w:cs="Times New Roman"/>
          <w:sz w:val="27"/>
          <w:szCs w:val="27"/>
        </w:rPr>
        <w:t>№</w:t>
      </w:r>
      <w:r w:rsidR="003C4BB8" w:rsidRPr="00ED7B71">
        <w:rPr>
          <w:rFonts w:ascii="Times New Roman" w:hAnsi="Times New Roman" w:cs="Times New Roman"/>
          <w:sz w:val="27"/>
          <w:szCs w:val="27"/>
        </w:rPr>
        <w:t xml:space="preserve"> 44-ФЗ "О контрактной системе в сфере закупок товаров, работ, услуг для обеспечения государственных и муниципальных нужд", за исключением случая, предусмотренного </w:t>
      </w:r>
      <w:hyperlink w:anchor="P34" w:tooltip="5. В целях использования бюджетных средств, полученных за счет экономии, сложившейся по результатам проведения процедур осуществления закупок конкурентными способами в соответствии с Федеральным законом от 05.04.2013 N 44-ФЗ &quot;О контрактной системе в сфере заку">
        <w:r w:rsidR="003C4BB8" w:rsidRPr="00ED7B71">
          <w:rPr>
            <w:rFonts w:ascii="Times New Roman" w:hAnsi="Times New Roman" w:cs="Times New Roman"/>
            <w:sz w:val="27"/>
            <w:szCs w:val="27"/>
          </w:rPr>
          <w:t>пунктом</w:t>
        </w:r>
        <w:r w:rsidR="003C4BB8" w:rsidRPr="00ED7B71">
          <w:rPr>
            <w:rFonts w:ascii="Times New Roman" w:hAnsi="Times New Roman" w:cs="Times New Roman"/>
            <w:color w:val="0000FF"/>
            <w:sz w:val="27"/>
            <w:szCs w:val="27"/>
          </w:rPr>
          <w:t xml:space="preserve"> </w:t>
        </w:r>
      </w:hyperlink>
      <w:r w:rsidRPr="00ED7B71">
        <w:rPr>
          <w:sz w:val="27"/>
          <w:szCs w:val="27"/>
        </w:rPr>
        <w:t>4</w:t>
      </w:r>
      <w:r w:rsidR="003C4BB8" w:rsidRPr="00ED7B71">
        <w:rPr>
          <w:rFonts w:ascii="Times New Roman" w:hAnsi="Times New Roman" w:cs="Times New Roman"/>
          <w:sz w:val="27"/>
          <w:szCs w:val="27"/>
        </w:rPr>
        <w:t xml:space="preserve"> настоящего </w:t>
      </w:r>
      <w:r w:rsidR="00ED7B71">
        <w:rPr>
          <w:rFonts w:ascii="Times New Roman" w:hAnsi="Times New Roman" w:cs="Times New Roman"/>
          <w:sz w:val="27"/>
          <w:szCs w:val="27"/>
        </w:rPr>
        <w:t>п</w:t>
      </w:r>
      <w:r w:rsidR="003C4BB8" w:rsidRPr="00ED7B71">
        <w:rPr>
          <w:rFonts w:ascii="Times New Roman" w:hAnsi="Times New Roman" w:cs="Times New Roman"/>
          <w:sz w:val="27"/>
          <w:szCs w:val="27"/>
        </w:rPr>
        <w:t>остановления;</w:t>
      </w:r>
      <w:proofErr w:type="gramEnd"/>
    </w:p>
    <w:p w:rsidR="00253BD6" w:rsidRPr="00ED7B71" w:rsidRDefault="005163C6" w:rsidP="00ED7B71">
      <w:pPr>
        <w:tabs>
          <w:tab w:val="left" w:pos="426"/>
        </w:tabs>
        <w:autoSpaceDE w:val="0"/>
        <w:autoSpaceDN w:val="0"/>
        <w:adjustRightInd w:val="0"/>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4</w:t>
      </w:r>
      <w:r w:rsidR="00253BD6" w:rsidRPr="00ED7B71">
        <w:rPr>
          <w:rFonts w:ascii="Times New Roman" w:hAnsi="Times New Roman" w:cs="Times New Roman"/>
          <w:sz w:val="27"/>
          <w:szCs w:val="27"/>
        </w:rPr>
        <w:t>. В целях использования бюджетных средств, полученных за счет экономии, сложившейся  по результатам проведения процедур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53BD6" w:rsidRPr="00ED7B71" w:rsidRDefault="00253BD6" w:rsidP="00ED7B71">
      <w:pPr>
        <w:tabs>
          <w:tab w:val="left" w:pos="426"/>
        </w:tabs>
        <w:autoSpaceDE w:val="0"/>
        <w:autoSpaceDN w:val="0"/>
        <w:adjustRightInd w:val="0"/>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а) муниципальному казенному учреждению «Служба заказа Енисейского района» ежеквартально до 10-го числа месяца, следующего за отчетным кварталом, доводить до финансового управления информацию о суммах экономии бюджетных средств, сложившейся по результатам проведения конкурентных процедур;</w:t>
      </w:r>
    </w:p>
    <w:p w:rsidR="00253BD6" w:rsidRPr="00ED7B71" w:rsidRDefault="00253BD6" w:rsidP="00ED7B71">
      <w:pPr>
        <w:tabs>
          <w:tab w:val="left" w:pos="426"/>
        </w:tabs>
        <w:autoSpaceDE w:val="0"/>
        <w:autoSpaceDN w:val="0"/>
        <w:adjustRightInd w:val="0"/>
        <w:spacing w:after="0" w:line="240" w:lineRule="auto"/>
        <w:ind w:firstLine="567"/>
        <w:jc w:val="both"/>
        <w:rPr>
          <w:rFonts w:ascii="Times New Roman" w:hAnsi="Times New Roman" w:cs="Times New Roman"/>
          <w:sz w:val="27"/>
          <w:szCs w:val="27"/>
        </w:rPr>
      </w:pPr>
      <w:proofErr w:type="gramStart"/>
      <w:r w:rsidRPr="00ED7B71">
        <w:rPr>
          <w:rFonts w:ascii="Times New Roman" w:hAnsi="Times New Roman" w:cs="Times New Roman"/>
          <w:sz w:val="27"/>
          <w:szCs w:val="27"/>
        </w:rPr>
        <w:t xml:space="preserve">б) главным распорядителям средств районного бюджета </w:t>
      </w:r>
      <w:r w:rsidR="00B677BC" w:rsidRPr="00ED7B71">
        <w:rPr>
          <w:rFonts w:ascii="Times New Roman" w:hAnsi="Times New Roman" w:cs="Times New Roman"/>
          <w:sz w:val="27"/>
          <w:szCs w:val="27"/>
        </w:rPr>
        <w:t xml:space="preserve"> в срок до 10 числа следующего за отчетным </w:t>
      </w:r>
      <w:r w:rsidRPr="00ED7B71">
        <w:rPr>
          <w:rFonts w:ascii="Times New Roman" w:hAnsi="Times New Roman" w:cs="Times New Roman"/>
          <w:sz w:val="27"/>
          <w:szCs w:val="27"/>
        </w:rPr>
        <w:t>направлять в финансовое управление согласно приложению № 1 сведения о суммах экономии бюджетных средств, сложившейся по результатам проведения конкурентных процедур с предложениями по ее использованию с учетом заявленной потребности при формировании районного бюджета, исходя из приоритетных направлений;</w:t>
      </w:r>
      <w:proofErr w:type="gramEnd"/>
    </w:p>
    <w:p w:rsidR="00253BD6" w:rsidRPr="00ED7B71" w:rsidRDefault="00253BD6" w:rsidP="00ED7B71">
      <w:pPr>
        <w:tabs>
          <w:tab w:val="left" w:pos="426"/>
        </w:tabs>
        <w:autoSpaceDE w:val="0"/>
        <w:autoSpaceDN w:val="0"/>
        <w:adjustRightInd w:val="0"/>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в) финансовому управлению вести реестр экономии бюджетных средств и формировать сводный реестр заявок об использовании экономии в целях проведения анализа  и подготовки предложения для согласования Главой Енисейского района.</w:t>
      </w:r>
    </w:p>
    <w:p w:rsidR="00097EF2" w:rsidRPr="00ED7B71" w:rsidRDefault="00253BD6" w:rsidP="00ED7B71">
      <w:pPr>
        <w:tabs>
          <w:tab w:val="left" w:pos="426"/>
        </w:tabs>
        <w:autoSpaceDE w:val="0"/>
        <w:autoSpaceDN w:val="0"/>
        <w:adjustRightInd w:val="0"/>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xml:space="preserve"> </w:t>
      </w:r>
      <w:r w:rsidR="005163C6" w:rsidRPr="00ED7B71">
        <w:rPr>
          <w:rFonts w:ascii="Times New Roman" w:hAnsi="Times New Roman" w:cs="Times New Roman"/>
          <w:sz w:val="27"/>
          <w:szCs w:val="27"/>
        </w:rPr>
        <w:t>5</w:t>
      </w:r>
      <w:r w:rsidRPr="00ED7B71">
        <w:rPr>
          <w:rFonts w:ascii="Times New Roman" w:hAnsi="Times New Roman" w:cs="Times New Roman"/>
          <w:sz w:val="27"/>
          <w:szCs w:val="27"/>
        </w:rPr>
        <w:t>. Остатки средств районного бюджета на 1 января 202</w:t>
      </w:r>
      <w:r w:rsidR="004D2480" w:rsidRPr="00ED7B71">
        <w:rPr>
          <w:rFonts w:ascii="Times New Roman" w:hAnsi="Times New Roman" w:cs="Times New Roman"/>
          <w:sz w:val="27"/>
          <w:szCs w:val="27"/>
        </w:rPr>
        <w:t>4</w:t>
      </w:r>
      <w:r w:rsidRPr="00ED7B71">
        <w:rPr>
          <w:rFonts w:ascii="Times New Roman" w:hAnsi="Times New Roman" w:cs="Times New Roman"/>
          <w:sz w:val="27"/>
          <w:szCs w:val="27"/>
        </w:rPr>
        <w:t xml:space="preserve">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районного бюджета в 202</w:t>
      </w:r>
      <w:r w:rsidR="00097EF2" w:rsidRPr="00ED7B71">
        <w:rPr>
          <w:rFonts w:ascii="Times New Roman" w:hAnsi="Times New Roman" w:cs="Times New Roman"/>
          <w:sz w:val="27"/>
          <w:szCs w:val="27"/>
        </w:rPr>
        <w:t>4</w:t>
      </w:r>
      <w:r w:rsidRPr="00ED7B71">
        <w:rPr>
          <w:rFonts w:ascii="Times New Roman" w:hAnsi="Times New Roman" w:cs="Times New Roman"/>
          <w:sz w:val="27"/>
          <w:szCs w:val="27"/>
        </w:rPr>
        <w:t xml:space="preserve"> году. </w:t>
      </w:r>
    </w:p>
    <w:p w:rsidR="003C4BB8" w:rsidRPr="00ED7B71" w:rsidRDefault="005163C6" w:rsidP="00ED7B71">
      <w:pPr>
        <w:tabs>
          <w:tab w:val="left" w:pos="426"/>
        </w:tabs>
        <w:autoSpaceDE w:val="0"/>
        <w:autoSpaceDN w:val="0"/>
        <w:adjustRightInd w:val="0"/>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6</w:t>
      </w:r>
      <w:r w:rsidR="003C4BB8" w:rsidRPr="00ED7B71">
        <w:rPr>
          <w:rFonts w:ascii="Times New Roman" w:hAnsi="Times New Roman" w:cs="Times New Roman"/>
          <w:sz w:val="27"/>
          <w:szCs w:val="27"/>
        </w:rPr>
        <w:t xml:space="preserve">.Установить, что погашение кредиторской задолженности, сложившейся по принятым в </w:t>
      </w:r>
      <w:r w:rsidR="00097EF2" w:rsidRPr="00ED7B71">
        <w:rPr>
          <w:rFonts w:ascii="Times New Roman" w:hAnsi="Times New Roman" w:cs="Times New Roman"/>
          <w:sz w:val="27"/>
          <w:szCs w:val="27"/>
        </w:rPr>
        <w:t xml:space="preserve">декабре 2023 года </w:t>
      </w:r>
      <w:r w:rsidR="003C4BB8" w:rsidRPr="00ED7B71">
        <w:rPr>
          <w:rFonts w:ascii="Times New Roman" w:hAnsi="Times New Roman" w:cs="Times New Roman"/>
          <w:sz w:val="27"/>
          <w:szCs w:val="27"/>
        </w:rPr>
        <w:t xml:space="preserve">фактически произведенным, но не оплаченным по состоянию на 1 января 2024 года обязательствам, производится главными распорядителями средств </w:t>
      </w:r>
      <w:r w:rsidR="00097EF2" w:rsidRPr="00ED7B71">
        <w:rPr>
          <w:rFonts w:ascii="Times New Roman" w:hAnsi="Times New Roman" w:cs="Times New Roman"/>
          <w:sz w:val="27"/>
          <w:szCs w:val="27"/>
        </w:rPr>
        <w:t xml:space="preserve">районного </w:t>
      </w:r>
      <w:proofErr w:type="gramStart"/>
      <w:r w:rsidR="003C4BB8" w:rsidRPr="00ED7B71">
        <w:rPr>
          <w:rFonts w:ascii="Times New Roman" w:hAnsi="Times New Roman" w:cs="Times New Roman"/>
          <w:sz w:val="27"/>
          <w:szCs w:val="27"/>
        </w:rPr>
        <w:t>бюджета</w:t>
      </w:r>
      <w:proofErr w:type="gramEnd"/>
      <w:r w:rsidR="003C4BB8" w:rsidRPr="00ED7B71">
        <w:rPr>
          <w:rFonts w:ascii="Times New Roman" w:hAnsi="Times New Roman" w:cs="Times New Roman"/>
          <w:sz w:val="27"/>
          <w:szCs w:val="27"/>
        </w:rPr>
        <w:t xml:space="preserve"> за счет утвержденных им бюджетных ассигнований на 2024 год.</w:t>
      </w:r>
    </w:p>
    <w:p w:rsidR="00253BD6" w:rsidRPr="00ED7B71" w:rsidRDefault="005163C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7</w:t>
      </w:r>
      <w:r w:rsidR="00253BD6" w:rsidRPr="00ED7B71">
        <w:rPr>
          <w:rFonts w:ascii="Times New Roman" w:hAnsi="Times New Roman" w:cs="Times New Roman"/>
          <w:sz w:val="27"/>
          <w:szCs w:val="27"/>
        </w:rPr>
        <w:t xml:space="preserve">. Установить, что получатели средств районного бюджета, а также муниципальные бюджетные учреждения при заключении договоров (муниципальных контрактов) о поставке товаров, выполнении работ и оказании услуг в пределах, подлежащих оплате за счет районного вправе </w:t>
      </w:r>
      <w:r w:rsidR="00253BD6" w:rsidRPr="00ED7B71">
        <w:rPr>
          <w:rFonts w:ascii="Times New Roman" w:hAnsi="Times New Roman" w:cs="Times New Roman"/>
          <w:sz w:val="27"/>
          <w:szCs w:val="27"/>
        </w:rPr>
        <w:lastRenderedPageBreak/>
        <w:t>предусматривать условия частичной  или полной предоплаты в следующих случаях:</w:t>
      </w:r>
    </w:p>
    <w:p w:rsidR="00253BD6" w:rsidRPr="00ED7B71" w:rsidRDefault="00253BD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xml:space="preserve">в размере 100 процентов суммы договора (муниципального контракта), но не более доведенных лимитов бюджетных обязательств в соответствии с Перечнем товаров, работ и услуг согласно приложению № 2; </w:t>
      </w:r>
    </w:p>
    <w:p w:rsidR="00253BD6" w:rsidRPr="00ED7B71" w:rsidRDefault="00253BD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xml:space="preserve">в размере до 50 процентов от суммы договора (муниципального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районного бюджета в соответствующем финансовом году; </w:t>
      </w:r>
    </w:p>
    <w:p w:rsidR="00253BD6" w:rsidRPr="00ED7B71" w:rsidRDefault="00253BD6"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в размере до 30 процентов от  суммы договора (муниципального контракта), но не более доведенных лимитов бюджетных обязательств, подлежащих исполнению за счет средств районного бюджета в соответствующем финансовом году, - по остальным договорам (муниципальным контрактам), если иное не предусмотрено законодательством Российской Федерации.</w:t>
      </w:r>
    </w:p>
    <w:p w:rsidR="00A824C3" w:rsidRPr="00ED7B71" w:rsidRDefault="00A53C9A"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xml:space="preserve"> </w:t>
      </w:r>
      <w:r w:rsidR="005163C6" w:rsidRPr="00ED7B71">
        <w:rPr>
          <w:rFonts w:ascii="Times New Roman" w:hAnsi="Times New Roman" w:cs="Times New Roman"/>
          <w:sz w:val="27"/>
          <w:szCs w:val="27"/>
        </w:rPr>
        <w:t>8</w:t>
      </w:r>
      <w:r w:rsidR="00BF4F22" w:rsidRPr="00ED7B71">
        <w:rPr>
          <w:rFonts w:ascii="Times New Roman" w:hAnsi="Times New Roman" w:cs="Times New Roman"/>
          <w:sz w:val="27"/>
          <w:szCs w:val="27"/>
        </w:rPr>
        <w:t xml:space="preserve">. Установить, что с 01.01.2024 года </w:t>
      </w:r>
      <w:r w:rsidR="003A783E" w:rsidRPr="00ED7B71">
        <w:rPr>
          <w:rFonts w:ascii="Times New Roman" w:hAnsi="Times New Roman" w:cs="Times New Roman"/>
          <w:sz w:val="27"/>
          <w:szCs w:val="27"/>
        </w:rPr>
        <w:t>исполнение районного бюджета осуществляется с применением казначейских п</w:t>
      </w:r>
      <w:r w:rsidR="00A244DF" w:rsidRPr="00ED7B71">
        <w:rPr>
          <w:rFonts w:ascii="Times New Roman" w:hAnsi="Times New Roman" w:cs="Times New Roman"/>
          <w:sz w:val="27"/>
          <w:szCs w:val="27"/>
        </w:rPr>
        <w:t>л</w:t>
      </w:r>
      <w:r w:rsidR="003A783E" w:rsidRPr="00ED7B71">
        <w:rPr>
          <w:rFonts w:ascii="Times New Roman" w:hAnsi="Times New Roman" w:cs="Times New Roman"/>
          <w:sz w:val="27"/>
          <w:szCs w:val="27"/>
        </w:rPr>
        <w:t>атежей</w:t>
      </w:r>
      <w:r w:rsidR="009D175A" w:rsidRPr="00ED7B71">
        <w:rPr>
          <w:rFonts w:ascii="Times New Roman" w:hAnsi="Times New Roman" w:cs="Times New Roman"/>
          <w:sz w:val="27"/>
          <w:szCs w:val="27"/>
        </w:rPr>
        <w:t xml:space="preserve"> в соответствии Бюджетным Кодексом Российской Федерации.</w:t>
      </w:r>
    </w:p>
    <w:p w:rsidR="003C4BB8" w:rsidRPr="00ED7B71" w:rsidRDefault="00097EF2" w:rsidP="00ED7B71">
      <w:pPr>
        <w:autoSpaceDE w:val="0"/>
        <w:autoSpaceDN w:val="0"/>
        <w:adjustRightInd w:val="0"/>
        <w:spacing w:after="0" w:line="240" w:lineRule="auto"/>
        <w:ind w:firstLine="567"/>
        <w:jc w:val="both"/>
        <w:rPr>
          <w:rFonts w:ascii="Times New Roman" w:hAnsi="Times New Roman" w:cs="Times New Roman"/>
          <w:sz w:val="27"/>
          <w:szCs w:val="27"/>
        </w:rPr>
      </w:pPr>
      <w:proofErr w:type="gramStart"/>
      <w:r w:rsidRPr="00ED7B71">
        <w:rPr>
          <w:rFonts w:ascii="Times New Roman" w:hAnsi="Times New Roman" w:cs="Times New Roman"/>
          <w:sz w:val="27"/>
          <w:szCs w:val="27"/>
        </w:rPr>
        <w:t>Ф</w:t>
      </w:r>
      <w:r w:rsidR="003C4BB8" w:rsidRPr="00ED7B71">
        <w:rPr>
          <w:rFonts w:ascii="Times New Roman" w:hAnsi="Times New Roman" w:cs="Times New Roman"/>
          <w:sz w:val="27"/>
          <w:szCs w:val="27"/>
        </w:rPr>
        <w:t xml:space="preserve">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w:t>
      </w:r>
      <w:hyperlink r:id="rId8" w:history="1">
        <w:r w:rsidR="003C4BB8" w:rsidRPr="00ED7B71">
          <w:rPr>
            <w:rFonts w:ascii="Times New Roman" w:hAnsi="Times New Roman" w:cs="Times New Roman"/>
            <w:sz w:val="27"/>
            <w:szCs w:val="27"/>
          </w:rPr>
          <w:t>статьей 103</w:t>
        </w:r>
      </w:hyperlink>
      <w:r w:rsidR="003C4BB8" w:rsidRPr="00ED7B71">
        <w:rPr>
          <w:rFonts w:ascii="Times New Roman" w:hAnsi="Times New Roman" w:cs="Times New Roman"/>
          <w:sz w:val="27"/>
          <w:szCs w:val="27"/>
        </w:rPr>
        <w:t xml:space="preserve"> Федерального закона от 5 апреля 2013 г. </w:t>
      </w:r>
      <w:r w:rsidR="00ED7B71">
        <w:rPr>
          <w:rFonts w:ascii="Times New Roman" w:hAnsi="Times New Roman" w:cs="Times New Roman"/>
          <w:sz w:val="27"/>
          <w:szCs w:val="27"/>
        </w:rPr>
        <w:t>№</w:t>
      </w:r>
      <w:r w:rsidR="003C4BB8" w:rsidRPr="00ED7B71">
        <w:rPr>
          <w:rFonts w:ascii="Times New Roman" w:hAnsi="Times New Roman" w:cs="Times New Roman"/>
          <w:sz w:val="27"/>
          <w:szCs w:val="27"/>
        </w:rPr>
        <w:t xml:space="preserve"> 44-ФЗ "О контрактной системе в сфере закупок товаров, работ, услуг для обеспечения государственных и муниципальных нужд", осуществляется, в том числе с использованием единой информационной системы в сфере закупок</w:t>
      </w:r>
      <w:r w:rsidR="00A53C9A" w:rsidRPr="00ED7B71">
        <w:rPr>
          <w:rFonts w:ascii="Times New Roman" w:hAnsi="Times New Roman" w:cs="Times New Roman"/>
          <w:sz w:val="27"/>
          <w:szCs w:val="27"/>
        </w:rPr>
        <w:t xml:space="preserve"> (ЕИС)</w:t>
      </w:r>
      <w:r w:rsidR="003C4BB8" w:rsidRPr="00ED7B71">
        <w:rPr>
          <w:rFonts w:ascii="Times New Roman" w:hAnsi="Times New Roman" w:cs="Times New Roman"/>
          <w:sz w:val="27"/>
          <w:szCs w:val="27"/>
        </w:rPr>
        <w:t>.</w:t>
      </w:r>
      <w:proofErr w:type="gramEnd"/>
    </w:p>
    <w:p w:rsidR="009B02AF" w:rsidRPr="00ED7B71" w:rsidRDefault="00A53C9A" w:rsidP="00ED7B71">
      <w:pPr>
        <w:autoSpaceDE w:val="0"/>
        <w:autoSpaceDN w:val="0"/>
        <w:adjustRightInd w:val="0"/>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xml:space="preserve"> </w:t>
      </w:r>
      <w:r w:rsidR="005163C6" w:rsidRPr="00ED7B71">
        <w:rPr>
          <w:rFonts w:ascii="Times New Roman" w:hAnsi="Times New Roman" w:cs="Times New Roman"/>
          <w:sz w:val="27"/>
          <w:szCs w:val="27"/>
        </w:rPr>
        <w:t>9</w:t>
      </w:r>
      <w:r w:rsidR="009B02AF" w:rsidRPr="00ED7B71">
        <w:rPr>
          <w:rFonts w:ascii="Times New Roman" w:hAnsi="Times New Roman" w:cs="Times New Roman"/>
          <w:sz w:val="27"/>
          <w:szCs w:val="27"/>
        </w:rPr>
        <w:t>. Рекомендовать главам  поселений Енисейского района:</w:t>
      </w:r>
    </w:p>
    <w:p w:rsidR="009B02AF" w:rsidRPr="00ED7B71" w:rsidRDefault="00A53C9A" w:rsidP="00ED7B71">
      <w:pPr>
        <w:autoSpaceDE w:val="0"/>
        <w:autoSpaceDN w:val="0"/>
        <w:adjustRightInd w:val="0"/>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xml:space="preserve">- </w:t>
      </w:r>
      <w:r w:rsidR="009B02AF" w:rsidRPr="00ED7B71">
        <w:rPr>
          <w:rFonts w:ascii="Times New Roman" w:hAnsi="Times New Roman" w:cs="Times New Roman"/>
          <w:sz w:val="27"/>
          <w:szCs w:val="27"/>
        </w:rPr>
        <w:t xml:space="preserve">представлять информацию о плановых показателях и исполнении бюджета муниципального образования в финансовое управление не позднее 5-го числа месяца, следующего </w:t>
      </w:r>
      <w:proofErr w:type="gramStart"/>
      <w:r w:rsidR="009B02AF" w:rsidRPr="00ED7B71">
        <w:rPr>
          <w:rFonts w:ascii="Times New Roman" w:hAnsi="Times New Roman" w:cs="Times New Roman"/>
          <w:sz w:val="27"/>
          <w:szCs w:val="27"/>
        </w:rPr>
        <w:t>за</w:t>
      </w:r>
      <w:proofErr w:type="gramEnd"/>
      <w:r w:rsidR="009B02AF" w:rsidRPr="00ED7B71">
        <w:rPr>
          <w:rFonts w:ascii="Times New Roman" w:hAnsi="Times New Roman" w:cs="Times New Roman"/>
          <w:sz w:val="27"/>
          <w:szCs w:val="27"/>
        </w:rPr>
        <w:t xml:space="preserve"> отчетным;</w:t>
      </w:r>
    </w:p>
    <w:p w:rsidR="009B02AF" w:rsidRPr="00ED7B71" w:rsidRDefault="00A53C9A" w:rsidP="00ED7B71">
      <w:pPr>
        <w:autoSpaceDE w:val="0"/>
        <w:autoSpaceDN w:val="0"/>
        <w:adjustRightInd w:val="0"/>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 xml:space="preserve">- </w:t>
      </w:r>
      <w:r w:rsidR="009B02AF" w:rsidRPr="00ED7B71">
        <w:rPr>
          <w:rFonts w:ascii="Times New Roman" w:hAnsi="Times New Roman" w:cs="Times New Roman"/>
          <w:sz w:val="27"/>
          <w:szCs w:val="27"/>
        </w:rPr>
        <w:t>представлять ежеквартально информацию о расходах на содержание общественных пространств, созданных в рамках государственных программ Красноярского края, в срок не позднее 15-го числа месяца, следующего за отчетным кварталом</w:t>
      </w:r>
      <w:r w:rsidR="00ED7B71">
        <w:rPr>
          <w:rFonts w:ascii="Times New Roman" w:hAnsi="Times New Roman" w:cs="Times New Roman"/>
          <w:sz w:val="27"/>
          <w:szCs w:val="27"/>
        </w:rPr>
        <w:t>.</w:t>
      </w:r>
    </w:p>
    <w:p w:rsidR="00253BD6" w:rsidRPr="00ED7B71" w:rsidRDefault="00BF4F22"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1</w:t>
      </w:r>
      <w:r w:rsidR="005163C6" w:rsidRPr="00ED7B71">
        <w:rPr>
          <w:rFonts w:ascii="Times New Roman" w:hAnsi="Times New Roman" w:cs="Times New Roman"/>
          <w:sz w:val="27"/>
          <w:szCs w:val="27"/>
        </w:rPr>
        <w:t>0</w:t>
      </w:r>
      <w:r w:rsidR="00253BD6" w:rsidRPr="00ED7B71">
        <w:rPr>
          <w:rFonts w:ascii="Times New Roman" w:hAnsi="Times New Roman" w:cs="Times New Roman"/>
          <w:sz w:val="27"/>
          <w:szCs w:val="27"/>
        </w:rPr>
        <w:t xml:space="preserve">. </w:t>
      </w:r>
      <w:proofErr w:type="gramStart"/>
      <w:r w:rsidR="00253BD6" w:rsidRPr="00ED7B71">
        <w:rPr>
          <w:rFonts w:ascii="Times New Roman" w:hAnsi="Times New Roman" w:cs="Times New Roman"/>
          <w:sz w:val="27"/>
          <w:szCs w:val="27"/>
        </w:rPr>
        <w:t>Контроль за</w:t>
      </w:r>
      <w:proofErr w:type="gramEnd"/>
      <w:r w:rsidR="00253BD6" w:rsidRPr="00ED7B71">
        <w:rPr>
          <w:rFonts w:ascii="Times New Roman" w:hAnsi="Times New Roman" w:cs="Times New Roman"/>
          <w:sz w:val="27"/>
          <w:szCs w:val="27"/>
        </w:rPr>
        <w:t xml:space="preserve"> исполнением настоящего постановления оставляю за собой.</w:t>
      </w:r>
    </w:p>
    <w:p w:rsidR="00253BD6" w:rsidRPr="00ED7B71" w:rsidRDefault="00BF4F22" w:rsidP="00ED7B71">
      <w:pPr>
        <w:spacing w:after="0" w:line="240" w:lineRule="auto"/>
        <w:ind w:firstLine="567"/>
        <w:jc w:val="both"/>
        <w:rPr>
          <w:rFonts w:ascii="Times New Roman" w:hAnsi="Times New Roman" w:cs="Times New Roman"/>
          <w:sz w:val="27"/>
          <w:szCs w:val="27"/>
        </w:rPr>
      </w:pPr>
      <w:r w:rsidRPr="00ED7B71">
        <w:rPr>
          <w:rFonts w:ascii="Times New Roman" w:hAnsi="Times New Roman" w:cs="Times New Roman"/>
          <w:sz w:val="27"/>
          <w:szCs w:val="27"/>
        </w:rPr>
        <w:t>1</w:t>
      </w:r>
      <w:r w:rsidR="005163C6" w:rsidRPr="00ED7B71">
        <w:rPr>
          <w:rFonts w:ascii="Times New Roman" w:hAnsi="Times New Roman" w:cs="Times New Roman"/>
          <w:sz w:val="27"/>
          <w:szCs w:val="27"/>
        </w:rPr>
        <w:t>1</w:t>
      </w:r>
      <w:r w:rsidR="00253BD6" w:rsidRPr="00ED7B71">
        <w:rPr>
          <w:rFonts w:ascii="Times New Roman" w:hAnsi="Times New Roman" w:cs="Times New Roman"/>
          <w:sz w:val="27"/>
          <w:szCs w:val="27"/>
        </w:rPr>
        <w:t>. Постановление вступает в силу со дня подписания, применяется</w:t>
      </w:r>
      <w:r w:rsidR="00ED7B71">
        <w:rPr>
          <w:rFonts w:ascii="Times New Roman" w:hAnsi="Times New Roman" w:cs="Times New Roman"/>
          <w:sz w:val="27"/>
          <w:szCs w:val="27"/>
        </w:rPr>
        <w:t xml:space="preserve"> к правоотношениям, </w:t>
      </w:r>
      <w:r w:rsidR="00253BD6" w:rsidRPr="00ED7B71">
        <w:rPr>
          <w:rFonts w:ascii="Times New Roman" w:hAnsi="Times New Roman" w:cs="Times New Roman"/>
          <w:sz w:val="27"/>
          <w:szCs w:val="27"/>
        </w:rPr>
        <w:t>возникшим с 1 января 202</w:t>
      </w:r>
      <w:r w:rsidR="00AB6D1C" w:rsidRPr="00ED7B71">
        <w:rPr>
          <w:rFonts w:ascii="Times New Roman" w:hAnsi="Times New Roman" w:cs="Times New Roman"/>
          <w:sz w:val="27"/>
          <w:szCs w:val="27"/>
        </w:rPr>
        <w:t>4</w:t>
      </w:r>
      <w:r w:rsidR="00253BD6" w:rsidRPr="00ED7B71">
        <w:rPr>
          <w:rFonts w:ascii="Times New Roman" w:hAnsi="Times New Roman" w:cs="Times New Roman"/>
          <w:sz w:val="27"/>
          <w:szCs w:val="27"/>
        </w:rPr>
        <w:t xml:space="preserve"> года</w:t>
      </w:r>
      <w:r w:rsidR="00ED7B71">
        <w:rPr>
          <w:rFonts w:ascii="Times New Roman" w:hAnsi="Times New Roman" w:cs="Times New Roman"/>
          <w:sz w:val="27"/>
          <w:szCs w:val="27"/>
        </w:rPr>
        <w:t>,</w:t>
      </w:r>
      <w:r w:rsidR="00253BD6" w:rsidRPr="00ED7B71">
        <w:rPr>
          <w:rFonts w:ascii="Times New Roman" w:hAnsi="Times New Roman" w:cs="Times New Roman"/>
          <w:sz w:val="27"/>
          <w:szCs w:val="27"/>
        </w:rPr>
        <w:t xml:space="preserve"> и подлежит размещению на официальном информационном Интернет – сайте Енисейского района Красноярского края.</w:t>
      </w:r>
    </w:p>
    <w:p w:rsidR="00253BD6" w:rsidRPr="00ED7B71" w:rsidRDefault="00253BD6" w:rsidP="00253BD6">
      <w:pPr>
        <w:spacing w:after="0" w:line="240" w:lineRule="auto"/>
        <w:ind w:firstLine="375"/>
        <w:jc w:val="both"/>
        <w:rPr>
          <w:rFonts w:ascii="Times New Roman" w:hAnsi="Times New Roman" w:cs="Times New Roman"/>
          <w:sz w:val="27"/>
          <w:szCs w:val="27"/>
        </w:rPr>
      </w:pPr>
    </w:p>
    <w:p w:rsidR="00253BD6" w:rsidRPr="00ED7B71" w:rsidRDefault="00253BD6" w:rsidP="00253BD6">
      <w:pPr>
        <w:spacing w:after="0" w:line="240" w:lineRule="auto"/>
        <w:ind w:firstLine="375"/>
        <w:jc w:val="both"/>
        <w:rPr>
          <w:rFonts w:ascii="Times New Roman" w:hAnsi="Times New Roman" w:cs="Times New Roman"/>
          <w:sz w:val="27"/>
          <w:szCs w:val="27"/>
        </w:rPr>
      </w:pPr>
    </w:p>
    <w:p w:rsidR="00253BD6" w:rsidRPr="00ED7B71" w:rsidRDefault="00253BD6" w:rsidP="00ED7B71">
      <w:pPr>
        <w:spacing w:after="0" w:line="240" w:lineRule="auto"/>
        <w:jc w:val="both"/>
        <w:rPr>
          <w:rFonts w:ascii="Times New Roman" w:hAnsi="Times New Roman" w:cs="Times New Roman"/>
          <w:sz w:val="27"/>
          <w:szCs w:val="27"/>
        </w:rPr>
      </w:pPr>
      <w:r w:rsidRPr="00ED7B71">
        <w:rPr>
          <w:rFonts w:ascii="Times New Roman" w:hAnsi="Times New Roman" w:cs="Times New Roman"/>
          <w:sz w:val="27"/>
          <w:szCs w:val="27"/>
        </w:rPr>
        <w:t>Глав</w:t>
      </w:r>
      <w:r w:rsidR="00AB6D1C" w:rsidRPr="00ED7B71">
        <w:rPr>
          <w:rFonts w:ascii="Times New Roman" w:hAnsi="Times New Roman" w:cs="Times New Roman"/>
          <w:sz w:val="27"/>
          <w:szCs w:val="27"/>
        </w:rPr>
        <w:t>а</w:t>
      </w:r>
      <w:r w:rsidRPr="00ED7B71">
        <w:rPr>
          <w:rFonts w:ascii="Times New Roman" w:hAnsi="Times New Roman" w:cs="Times New Roman"/>
          <w:sz w:val="27"/>
          <w:szCs w:val="27"/>
        </w:rPr>
        <w:t xml:space="preserve">  района                                                           </w:t>
      </w:r>
      <w:r w:rsidR="00ED7B71">
        <w:rPr>
          <w:rFonts w:ascii="Times New Roman" w:hAnsi="Times New Roman" w:cs="Times New Roman"/>
          <w:sz w:val="27"/>
          <w:szCs w:val="27"/>
        </w:rPr>
        <w:t xml:space="preserve">                     </w:t>
      </w:r>
      <w:r w:rsidRPr="00ED7B71">
        <w:rPr>
          <w:rFonts w:ascii="Times New Roman" w:hAnsi="Times New Roman" w:cs="Times New Roman"/>
          <w:sz w:val="27"/>
          <w:szCs w:val="27"/>
        </w:rPr>
        <w:t xml:space="preserve"> </w:t>
      </w:r>
      <w:r w:rsidR="00AB6D1C" w:rsidRPr="00ED7B71">
        <w:rPr>
          <w:rFonts w:ascii="Times New Roman" w:hAnsi="Times New Roman" w:cs="Times New Roman"/>
          <w:sz w:val="27"/>
          <w:szCs w:val="27"/>
        </w:rPr>
        <w:t>А.В.Кулешов</w:t>
      </w:r>
    </w:p>
    <w:p w:rsidR="00253BD6" w:rsidRPr="00ED7B71" w:rsidRDefault="00253BD6" w:rsidP="00253BD6">
      <w:pPr>
        <w:rPr>
          <w:rFonts w:ascii="Times New Roman" w:hAnsi="Times New Roman" w:cs="Times New Roman"/>
          <w:sz w:val="27"/>
          <w:szCs w:val="27"/>
        </w:rPr>
      </w:pPr>
    </w:p>
    <w:p w:rsidR="00FD4D68" w:rsidRDefault="00FD4D68" w:rsidP="00ED7B71">
      <w:pPr>
        <w:spacing w:after="0" w:line="240" w:lineRule="auto"/>
        <w:ind w:left="4820"/>
        <w:rPr>
          <w:rFonts w:ascii="Times New Roman" w:hAnsi="Times New Roman" w:cs="Times New Roman"/>
          <w:sz w:val="28"/>
          <w:szCs w:val="28"/>
        </w:rPr>
      </w:pPr>
    </w:p>
    <w:p w:rsidR="00253BD6" w:rsidRDefault="00253BD6" w:rsidP="00ED7B71">
      <w:pPr>
        <w:spacing w:after="0" w:line="240" w:lineRule="auto"/>
        <w:ind w:left="4820"/>
        <w:rPr>
          <w:rFonts w:ascii="Times New Roman" w:hAnsi="Times New Roman" w:cs="Times New Roman"/>
          <w:sz w:val="28"/>
          <w:szCs w:val="28"/>
        </w:rPr>
      </w:pPr>
      <w:bookmarkStart w:id="1" w:name="_GoBack"/>
      <w:bookmarkEnd w:id="1"/>
      <w:r w:rsidRPr="00ED7B71">
        <w:rPr>
          <w:rFonts w:ascii="Times New Roman" w:hAnsi="Times New Roman" w:cs="Times New Roman"/>
          <w:sz w:val="28"/>
          <w:szCs w:val="28"/>
        </w:rPr>
        <w:lastRenderedPageBreak/>
        <w:t>Приложение № 1</w:t>
      </w:r>
      <w:r w:rsidR="00ED7B71">
        <w:rPr>
          <w:rFonts w:ascii="Times New Roman" w:hAnsi="Times New Roman" w:cs="Times New Roman"/>
          <w:sz w:val="28"/>
          <w:szCs w:val="28"/>
        </w:rPr>
        <w:t xml:space="preserve"> </w:t>
      </w:r>
      <w:r w:rsidRPr="00ED7B71">
        <w:rPr>
          <w:rFonts w:ascii="Times New Roman" w:hAnsi="Times New Roman" w:cs="Times New Roman"/>
          <w:sz w:val="28"/>
          <w:szCs w:val="28"/>
        </w:rPr>
        <w:t>к  постановлению</w:t>
      </w:r>
    </w:p>
    <w:p w:rsidR="00ED7B71" w:rsidRPr="00ED7B71" w:rsidRDefault="00ED7B71" w:rsidP="00ED7B71">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53BD6" w:rsidRPr="00ED7B71" w:rsidRDefault="00253BD6" w:rsidP="00ED7B71">
      <w:pPr>
        <w:spacing w:after="0" w:line="240" w:lineRule="auto"/>
        <w:ind w:left="4820"/>
        <w:rPr>
          <w:rFonts w:ascii="Times New Roman" w:hAnsi="Times New Roman" w:cs="Times New Roman"/>
          <w:sz w:val="28"/>
          <w:szCs w:val="28"/>
        </w:rPr>
      </w:pPr>
      <w:r w:rsidRPr="00ED7B71">
        <w:rPr>
          <w:rFonts w:ascii="Times New Roman" w:hAnsi="Times New Roman" w:cs="Times New Roman"/>
          <w:sz w:val="28"/>
          <w:szCs w:val="28"/>
        </w:rPr>
        <w:t>от ________202</w:t>
      </w:r>
      <w:r w:rsidR="00AB6D1C" w:rsidRPr="00ED7B71">
        <w:rPr>
          <w:rFonts w:ascii="Times New Roman" w:hAnsi="Times New Roman" w:cs="Times New Roman"/>
          <w:sz w:val="28"/>
          <w:szCs w:val="28"/>
        </w:rPr>
        <w:t>4</w:t>
      </w:r>
      <w:r w:rsidRPr="00ED7B71">
        <w:rPr>
          <w:rFonts w:ascii="Times New Roman" w:hAnsi="Times New Roman" w:cs="Times New Roman"/>
          <w:sz w:val="28"/>
          <w:szCs w:val="28"/>
        </w:rPr>
        <w:t xml:space="preserve"> №____</w:t>
      </w:r>
    </w:p>
    <w:p w:rsidR="00253BD6" w:rsidRDefault="00253BD6" w:rsidP="00253BD6">
      <w:pPr>
        <w:spacing w:after="0" w:line="240" w:lineRule="auto"/>
        <w:jc w:val="right"/>
        <w:rPr>
          <w:rFonts w:ascii="Times New Roman" w:hAnsi="Times New Roman" w:cs="Times New Roman"/>
          <w:sz w:val="24"/>
          <w:szCs w:val="24"/>
        </w:rPr>
      </w:pPr>
    </w:p>
    <w:p w:rsidR="00253BD6" w:rsidRPr="007B3DD9" w:rsidRDefault="00253BD6" w:rsidP="00253BD6">
      <w:pPr>
        <w:spacing w:after="0" w:line="240" w:lineRule="auto"/>
        <w:jc w:val="center"/>
        <w:rPr>
          <w:rFonts w:ascii="Times New Roman" w:hAnsi="Times New Roman" w:cs="Times New Roman"/>
          <w:sz w:val="28"/>
          <w:szCs w:val="28"/>
        </w:rPr>
      </w:pPr>
      <w:r w:rsidRPr="007B3DD9">
        <w:rPr>
          <w:rFonts w:ascii="Times New Roman" w:hAnsi="Times New Roman" w:cs="Times New Roman"/>
          <w:sz w:val="28"/>
          <w:szCs w:val="28"/>
        </w:rPr>
        <w:t xml:space="preserve">Сведения об экономии бюджетных средств, сложившейся по результатам проведения конкурентных процедур _______________________________________по состоянию </w:t>
      </w:r>
      <w:proofErr w:type="gramStart"/>
      <w:r w:rsidRPr="007B3DD9">
        <w:rPr>
          <w:rFonts w:ascii="Times New Roman" w:hAnsi="Times New Roman" w:cs="Times New Roman"/>
          <w:sz w:val="28"/>
          <w:szCs w:val="28"/>
        </w:rPr>
        <w:t>на</w:t>
      </w:r>
      <w:proofErr w:type="gramEnd"/>
    </w:p>
    <w:p w:rsidR="00253BD6" w:rsidRPr="007B3DD9" w:rsidRDefault="00253BD6" w:rsidP="00253BD6">
      <w:pPr>
        <w:spacing w:after="0" w:line="240" w:lineRule="auto"/>
        <w:jc w:val="center"/>
        <w:rPr>
          <w:rFonts w:ascii="Times New Roman" w:hAnsi="Times New Roman" w:cs="Times New Roman"/>
          <w:sz w:val="18"/>
          <w:szCs w:val="18"/>
        </w:rPr>
      </w:pPr>
      <w:r w:rsidRPr="007B3DD9">
        <w:rPr>
          <w:rFonts w:ascii="Times New Roman" w:hAnsi="Times New Roman" w:cs="Times New Roman"/>
          <w:sz w:val="18"/>
          <w:szCs w:val="18"/>
        </w:rPr>
        <w:t>(наименование ГРБС)</w:t>
      </w:r>
    </w:p>
    <w:p w:rsidR="00253BD6" w:rsidRPr="007B3DD9" w:rsidRDefault="00253BD6" w:rsidP="00253BD6">
      <w:pPr>
        <w:spacing w:after="0" w:line="240" w:lineRule="auto"/>
        <w:jc w:val="center"/>
        <w:rPr>
          <w:rFonts w:ascii="Times New Roman" w:hAnsi="Times New Roman" w:cs="Times New Roman"/>
          <w:sz w:val="28"/>
          <w:szCs w:val="28"/>
        </w:rPr>
      </w:pPr>
    </w:p>
    <w:p w:rsidR="00253BD6" w:rsidRPr="007B3DD9" w:rsidRDefault="00253BD6" w:rsidP="00253BD6">
      <w:pPr>
        <w:spacing w:after="0" w:line="240" w:lineRule="auto"/>
        <w:jc w:val="center"/>
        <w:rPr>
          <w:rFonts w:ascii="Times New Roman" w:hAnsi="Times New Roman" w:cs="Times New Roman"/>
          <w:sz w:val="28"/>
          <w:szCs w:val="28"/>
        </w:rPr>
      </w:pPr>
      <w:r w:rsidRPr="007B3DD9">
        <w:rPr>
          <w:rFonts w:ascii="Times New Roman" w:hAnsi="Times New Roman" w:cs="Times New Roman"/>
          <w:sz w:val="28"/>
          <w:szCs w:val="28"/>
        </w:rPr>
        <w:t>«___»______________202</w:t>
      </w:r>
      <w:r w:rsidR="00AB6D1C">
        <w:rPr>
          <w:rFonts w:ascii="Times New Roman" w:hAnsi="Times New Roman" w:cs="Times New Roman"/>
          <w:sz w:val="28"/>
          <w:szCs w:val="28"/>
        </w:rPr>
        <w:t>4</w:t>
      </w:r>
      <w:r w:rsidRPr="007B3DD9">
        <w:rPr>
          <w:rFonts w:ascii="Times New Roman" w:hAnsi="Times New Roman" w:cs="Times New Roman"/>
          <w:sz w:val="28"/>
          <w:szCs w:val="28"/>
        </w:rPr>
        <w:t xml:space="preserve"> года</w:t>
      </w:r>
    </w:p>
    <w:tbl>
      <w:tblPr>
        <w:tblOverlap w:val="never"/>
        <w:tblW w:w="10490" w:type="dxa"/>
        <w:tblInd w:w="-699" w:type="dxa"/>
        <w:tblLayout w:type="fixed"/>
        <w:tblCellMar>
          <w:left w:w="10" w:type="dxa"/>
          <w:right w:w="10" w:type="dxa"/>
        </w:tblCellMar>
        <w:tblLook w:val="04A0" w:firstRow="1" w:lastRow="0" w:firstColumn="1" w:lastColumn="0" w:noHBand="0" w:noVBand="1"/>
      </w:tblPr>
      <w:tblGrid>
        <w:gridCol w:w="709"/>
        <w:gridCol w:w="2539"/>
        <w:gridCol w:w="1005"/>
        <w:gridCol w:w="1134"/>
        <w:gridCol w:w="1418"/>
        <w:gridCol w:w="1559"/>
        <w:gridCol w:w="2126"/>
      </w:tblGrid>
      <w:tr w:rsidR="00253BD6" w:rsidTr="00697FA2">
        <w:trPr>
          <w:trHeight w:val="2184"/>
        </w:trPr>
        <w:tc>
          <w:tcPr>
            <w:tcW w:w="709" w:type="dxa"/>
            <w:shd w:val="clear" w:color="auto" w:fill="FFFFFF"/>
            <w:vAlign w:val="center"/>
          </w:tcPr>
          <w:p w:rsidR="00253BD6" w:rsidRDefault="00253BD6" w:rsidP="00697FA2">
            <w:pPr>
              <w:pStyle w:val="20"/>
              <w:shd w:val="clear" w:color="auto" w:fill="auto"/>
              <w:spacing w:line="180" w:lineRule="exact"/>
            </w:pPr>
          </w:p>
        </w:tc>
        <w:tc>
          <w:tcPr>
            <w:tcW w:w="9781" w:type="dxa"/>
            <w:gridSpan w:val="6"/>
            <w:shd w:val="clear" w:color="auto" w:fill="FFFFFF"/>
            <w:vAlign w:val="bottom"/>
          </w:tcPr>
          <w:p w:rsidR="00253BD6" w:rsidRDefault="00253BD6" w:rsidP="00697FA2">
            <w:pPr>
              <w:pStyle w:val="20"/>
              <w:shd w:val="clear" w:color="auto" w:fill="auto"/>
              <w:tabs>
                <w:tab w:val="left" w:leader="dot" w:pos="535"/>
              </w:tabs>
              <w:spacing w:line="180" w:lineRule="exact"/>
              <w:jc w:val="right"/>
            </w:pPr>
            <w:r>
              <w:rPr>
                <w:rStyle w:val="29pt"/>
              </w:rPr>
              <w:t>. (тыс. рублей)</w:t>
            </w:r>
          </w:p>
        </w:tc>
      </w:tr>
      <w:tr w:rsidR="00253BD6" w:rsidTr="00697FA2">
        <w:trPr>
          <w:trHeight w:val="590"/>
        </w:trPr>
        <w:tc>
          <w:tcPr>
            <w:tcW w:w="709"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50" w:lineRule="exact"/>
              <w:jc w:val="center"/>
            </w:pPr>
            <w:r w:rsidRPr="007B3DD9">
              <w:rPr>
                <w:rStyle w:val="275pt"/>
                <w:sz w:val="20"/>
                <w:szCs w:val="20"/>
              </w:rPr>
              <w:t>№</w:t>
            </w:r>
          </w:p>
          <w:p w:rsidR="00253BD6" w:rsidRPr="007B3DD9" w:rsidRDefault="00253BD6" w:rsidP="00697FA2">
            <w:pPr>
              <w:pStyle w:val="20"/>
              <w:shd w:val="clear" w:color="auto" w:fill="auto"/>
              <w:spacing w:line="150" w:lineRule="exact"/>
              <w:jc w:val="center"/>
            </w:pPr>
            <w:r w:rsidRPr="007B3DD9">
              <w:rPr>
                <w:rStyle w:val="275pt"/>
                <w:sz w:val="20"/>
                <w:szCs w:val="20"/>
                <w:lang w:val="en-US" w:bidi="en-US"/>
              </w:rPr>
              <w:t>n</w:t>
            </w:r>
            <w:r w:rsidRPr="007B3DD9">
              <w:rPr>
                <w:rStyle w:val="275pt"/>
                <w:sz w:val="20"/>
                <w:szCs w:val="20"/>
              </w:rPr>
              <w:t>/п</w:t>
            </w:r>
          </w:p>
        </w:tc>
        <w:tc>
          <w:tcPr>
            <w:tcW w:w="2539"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92" w:lineRule="exact"/>
              <w:jc w:val="both"/>
            </w:pPr>
            <w:r w:rsidRPr="007B3DD9">
              <w:rPr>
                <w:rStyle w:val="275pt"/>
                <w:sz w:val="20"/>
                <w:szCs w:val="20"/>
              </w:rPr>
              <w:t xml:space="preserve">Наименование </w:t>
            </w:r>
            <w:proofErr w:type="gramStart"/>
            <w:r w:rsidRPr="007B3DD9">
              <w:rPr>
                <w:rStyle w:val="275pt"/>
                <w:sz w:val="20"/>
                <w:szCs w:val="20"/>
              </w:rPr>
              <w:t>подведомственных</w:t>
            </w:r>
            <w:proofErr w:type="gramEnd"/>
          </w:p>
          <w:p w:rsidR="00253BD6" w:rsidRPr="007B3DD9" w:rsidRDefault="00253BD6" w:rsidP="00697FA2">
            <w:pPr>
              <w:pStyle w:val="20"/>
              <w:shd w:val="clear" w:color="auto" w:fill="auto"/>
              <w:spacing w:line="192" w:lineRule="exact"/>
              <w:jc w:val="both"/>
            </w:pPr>
            <w:r w:rsidRPr="007B3DD9">
              <w:rPr>
                <w:rStyle w:val="275pt"/>
                <w:sz w:val="20"/>
                <w:szCs w:val="20"/>
              </w:rPr>
              <w:t>учреждений</w:t>
            </w:r>
          </w:p>
        </w:tc>
        <w:tc>
          <w:tcPr>
            <w:tcW w:w="1005"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50" w:lineRule="exact"/>
            </w:pPr>
            <w:r w:rsidRPr="007B3DD9">
              <w:rPr>
                <w:rStyle w:val="275pt"/>
                <w:sz w:val="20"/>
                <w:szCs w:val="20"/>
              </w:rPr>
              <w:t>Цель</w:t>
            </w:r>
          </w:p>
          <w:p w:rsidR="00253BD6" w:rsidRPr="007B3DD9" w:rsidRDefault="00253BD6" w:rsidP="00697FA2">
            <w:pPr>
              <w:pStyle w:val="20"/>
              <w:shd w:val="clear" w:color="auto" w:fill="auto"/>
              <w:spacing w:line="150" w:lineRule="exact"/>
            </w:pPr>
            <w:r w:rsidRPr="007B3DD9">
              <w:rPr>
                <w:rStyle w:val="275pt"/>
                <w:sz w:val="20"/>
                <w:szCs w:val="20"/>
              </w:rPr>
              <w:t>направления</w:t>
            </w:r>
          </w:p>
        </w:tc>
        <w:tc>
          <w:tcPr>
            <w:tcW w:w="1134"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50" w:lineRule="exact"/>
            </w:pPr>
            <w:r w:rsidRPr="007B3DD9">
              <w:rPr>
                <w:rStyle w:val="275pt"/>
                <w:sz w:val="20"/>
                <w:szCs w:val="20"/>
              </w:rPr>
              <w:t>Сумма</w:t>
            </w:r>
          </w:p>
          <w:p w:rsidR="00253BD6" w:rsidRPr="007B3DD9" w:rsidRDefault="00253BD6" w:rsidP="00697FA2">
            <w:pPr>
              <w:pStyle w:val="20"/>
              <w:shd w:val="clear" w:color="auto" w:fill="auto"/>
              <w:spacing w:line="150" w:lineRule="exact"/>
            </w:pPr>
            <w:r w:rsidRPr="007B3DD9">
              <w:rPr>
                <w:rStyle w:val="275pt"/>
                <w:sz w:val="20"/>
                <w:szCs w:val="20"/>
              </w:rPr>
              <w:t>экономии*</w:t>
            </w:r>
          </w:p>
        </w:tc>
        <w:tc>
          <w:tcPr>
            <w:tcW w:w="1418"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92" w:lineRule="exact"/>
            </w:pPr>
            <w:r w:rsidRPr="007B3DD9">
              <w:rPr>
                <w:rStyle w:val="275pt"/>
                <w:sz w:val="20"/>
                <w:szCs w:val="20"/>
              </w:rPr>
              <w:t>Сумма экономии, распределенная и согласованная*</w:t>
            </w:r>
          </w:p>
        </w:tc>
        <w:tc>
          <w:tcPr>
            <w:tcW w:w="1559"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92" w:lineRule="exact"/>
              <w:ind w:hanging="10"/>
            </w:pPr>
            <w:r w:rsidRPr="007B3DD9">
              <w:rPr>
                <w:rStyle w:val="275pt"/>
                <w:sz w:val="20"/>
                <w:szCs w:val="20"/>
              </w:rPr>
              <w:t>Сумма экономии, представленная на согласование</w:t>
            </w:r>
          </w:p>
        </w:tc>
        <w:tc>
          <w:tcPr>
            <w:tcW w:w="2126" w:type="dxa"/>
            <w:tcBorders>
              <w:top w:val="single" w:sz="4" w:space="0" w:color="auto"/>
              <w:left w:val="single" w:sz="4" w:space="0" w:color="auto"/>
              <w:right w:val="single" w:sz="4" w:space="0" w:color="auto"/>
            </w:tcBorders>
            <w:shd w:val="clear" w:color="auto" w:fill="FFFFFF"/>
          </w:tcPr>
          <w:p w:rsidR="00253BD6" w:rsidRPr="007B3DD9" w:rsidRDefault="00253BD6" w:rsidP="00697FA2">
            <w:pPr>
              <w:pStyle w:val="20"/>
              <w:shd w:val="clear" w:color="auto" w:fill="auto"/>
              <w:spacing w:line="150" w:lineRule="exact"/>
              <w:jc w:val="right"/>
              <w:rPr>
                <w:rStyle w:val="275pt"/>
                <w:sz w:val="20"/>
                <w:szCs w:val="20"/>
              </w:rPr>
            </w:pPr>
          </w:p>
          <w:p w:rsidR="00253BD6" w:rsidRPr="007B3DD9" w:rsidRDefault="00253BD6" w:rsidP="00697FA2">
            <w:pPr>
              <w:pStyle w:val="20"/>
              <w:shd w:val="clear" w:color="auto" w:fill="auto"/>
              <w:tabs>
                <w:tab w:val="left" w:pos="1549"/>
                <w:tab w:val="left" w:pos="1974"/>
              </w:tabs>
              <w:spacing w:line="150" w:lineRule="exact"/>
              <w:ind w:right="840"/>
              <w:jc w:val="right"/>
            </w:pPr>
            <w:r>
              <w:rPr>
                <w:rStyle w:val="275pt"/>
                <w:sz w:val="20"/>
                <w:szCs w:val="20"/>
              </w:rPr>
              <w:t>Примечани</w:t>
            </w:r>
            <w:r w:rsidRPr="007B3DD9">
              <w:rPr>
                <w:rStyle w:val="275pt"/>
                <w:sz w:val="20"/>
                <w:szCs w:val="20"/>
              </w:rPr>
              <w:t>е</w:t>
            </w:r>
          </w:p>
        </w:tc>
      </w:tr>
      <w:tr w:rsidR="00253BD6" w:rsidTr="00697FA2">
        <w:trPr>
          <w:trHeight w:val="202"/>
        </w:trPr>
        <w:tc>
          <w:tcPr>
            <w:tcW w:w="709" w:type="dxa"/>
            <w:tcBorders>
              <w:top w:val="single" w:sz="4" w:space="0" w:color="auto"/>
              <w:left w:val="single" w:sz="4" w:space="0" w:color="auto"/>
            </w:tcBorders>
            <w:shd w:val="clear" w:color="auto" w:fill="FFFFFF"/>
            <w:vAlign w:val="center"/>
          </w:tcPr>
          <w:p w:rsidR="00253BD6" w:rsidRPr="007B3DD9" w:rsidRDefault="00253BD6" w:rsidP="00697FA2">
            <w:pPr>
              <w:pStyle w:val="20"/>
              <w:shd w:val="clear" w:color="auto" w:fill="auto"/>
              <w:spacing w:line="150" w:lineRule="exact"/>
              <w:jc w:val="center"/>
            </w:pPr>
            <w:r w:rsidRPr="007B3DD9">
              <w:rPr>
                <w:rStyle w:val="275pt"/>
                <w:sz w:val="20"/>
                <w:szCs w:val="20"/>
              </w:rPr>
              <w:t>1</w:t>
            </w:r>
          </w:p>
        </w:tc>
        <w:tc>
          <w:tcPr>
            <w:tcW w:w="2539" w:type="dxa"/>
            <w:tcBorders>
              <w:top w:val="single" w:sz="4" w:space="0" w:color="auto"/>
              <w:left w:val="single" w:sz="4" w:space="0" w:color="auto"/>
            </w:tcBorders>
            <w:shd w:val="clear" w:color="auto" w:fill="FFFFFF"/>
            <w:vAlign w:val="center"/>
          </w:tcPr>
          <w:p w:rsidR="00253BD6" w:rsidRPr="007B3DD9" w:rsidRDefault="00253BD6" w:rsidP="00697FA2">
            <w:pPr>
              <w:pStyle w:val="20"/>
              <w:shd w:val="clear" w:color="auto" w:fill="auto"/>
              <w:spacing w:line="120" w:lineRule="exact"/>
              <w:jc w:val="both"/>
            </w:pPr>
            <w:r w:rsidRPr="007B3DD9">
              <w:rPr>
                <w:rStyle w:val="26pt"/>
              </w:rPr>
              <w:t>2</w:t>
            </w:r>
          </w:p>
        </w:tc>
        <w:tc>
          <w:tcPr>
            <w:tcW w:w="1005"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50" w:lineRule="exact"/>
            </w:pPr>
            <w:r w:rsidRPr="007B3DD9">
              <w:rPr>
                <w:rStyle w:val="275pt"/>
                <w:sz w:val="20"/>
                <w:szCs w:val="20"/>
              </w:rPr>
              <w:t>3</w:t>
            </w:r>
          </w:p>
        </w:tc>
        <w:tc>
          <w:tcPr>
            <w:tcW w:w="1134"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50" w:lineRule="exact"/>
            </w:pPr>
            <w:r w:rsidRPr="007B3DD9">
              <w:rPr>
                <w:rStyle w:val="275pt"/>
                <w:sz w:val="20"/>
                <w:szCs w:val="20"/>
              </w:rPr>
              <w:t>4</w:t>
            </w:r>
          </w:p>
        </w:tc>
        <w:tc>
          <w:tcPr>
            <w:tcW w:w="1418"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50" w:lineRule="exact"/>
            </w:pPr>
            <w:r w:rsidRPr="007B3DD9">
              <w:rPr>
                <w:rStyle w:val="275pt"/>
                <w:sz w:val="20"/>
                <w:szCs w:val="20"/>
              </w:rPr>
              <w:t>5</w:t>
            </w:r>
          </w:p>
        </w:tc>
        <w:tc>
          <w:tcPr>
            <w:tcW w:w="1559" w:type="dxa"/>
            <w:tcBorders>
              <w:top w:val="single" w:sz="4" w:space="0" w:color="auto"/>
              <w:left w:val="single" w:sz="4" w:space="0" w:color="auto"/>
            </w:tcBorders>
            <w:shd w:val="clear" w:color="auto" w:fill="FFFFFF"/>
            <w:vAlign w:val="bottom"/>
          </w:tcPr>
          <w:p w:rsidR="00253BD6" w:rsidRPr="007B3DD9" w:rsidRDefault="00253BD6" w:rsidP="00697FA2">
            <w:pPr>
              <w:pStyle w:val="20"/>
              <w:shd w:val="clear" w:color="auto" w:fill="auto"/>
              <w:spacing w:line="150" w:lineRule="exact"/>
            </w:pPr>
            <w:r w:rsidRPr="007B3DD9">
              <w:rPr>
                <w:rStyle w:val="275pt"/>
                <w:sz w:val="20"/>
                <w:szCs w:val="20"/>
              </w:rPr>
              <w:t>6</w:t>
            </w:r>
          </w:p>
        </w:tc>
        <w:tc>
          <w:tcPr>
            <w:tcW w:w="2126" w:type="dxa"/>
            <w:tcBorders>
              <w:top w:val="single" w:sz="4" w:space="0" w:color="auto"/>
              <w:left w:val="single" w:sz="4" w:space="0" w:color="auto"/>
              <w:right w:val="single" w:sz="4" w:space="0" w:color="auto"/>
            </w:tcBorders>
            <w:shd w:val="clear" w:color="auto" w:fill="FFFFFF"/>
          </w:tcPr>
          <w:p w:rsidR="00253BD6" w:rsidRPr="007B3DD9" w:rsidRDefault="00253BD6" w:rsidP="00697FA2">
            <w:pPr>
              <w:pStyle w:val="20"/>
              <w:shd w:val="clear" w:color="auto" w:fill="auto"/>
              <w:spacing w:line="150" w:lineRule="exact"/>
            </w:pPr>
            <w:r w:rsidRPr="007B3DD9">
              <w:rPr>
                <w:rStyle w:val="275pt"/>
                <w:sz w:val="20"/>
                <w:szCs w:val="20"/>
              </w:rPr>
              <w:t>7</w:t>
            </w:r>
          </w:p>
        </w:tc>
      </w:tr>
      <w:tr w:rsidR="00253BD6" w:rsidTr="00697FA2">
        <w:trPr>
          <w:trHeight w:val="173"/>
        </w:trPr>
        <w:tc>
          <w:tcPr>
            <w:tcW w:w="709" w:type="dxa"/>
            <w:tcBorders>
              <w:left w:val="single" w:sz="4" w:space="0" w:color="auto"/>
            </w:tcBorders>
            <w:shd w:val="clear" w:color="auto" w:fill="FFFFFF"/>
          </w:tcPr>
          <w:p w:rsidR="00253BD6" w:rsidRPr="007B3DD9" w:rsidRDefault="00253BD6" w:rsidP="00697FA2">
            <w:pPr>
              <w:jc w:val="center"/>
              <w:rPr>
                <w:sz w:val="20"/>
                <w:szCs w:val="20"/>
              </w:rPr>
            </w:pPr>
          </w:p>
        </w:tc>
        <w:tc>
          <w:tcPr>
            <w:tcW w:w="2539" w:type="dxa"/>
            <w:vMerge w:val="restart"/>
            <w:tcBorders>
              <w:top w:val="single" w:sz="4" w:space="0" w:color="auto"/>
              <w:left w:val="single" w:sz="4" w:space="0" w:color="auto"/>
            </w:tcBorders>
            <w:shd w:val="clear" w:color="auto" w:fill="FFFFFF"/>
          </w:tcPr>
          <w:p w:rsidR="00253BD6" w:rsidRPr="007B3DD9" w:rsidRDefault="00253BD6" w:rsidP="00697FA2">
            <w:pPr>
              <w:jc w:val="both"/>
              <w:rPr>
                <w:sz w:val="20"/>
                <w:szCs w:val="20"/>
              </w:rPr>
            </w:pPr>
          </w:p>
        </w:tc>
        <w:tc>
          <w:tcPr>
            <w:tcW w:w="1005" w:type="dxa"/>
            <w:vMerge w:val="restart"/>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134" w:type="dxa"/>
            <w:vMerge w:val="restart"/>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418" w:type="dxa"/>
            <w:vMerge w:val="restart"/>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559" w:type="dxa"/>
            <w:vMerge w:val="restart"/>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2126" w:type="dxa"/>
            <w:vMerge w:val="restart"/>
            <w:tcBorders>
              <w:top w:val="single" w:sz="4" w:space="0" w:color="auto"/>
              <w:left w:val="single" w:sz="4" w:space="0" w:color="auto"/>
              <w:right w:val="single" w:sz="4" w:space="0" w:color="auto"/>
            </w:tcBorders>
            <w:shd w:val="clear" w:color="auto" w:fill="FFFFFF"/>
          </w:tcPr>
          <w:p w:rsidR="00253BD6" w:rsidRPr="007B3DD9" w:rsidRDefault="00253BD6" w:rsidP="00697FA2">
            <w:pPr>
              <w:rPr>
                <w:sz w:val="20"/>
                <w:szCs w:val="20"/>
              </w:rPr>
            </w:pPr>
          </w:p>
        </w:tc>
      </w:tr>
      <w:tr w:rsidR="00253BD6" w:rsidTr="00697FA2">
        <w:trPr>
          <w:trHeight w:val="172"/>
        </w:trPr>
        <w:tc>
          <w:tcPr>
            <w:tcW w:w="709" w:type="dxa"/>
            <w:tcBorders>
              <w:left w:val="single" w:sz="4" w:space="0" w:color="auto"/>
            </w:tcBorders>
            <w:shd w:val="clear" w:color="auto" w:fill="FFFFFF"/>
          </w:tcPr>
          <w:p w:rsidR="00253BD6" w:rsidRPr="007B3DD9" w:rsidRDefault="00253BD6" w:rsidP="00697FA2">
            <w:pPr>
              <w:jc w:val="center"/>
              <w:rPr>
                <w:sz w:val="20"/>
                <w:szCs w:val="20"/>
              </w:rPr>
            </w:pPr>
          </w:p>
        </w:tc>
        <w:tc>
          <w:tcPr>
            <w:tcW w:w="2539" w:type="dxa"/>
            <w:vMerge/>
            <w:tcBorders>
              <w:left w:val="single" w:sz="4" w:space="0" w:color="auto"/>
            </w:tcBorders>
            <w:shd w:val="clear" w:color="auto" w:fill="FFFFFF"/>
          </w:tcPr>
          <w:p w:rsidR="00253BD6" w:rsidRPr="007B3DD9" w:rsidRDefault="00253BD6" w:rsidP="00697FA2">
            <w:pPr>
              <w:jc w:val="both"/>
              <w:rPr>
                <w:sz w:val="20"/>
                <w:szCs w:val="20"/>
              </w:rPr>
            </w:pPr>
          </w:p>
        </w:tc>
        <w:tc>
          <w:tcPr>
            <w:tcW w:w="1005" w:type="dxa"/>
            <w:vMerge/>
            <w:tcBorders>
              <w:left w:val="single" w:sz="4" w:space="0" w:color="auto"/>
            </w:tcBorders>
            <w:shd w:val="clear" w:color="auto" w:fill="FFFFFF"/>
          </w:tcPr>
          <w:p w:rsidR="00253BD6" w:rsidRPr="007B3DD9" w:rsidRDefault="00253BD6" w:rsidP="00697FA2">
            <w:pPr>
              <w:rPr>
                <w:sz w:val="20"/>
                <w:szCs w:val="20"/>
              </w:rPr>
            </w:pPr>
          </w:p>
        </w:tc>
        <w:tc>
          <w:tcPr>
            <w:tcW w:w="1134" w:type="dxa"/>
            <w:vMerge/>
            <w:tcBorders>
              <w:left w:val="single" w:sz="4" w:space="0" w:color="auto"/>
            </w:tcBorders>
            <w:shd w:val="clear" w:color="auto" w:fill="FFFFFF"/>
          </w:tcPr>
          <w:p w:rsidR="00253BD6" w:rsidRPr="007B3DD9" w:rsidRDefault="00253BD6" w:rsidP="00697FA2">
            <w:pPr>
              <w:rPr>
                <w:sz w:val="20"/>
                <w:szCs w:val="20"/>
              </w:rPr>
            </w:pPr>
          </w:p>
        </w:tc>
        <w:tc>
          <w:tcPr>
            <w:tcW w:w="1418" w:type="dxa"/>
            <w:vMerge/>
            <w:tcBorders>
              <w:left w:val="single" w:sz="4" w:space="0" w:color="auto"/>
            </w:tcBorders>
            <w:shd w:val="clear" w:color="auto" w:fill="FFFFFF"/>
          </w:tcPr>
          <w:p w:rsidR="00253BD6" w:rsidRPr="007B3DD9" w:rsidRDefault="00253BD6" w:rsidP="00697FA2">
            <w:pPr>
              <w:rPr>
                <w:sz w:val="20"/>
                <w:szCs w:val="20"/>
              </w:rPr>
            </w:pPr>
          </w:p>
        </w:tc>
        <w:tc>
          <w:tcPr>
            <w:tcW w:w="1559" w:type="dxa"/>
            <w:vMerge/>
            <w:tcBorders>
              <w:left w:val="single" w:sz="4" w:space="0" w:color="auto"/>
            </w:tcBorders>
            <w:shd w:val="clear" w:color="auto" w:fill="FFFFFF"/>
          </w:tcPr>
          <w:p w:rsidR="00253BD6" w:rsidRPr="007B3DD9" w:rsidRDefault="00253BD6" w:rsidP="00697FA2">
            <w:pPr>
              <w:rPr>
                <w:sz w:val="20"/>
                <w:szCs w:val="20"/>
              </w:rPr>
            </w:pPr>
          </w:p>
        </w:tc>
        <w:tc>
          <w:tcPr>
            <w:tcW w:w="2126" w:type="dxa"/>
            <w:vMerge/>
            <w:tcBorders>
              <w:left w:val="single" w:sz="4" w:space="0" w:color="auto"/>
              <w:right w:val="single" w:sz="4" w:space="0" w:color="auto"/>
            </w:tcBorders>
            <w:shd w:val="clear" w:color="auto" w:fill="FFFFFF"/>
          </w:tcPr>
          <w:p w:rsidR="00253BD6" w:rsidRPr="007B3DD9" w:rsidRDefault="00253BD6" w:rsidP="00697FA2">
            <w:pPr>
              <w:rPr>
                <w:sz w:val="20"/>
                <w:szCs w:val="20"/>
              </w:rPr>
            </w:pPr>
          </w:p>
        </w:tc>
      </w:tr>
      <w:tr w:rsidR="00253BD6" w:rsidTr="00697FA2">
        <w:trPr>
          <w:trHeight w:val="202"/>
        </w:trPr>
        <w:tc>
          <w:tcPr>
            <w:tcW w:w="709" w:type="dxa"/>
            <w:tcBorders>
              <w:top w:val="single" w:sz="4" w:space="0" w:color="auto"/>
              <w:left w:val="single" w:sz="4" w:space="0" w:color="auto"/>
            </w:tcBorders>
            <w:shd w:val="clear" w:color="auto" w:fill="FFFFFF"/>
          </w:tcPr>
          <w:p w:rsidR="00253BD6" w:rsidRPr="007B3DD9" w:rsidRDefault="00253BD6" w:rsidP="00697FA2">
            <w:pPr>
              <w:jc w:val="center"/>
              <w:rPr>
                <w:sz w:val="20"/>
                <w:szCs w:val="20"/>
              </w:rPr>
            </w:pPr>
          </w:p>
        </w:tc>
        <w:tc>
          <w:tcPr>
            <w:tcW w:w="2539" w:type="dxa"/>
            <w:tcBorders>
              <w:top w:val="single" w:sz="4" w:space="0" w:color="auto"/>
              <w:left w:val="single" w:sz="4" w:space="0" w:color="auto"/>
            </w:tcBorders>
            <w:shd w:val="clear" w:color="auto" w:fill="FFFFFF"/>
          </w:tcPr>
          <w:p w:rsidR="00253BD6" w:rsidRPr="007B3DD9" w:rsidRDefault="00253BD6" w:rsidP="00697FA2">
            <w:pPr>
              <w:jc w:val="both"/>
              <w:rPr>
                <w:sz w:val="20"/>
                <w:szCs w:val="20"/>
              </w:rPr>
            </w:pPr>
          </w:p>
        </w:tc>
        <w:tc>
          <w:tcPr>
            <w:tcW w:w="1005"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134"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418"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559"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253BD6" w:rsidRPr="007B3DD9" w:rsidRDefault="00253BD6" w:rsidP="00697FA2">
            <w:pPr>
              <w:rPr>
                <w:sz w:val="20"/>
                <w:szCs w:val="20"/>
              </w:rPr>
            </w:pPr>
          </w:p>
        </w:tc>
      </w:tr>
      <w:tr w:rsidR="00253BD6" w:rsidTr="00697FA2">
        <w:trPr>
          <w:trHeight w:val="202"/>
        </w:trPr>
        <w:tc>
          <w:tcPr>
            <w:tcW w:w="709" w:type="dxa"/>
            <w:tcBorders>
              <w:left w:val="single" w:sz="4" w:space="0" w:color="auto"/>
            </w:tcBorders>
            <w:shd w:val="clear" w:color="auto" w:fill="FFFFFF"/>
          </w:tcPr>
          <w:p w:rsidR="00253BD6" w:rsidRPr="007B3DD9" w:rsidRDefault="00253BD6" w:rsidP="00697FA2">
            <w:pPr>
              <w:jc w:val="center"/>
              <w:rPr>
                <w:sz w:val="20"/>
                <w:szCs w:val="20"/>
              </w:rPr>
            </w:pPr>
          </w:p>
        </w:tc>
        <w:tc>
          <w:tcPr>
            <w:tcW w:w="2539" w:type="dxa"/>
            <w:tcBorders>
              <w:top w:val="single" w:sz="4" w:space="0" w:color="auto"/>
              <w:left w:val="single" w:sz="4" w:space="0" w:color="auto"/>
            </w:tcBorders>
            <w:shd w:val="clear" w:color="auto" w:fill="FFFFFF"/>
          </w:tcPr>
          <w:p w:rsidR="00253BD6" w:rsidRPr="007B3DD9" w:rsidRDefault="00253BD6" w:rsidP="00697FA2">
            <w:pPr>
              <w:jc w:val="both"/>
              <w:rPr>
                <w:sz w:val="20"/>
                <w:szCs w:val="20"/>
              </w:rPr>
            </w:pPr>
          </w:p>
        </w:tc>
        <w:tc>
          <w:tcPr>
            <w:tcW w:w="1005"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134"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418"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559"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253BD6" w:rsidRPr="007B3DD9" w:rsidRDefault="00253BD6" w:rsidP="00697FA2">
            <w:pPr>
              <w:rPr>
                <w:sz w:val="20"/>
                <w:szCs w:val="20"/>
              </w:rPr>
            </w:pPr>
          </w:p>
        </w:tc>
      </w:tr>
      <w:tr w:rsidR="00253BD6" w:rsidTr="00697FA2">
        <w:trPr>
          <w:trHeight w:val="202"/>
        </w:trPr>
        <w:tc>
          <w:tcPr>
            <w:tcW w:w="709" w:type="dxa"/>
            <w:tcBorders>
              <w:top w:val="single" w:sz="4" w:space="0" w:color="auto"/>
              <w:left w:val="single" w:sz="4" w:space="0" w:color="auto"/>
            </w:tcBorders>
            <w:shd w:val="clear" w:color="auto" w:fill="FFFFFF"/>
          </w:tcPr>
          <w:p w:rsidR="00253BD6" w:rsidRPr="007B3DD9" w:rsidRDefault="00253BD6" w:rsidP="00697FA2">
            <w:pPr>
              <w:jc w:val="center"/>
              <w:rPr>
                <w:sz w:val="20"/>
                <w:szCs w:val="20"/>
              </w:rPr>
            </w:pPr>
          </w:p>
        </w:tc>
        <w:tc>
          <w:tcPr>
            <w:tcW w:w="2539" w:type="dxa"/>
            <w:tcBorders>
              <w:top w:val="single" w:sz="4" w:space="0" w:color="auto"/>
              <w:left w:val="single" w:sz="4" w:space="0" w:color="auto"/>
            </w:tcBorders>
            <w:shd w:val="clear" w:color="auto" w:fill="FFFFFF"/>
          </w:tcPr>
          <w:p w:rsidR="00253BD6" w:rsidRPr="007B3DD9" w:rsidRDefault="00253BD6" w:rsidP="00697FA2">
            <w:pPr>
              <w:jc w:val="both"/>
              <w:rPr>
                <w:sz w:val="20"/>
                <w:szCs w:val="20"/>
              </w:rPr>
            </w:pPr>
          </w:p>
        </w:tc>
        <w:tc>
          <w:tcPr>
            <w:tcW w:w="1005"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134"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418"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559"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253BD6" w:rsidRPr="007B3DD9" w:rsidRDefault="00253BD6" w:rsidP="00697FA2">
            <w:pPr>
              <w:rPr>
                <w:sz w:val="20"/>
                <w:szCs w:val="20"/>
              </w:rPr>
            </w:pPr>
          </w:p>
        </w:tc>
      </w:tr>
      <w:tr w:rsidR="00253BD6" w:rsidTr="00697FA2">
        <w:trPr>
          <w:trHeight w:val="202"/>
        </w:trPr>
        <w:tc>
          <w:tcPr>
            <w:tcW w:w="709" w:type="dxa"/>
            <w:tcBorders>
              <w:left w:val="single" w:sz="4" w:space="0" w:color="auto"/>
            </w:tcBorders>
            <w:shd w:val="clear" w:color="auto" w:fill="FFFFFF"/>
          </w:tcPr>
          <w:p w:rsidR="00253BD6" w:rsidRPr="007B3DD9" w:rsidRDefault="00253BD6" w:rsidP="00697FA2">
            <w:pPr>
              <w:jc w:val="center"/>
              <w:rPr>
                <w:sz w:val="20"/>
                <w:szCs w:val="20"/>
              </w:rPr>
            </w:pPr>
          </w:p>
        </w:tc>
        <w:tc>
          <w:tcPr>
            <w:tcW w:w="2539" w:type="dxa"/>
            <w:tcBorders>
              <w:top w:val="single" w:sz="4" w:space="0" w:color="auto"/>
              <w:left w:val="single" w:sz="4" w:space="0" w:color="auto"/>
            </w:tcBorders>
            <w:shd w:val="clear" w:color="auto" w:fill="FFFFFF"/>
          </w:tcPr>
          <w:p w:rsidR="00253BD6" w:rsidRPr="007B3DD9" w:rsidRDefault="00253BD6" w:rsidP="00697FA2">
            <w:pPr>
              <w:jc w:val="both"/>
              <w:rPr>
                <w:sz w:val="20"/>
                <w:szCs w:val="20"/>
              </w:rPr>
            </w:pPr>
          </w:p>
        </w:tc>
        <w:tc>
          <w:tcPr>
            <w:tcW w:w="1005"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134"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418"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559"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253BD6" w:rsidRPr="007B3DD9" w:rsidRDefault="00253BD6" w:rsidP="00697FA2">
            <w:pPr>
              <w:rPr>
                <w:sz w:val="20"/>
                <w:szCs w:val="20"/>
              </w:rPr>
            </w:pPr>
          </w:p>
        </w:tc>
      </w:tr>
      <w:tr w:rsidR="00253BD6" w:rsidTr="00697FA2">
        <w:trPr>
          <w:trHeight w:val="206"/>
        </w:trPr>
        <w:tc>
          <w:tcPr>
            <w:tcW w:w="709" w:type="dxa"/>
            <w:tcBorders>
              <w:left w:val="single" w:sz="4" w:space="0" w:color="auto"/>
            </w:tcBorders>
            <w:shd w:val="clear" w:color="auto" w:fill="FFFFFF"/>
          </w:tcPr>
          <w:p w:rsidR="00253BD6" w:rsidRPr="007B3DD9" w:rsidRDefault="00253BD6" w:rsidP="00697FA2">
            <w:pPr>
              <w:jc w:val="center"/>
              <w:rPr>
                <w:sz w:val="20"/>
                <w:szCs w:val="20"/>
              </w:rPr>
            </w:pPr>
          </w:p>
        </w:tc>
        <w:tc>
          <w:tcPr>
            <w:tcW w:w="2539" w:type="dxa"/>
            <w:tcBorders>
              <w:top w:val="single" w:sz="4" w:space="0" w:color="auto"/>
              <w:left w:val="single" w:sz="4" w:space="0" w:color="auto"/>
            </w:tcBorders>
            <w:shd w:val="clear" w:color="auto" w:fill="FFFFFF"/>
          </w:tcPr>
          <w:p w:rsidR="00253BD6" w:rsidRPr="007B3DD9" w:rsidRDefault="00253BD6" w:rsidP="00697FA2">
            <w:pPr>
              <w:jc w:val="both"/>
              <w:rPr>
                <w:sz w:val="20"/>
                <w:szCs w:val="20"/>
              </w:rPr>
            </w:pPr>
          </w:p>
        </w:tc>
        <w:tc>
          <w:tcPr>
            <w:tcW w:w="1005"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134"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418"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559"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253BD6" w:rsidRPr="007B3DD9" w:rsidRDefault="00253BD6" w:rsidP="00697FA2">
            <w:pPr>
              <w:rPr>
                <w:sz w:val="20"/>
                <w:szCs w:val="20"/>
              </w:rPr>
            </w:pPr>
          </w:p>
        </w:tc>
      </w:tr>
      <w:tr w:rsidR="00253BD6" w:rsidTr="00697FA2">
        <w:trPr>
          <w:trHeight w:val="197"/>
        </w:trPr>
        <w:tc>
          <w:tcPr>
            <w:tcW w:w="709" w:type="dxa"/>
            <w:tcBorders>
              <w:left w:val="single" w:sz="4" w:space="0" w:color="auto"/>
            </w:tcBorders>
            <w:shd w:val="clear" w:color="auto" w:fill="FFFFFF"/>
          </w:tcPr>
          <w:p w:rsidR="00253BD6" w:rsidRPr="007B3DD9" w:rsidRDefault="00253BD6" w:rsidP="00697FA2">
            <w:pPr>
              <w:jc w:val="center"/>
              <w:rPr>
                <w:sz w:val="20"/>
                <w:szCs w:val="20"/>
              </w:rPr>
            </w:pPr>
          </w:p>
        </w:tc>
        <w:tc>
          <w:tcPr>
            <w:tcW w:w="2539" w:type="dxa"/>
            <w:tcBorders>
              <w:top w:val="single" w:sz="4" w:space="0" w:color="auto"/>
              <w:left w:val="single" w:sz="4" w:space="0" w:color="auto"/>
            </w:tcBorders>
            <w:shd w:val="clear" w:color="auto" w:fill="FFFFFF"/>
          </w:tcPr>
          <w:p w:rsidR="00253BD6" w:rsidRPr="007B3DD9" w:rsidRDefault="00253BD6" w:rsidP="00697FA2">
            <w:pPr>
              <w:jc w:val="both"/>
              <w:rPr>
                <w:sz w:val="20"/>
                <w:szCs w:val="20"/>
              </w:rPr>
            </w:pPr>
          </w:p>
        </w:tc>
        <w:tc>
          <w:tcPr>
            <w:tcW w:w="1005"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134"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418"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559"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253BD6" w:rsidRPr="007B3DD9" w:rsidRDefault="00253BD6" w:rsidP="00697FA2">
            <w:pPr>
              <w:rPr>
                <w:sz w:val="20"/>
                <w:szCs w:val="20"/>
              </w:rPr>
            </w:pPr>
          </w:p>
        </w:tc>
      </w:tr>
      <w:tr w:rsidR="00253BD6" w:rsidTr="00697FA2">
        <w:trPr>
          <w:trHeight w:val="202"/>
        </w:trPr>
        <w:tc>
          <w:tcPr>
            <w:tcW w:w="709" w:type="dxa"/>
            <w:tcBorders>
              <w:top w:val="single" w:sz="4" w:space="0" w:color="auto"/>
              <w:left w:val="single" w:sz="4" w:space="0" w:color="auto"/>
            </w:tcBorders>
            <w:shd w:val="clear" w:color="auto" w:fill="FFFFFF"/>
          </w:tcPr>
          <w:p w:rsidR="00253BD6" w:rsidRPr="007B3DD9" w:rsidRDefault="00253BD6" w:rsidP="00697FA2">
            <w:pPr>
              <w:jc w:val="center"/>
              <w:rPr>
                <w:sz w:val="20"/>
                <w:szCs w:val="20"/>
              </w:rPr>
            </w:pPr>
          </w:p>
        </w:tc>
        <w:tc>
          <w:tcPr>
            <w:tcW w:w="2539" w:type="dxa"/>
            <w:tcBorders>
              <w:top w:val="single" w:sz="4" w:space="0" w:color="auto"/>
              <w:left w:val="single" w:sz="4" w:space="0" w:color="auto"/>
            </w:tcBorders>
            <w:shd w:val="clear" w:color="auto" w:fill="FFFFFF"/>
          </w:tcPr>
          <w:p w:rsidR="00253BD6" w:rsidRPr="007B3DD9" w:rsidRDefault="00253BD6" w:rsidP="00697FA2">
            <w:pPr>
              <w:pStyle w:val="20"/>
              <w:shd w:val="clear" w:color="auto" w:fill="auto"/>
              <w:spacing w:line="150" w:lineRule="exact"/>
              <w:jc w:val="both"/>
            </w:pPr>
            <w:r w:rsidRPr="007B3DD9">
              <w:rPr>
                <w:rStyle w:val="275pt"/>
                <w:sz w:val="20"/>
                <w:szCs w:val="20"/>
              </w:rPr>
              <w:t>Итого</w:t>
            </w:r>
          </w:p>
        </w:tc>
        <w:tc>
          <w:tcPr>
            <w:tcW w:w="1005"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134"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418"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1559" w:type="dxa"/>
            <w:tcBorders>
              <w:top w:val="single" w:sz="4" w:space="0" w:color="auto"/>
              <w:left w:val="single" w:sz="4" w:space="0" w:color="auto"/>
            </w:tcBorders>
            <w:shd w:val="clear" w:color="auto" w:fill="FFFFFF"/>
          </w:tcPr>
          <w:p w:rsidR="00253BD6" w:rsidRPr="007B3DD9" w:rsidRDefault="00253BD6" w:rsidP="00697FA2">
            <w:pPr>
              <w:rPr>
                <w:sz w:val="20"/>
                <w:szCs w:val="20"/>
              </w:rPr>
            </w:pPr>
          </w:p>
        </w:tc>
        <w:tc>
          <w:tcPr>
            <w:tcW w:w="2126" w:type="dxa"/>
            <w:tcBorders>
              <w:top w:val="single" w:sz="4" w:space="0" w:color="auto"/>
              <w:left w:val="single" w:sz="4" w:space="0" w:color="auto"/>
              <w:right w:val="single" w:sz="4" w:space="0" w:color="auto"/>
            </w:tcBorders>
            <w:shd w:val="clear" w:color="auto" w:fill="FFFFFF"/>
          </w:tcPr>
          <w:p w:rsidR="00253BD6" w:rsidRPr="007B3DD9" w:rsidRDefault="00253BD6" w:rsidP="00697FA2">
            <w:pPr>
              <w:rPr>
                <w:sz w:val="20"/>
                <w:szCs w:val="20"/>
              </w:rPr>
            </w:pPr>
          </w:p>
        </w:tc>
      </w:tr>
      <w:tr w:rsidR="00253BD6" w:rsidTr="00697FA2">
        <w:trPr>
          <w:trHeight w:val="1214"/>
        </w:trPr>
        <w:tc>
          <w:tcPr>
            <w:tcW w:w="10490" w:type="dxa"/>
            <w:gridSpan w:val="7"/>
            <w:tcBorders>
              <w:top w:val="single" w:sz="4" w:space="0" w:color="auto"/>
            </w:tcBorders>
            <w:shd w:val="clear" w:color="auto" w:fill="FFFFFF"/>
            <w:vAlign w:val="bottom"/>
          </w:tcPr>
          <w:p w:rsidR="00253BD6" w:rsidRPr="007B3DD9" w:rsidRDefault="00253BD6" w:rsidP="00697FA2">
            <w:pPr>
              <w:pStyle w:val="20"/>
              <w:shd w:val="clear" w:color="auto" w:fill="auto"/>
              <w:spacing w:line="120" w:lineRule="exact"/>
            </w:pPr>
            <w:r w:rsidRPr="007B3DD9">
              <w:rPr>
                <w:rStyle w:val="26pt"/>
              </w:rPr>
              <w:t xml:space="preserve">*Данные представляются нарастающим итогом на момент подами </w:t>
            </w:r>
            <w:proofErr w:type="gramStart"/>
            <w:r w:rsidRPr="007B3DD9">
              <w:rPr>
                <w:rStyle w:val="26pt"/>
              </w:rPr>
              <w:t>сведении</w:t>
            </w:r>
            <w:proofErr w:type="gramEnd"/>
            <w:r w:rsidRPr="007B3DD9">
              <w:rPr>
                <w:rStyle w:val="26pt"/>
              </w:rPr>
              <w:t>.</w:t>
            </w:r>
          </w:p>
          <w:p w:rsidR="00253BD6" w:rsidRPr="007B3DD9" w:rsidRDefault="00253BD6" w:rsidP="00697FA2">
            <w:pPr>
              <w:pStyle w:val="20"/>
              <w:shd w:val="clear" w:color="auto" w:fill="auto"/>
              <w:spacing w:line="180" w:lineRule="exact"/>
              <w:rPr>
                <w:rStyle w:val="29pt"/>
                <w:sz w:val="20"/>
                <w:szCs w:val="20"/>
              </w:rPr>
            </w:pPr>
          </w:p>
          <w:p w:rsidR="00253BD6" w:rsidRPr="007B3DD9" w:rsidRDefault="00253BD6" w:rsidP="00697FA2">
            <w:pPr>
              <w:pStyle w:val="20"/>
              <w:shd w:val="clear" w:color="auto" w:fill="auto"/>
              <w:spacing w:line="180" w:lineRule="exact"/>
              <w:rPr>
                <w:rStyle w:val="29pt"/>
                <w:sz w:val="20"/>
                <w:szCs w:val="20"/>
              </w:rPr>
            </w:pPr>
          </w:p>
          <w:p w:rsidR="00253BD6" w:rsidRPr="007B3DD9" w:rsidRDefault="00253BD6" w:rsidP="00697FA2">
            <w:pPr>
              <w:pStyle w:val="20"/>
              <w:shd w:val="clear" w:color="auto" w:fill="auto"/>
              <w:spacing w:line="180" w:lineRule="exact"/>
              <w:rPr>
                <w:rStyle w:val="29pt"/>
                <w:sz w:val="20"/>
                <w:szCs w:val="20"/>
              </w:rPr>
            </w:pPr>
          </w:p>
          <w:p w:rsidR="00253BD6" w:rsidRDefault="00253BD6" w:rsidP="00697FA2">
            <w:pPr>
              <w:pStyle w:val="20"/>
              <w:shd w:val="clear" w:color="auto" w:fill="auto"/>
              <w:spacing w:line="180" w:lineRule="exact"/>
              <w:rPr>
                <w:rStyle w:val="29pt"/>
                <w:sz w:val="20"/>
                <w:szCs w:val="20"/>
              </w:rPr>
            </w:pPr>
            <w:r w:rsidRPr="007B3DD9">
              <w:rPr>
                <w:rStyle w:val="29pt"/>
                <w:sz w:val="20"/>
                <w:szCs w:val="20"/>
              </w:rPr>
              <w:t xml:space="preserve">Руководитель  </w:t>
            </w:r>
          </w:p>
          <w:p w:rsidR="00253BD6" w:rsidRPr="007B3DD9" w:rsidRDefault="00253BD6" w:rsidP="00697FA2">
            <w:pPr>
              <w:pStyle w:val="20"/>
              <w:shd w:val="clear" w:color="auto" w:fill="auto"/>
              <w:spacing w:line="180" w:lineRule="exact"/>
            </w:pPr>
            <w:r w:rsidRPr="007B3DD9">
              <w:rPr>
                <w:rStyle w:val="29pt"/>
                <w:sz w:val="20"/>
                <w:szCs w:val="20"/>
              </w:rPr>
              <w:t xml:space="preserve">           ___            ________________________</w:t>
            </w:r>
          </w:p>
          <w:p w:rsidR="00253BD6" w:rsidRPr="007B3DD9" w:rsidRDefault="00253BD6" w:rsidP="00697FA2">
            <w:pPr>
              <w:pStyle w:val="20"/>
              <w:shd w:val="clear" w:color="auto" w:fill="auto"/>
              <w:spacing w:line="120" w:lineRule="exact"/>
            </w:pPr>
            <w:r>
              <w:rPr>
                <w:rStyle w:val="26pt"/>
              </w:rPr>
              <w:t xml:space="preserve">                                                                                           </w:t>
            </w:r>
            <w:r w:rsidRPr="007B3DD9">
              <w:rPr>
                <w:rStyle w:val="26pt"/>
              </w:rPr>
              <w:t>(подпись) (ФИО)</w:t>
            </w:r>
          </w:p>
        </w:tc>
      </w:tr>
    </w:tbl>
    <w:p w:rsidR="00253BD6" w:rsidRDefault="00253BD6" w:rsidP="00253BD6">
      <w:pPr>
        <w:rPr>
          <w:sz w:val="2"/>
          <w:szCs w:val="2"/>
        </w:rPr>
      </w:pPr>
    </w:p>
    <w:p w:rsidR="00253BD6" w:rsidRDefault="00253BD6" w:rsidP="00253BD6"/>
    <w:p w:rsidR="00253BD6" w:rsidRDefault="00253BD6" w:rsidP="00253BD6"/>
    <w:p w:rsidR="00253BD6" w:rsidRDefault="00253BD6" w:rsidP="00253BD6"/>
    <w:p w:rsidR="00AB6D1C" w:rsidRDefault="00AB6D1C" w:rsidP="00253BD6">
      <w:pPr>
        <w:spacing w:after="0" w:line="240" w:lineRule="auto"/>
        <w:jc w:val="right"/>
        <w:rPr>
          <w:rFonts w:ascii="Times New Roman" w:hAnsi="Times New Roman" w:cs="Times New Roman"/>
          <w:sz w:val="28"/>
          <w:szCs w:val="28"/>
        </w:rPr>
      </w:pPr>
    </w:p>
    <w:p w:rsidR="00AB6D1C" w:rsidRDefault="00AB6D1C" w:rsidP="00253BD6">
      <w:pPr>
        <w:spacing w:after="0" w:line="240" w:lineRule="auto"/>
        <w:jc w:val="right"/>
        <w:rPr>
          <w:rFonts w:ascii="Times New Roman" w:hAnsi="Times New Roman" w:cs="Times New Roman"/>
          <w:sz w:val="28"/>
          <w:szCs w:val="28"/>
        </w:rPr>
      </w:pPr>
    </w:p>
    <w:p w:rsidR="00AB6D1C" w:rsidRDefault="00AB6D1C" w:rsidP="00253BD6">
      <w:pPr>
        <w:spacing w:after="0" w:line="240" w:lineRule="auto"/>
        <w:jc w:val="right"/>
        <w:rPr>
          <w:rFonts w:ascii="Times New Roman" w:hAnsi="Times New Roman" w:cs="Times New Roman"/>
          <w:sz w:val="28"/>
          <w:szCs w:val="28"/>
        </w:rPr>
      </w:pPr>
    </w:p>
    <w:p w:rsidR="00253BD6" w:rsidRDefault="00253BD6" w:rsidP="00ED7B71">
      <w:pPr>
        <w:spacing w:after="0" w:line="240" w:lineRule="auto"/>
        <w:ind w:left="4820"/>
        <w:rPr>
          <w:rFonts w:ascii="Times New Roman" w:hAnsi="Times New Roman" w:cs="Times New Roman"/>
          <w:sz w:val="28"/>
          <w:szCs w:val="28"/>
        </w:rPr>
      </w:pPr>
      <w:r w:rsidRPr="007B3DD9">
        <w:rPr>
          <w:rFonts w:ascii="Times New Roman" w:hAnsi="Times New Roman" w:cs="Times New Roman"/>
          <w:sz w:val="28"/>
          <w:szCs w:val="28"/>
        </w:rPr>
        <w:t>Приложение № 2</w:t>
      </w:r>
      <w:r w:rsidR="00ED7B71">
        <w:rPr>
          <w:rFonts w:ascii="Times New Roman" w:hAnsi="Times New Roman" w:cs="Times New Roman"/>
          <w:sz w:val="28"/>
          <w:szCs w:val="28"/>
        </w:rPr>
        <w:t xml:space="preserve"> </w:t>
      </w:r>
      <w:r w:rsidRPr="007B3DD9">
        <w:rPr>
          <w:rFonts w:ascii="Times New Roman" w:hAnsi="Times New Roman" w:cs="Times New Roman"/>
          <w:sz w:val="28"/>
          <w:szCs w:val="28"/>
        </w:rPr>
        <w:t>к  постановлению</w:t>
      </w:r>
    </w:p>
    <w:p w:rsidR="00ED7B71" w:rsidRPr="007B3DD9" w:rsidRDefault="00692F68" w:rsidP="00ED7B71">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а</w:t>
      </w:r>
      <w:r w:rsidR="00ED7B71">
        <w:rPr>
          <w:rFonts w:ascii="Times New Roman" w:hAnsi="Times New Roman" w:cs="Times New Roman"/>
          <w:sz w:val="28"/>
          <w:szCs w:val="28"/>
        </w:rPr>
        <w:t>дминистрации района</w:t>
      </w:r>
    </w:p>
    <w:p w:rsidR="00253BD6" w:rsidRPr="007B3DD9" w:rsidRDefault="00253BD6" w:rsidP="00ED7B71">
      <w:pPr>
        <w:spacing w:after="0" w:line="240" w:lineRule="auto"/>
        <w:ind w:left="4820"/>
        <w:rPr>
          <w:rFonts w:ascii="Times New Roman" w:hAnsi="Times New Roman" w:cs="Times New Roman"/>
          <w:sz w:val="28"/>
          <w:szCs w:val="28"/>
        </w:rPr>
      </w:pPr>
      <w:r w:rsidRPr="007B3DD9">
        <w:rPr>
          <w:rFonts w:ascii="Times New Roman" w:hAnsi="Times New Roman" w:cs="Times New Roman"/>
          <w:sz w:val="28"/>
          <w:szCs w:val="28"/>
        </w:rPr>
        <w:t>от ________202</w:t>
      </w:r>
      <w:r w:rsidR="00AB6D1C">
        <w:rPr>
          <w:rFonts w:ascii="Times New Roman" w:hAnsi="Times New Roman" w:cs="Times New Roman"/>
          <w:sz w:val="28"/>
          <w:szCs w:val="28"/>
        </w:rPr>
        <w:t>4</w:t>
      </w:r>
      <w:r w:rsidRPr="007B3DD9">
        <w:rPr>
          <w:rFonts w:ascii="Times New Roman" w:hAnsi="Times New Roman" w:cs="Times New Roman"/>
          <w:sz w:val="28"/>
          <w:szCs w:val="28"/>
        </w:rPr>
        <w:t xml:space="preserve"> №____</w:t>
      </w:r>
    </w:p>
    <w:p w:rsidR="00253BD6" w:rsidRPr="007B3DD9" w:rsidRDefault="00253BD6" w:rsidP="00253BD6">
      <w:pPr>
        <w:spacing w:after="0" w:line="240" w:lineRule="auto"/>
        <w:jc w:val="both"/>
        <w:rPr>
          <w:rFonts w:ascii="Times New Roman" w:hAnsi="Times New Roman" w:cs="Times New Roman"/>
          <w:sz w:val="28"/>
          <w:szCs w:val="28"/>
        </w:rPr>
      </w:pPr>
    </w:p>
    <w:p w:rsidR="00253BD6" w:rsidRPr="007B3DD9" w:rsidRDefault="00253BD6" w:rsidP="00253BD6">
      <w:pPr>
        <w:spacing w:after="0" w:line="240" w:lineRule="auto"/>
        <w:jc w:val="center"/>
        <w:rPr>
          <w:rFonts w:ascii="Times New Roman" w:hAnsi="Times New Roman" w:cs="Times New Roman"/>
          <w:sz w:val="28"/>
          <w:szCs w:val="28"/>
        </w:rPr>
      </w:pPr>
      <w:r w:rsidRPr="007B3DD9">
        <w:rPr>
          <w:rFonts w:ascii="Times New Roman" w:hAnsi="Times New Roman" w:cs="Times New Roman"/>
          <w:sz w:val="28"/>
          <w:szCs w:val="28"/>
        </w:rPr>
        <w:t>Перечень товаров, работ и услуг, авансовые платежи по которым могут предусматриваться в размере 100 процентов от суммы договора (муниципального контракта)</w:t>
      </w:r>
    </w:p>
    <w:p w:rsidR="00253BD6" w:rsidRPr="007B3DD9" w:rsidRDefault="00253BD6" w:rsidP="00253BD6">
      <w:pPr>
        <w:spacing w:after="0" w:line="240" w:lineRule="auto"/>
        <w:jc w:val="center"/>
        <w:rPr>
          <w:rFonts w:ascii="Times New Roman" w:hAnsi="Times New Roman" w:cs="Times New Roman"/>
          <w:sz w:val="28"/>
          <w:szCs w:val="28"/>
        </w:rPr>
      </w:pP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1.Услуги по подписке на периодические издания, услуги почтовой связи.</w:t>
      </w:r>
    </w:p>
    <w:p w:rsidR="00ED6F79" w:rsidRPr="00CE0A22"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w:t>
      </w:r>
      <w:r w:rsidR="00ED6F79" w:rsidRPr="00CE0A22">
        <w:rPr>
          <w:rFonts w:ascii="Times New Roman" w:hAnsi="Times New Roman" w:cs="Times New Roman"/>
          <w:sz w:val="28"/>
          <w:szCs w:val="28"/>
        </w:rPr>
        <w:t xml:space="preserve">Услуги по обучению на курсах повышения квалификации, в том числе участие в лекциях и </w:t>
      </w:r>
      <w:proofErr w:type="spellStart"/>
      <w:r w:rsidR="00ED6F79" w:rsidRPr="00CE0A22">
        <w:rPr>
          <w:rFonts w:ascii="Times New Roman" w:hAnsi="Times New Roman" w:cs="Times New Roman"/>
          <w:sz w:val="28"/>
          <w:szCs w:val="28"/>
        </w:rPr>
        <w:t>вебинарах</w:t>
      </w:r>
      <w:proofErr w:type="spellEnd"/>
      <w:r w:rsidR="00ED6F79" w:rsidRPr="00CE0A22">
        <w:rPr>
          <w:rFonts w:ascii="Times New Roman" w:hAnsi="Times New Roman" w:cs="Times New Roman"/>
          <w:sz w:val="28"/>
          <w:szCs w:val="28"/>
        </w:rPr>
        <w:t xml:space="preserve"> очно или онлайн, по прохождению профессиональной переподготовки, взносы на участие в семинарах, совещаниях, форумах, соревнованиях, конференциях, выставках.</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 xml:space="preserve">3.Приобретение ученических медалей, учебно-педагогической и </w:t>
      </w:r>
      <w:proofErr w:type="spellStart"/>
      <w:r w:rsidRPr="007B3DD9">
        <w:rPr>
          <w:rFonts w:ascii="Times New Roman" w:hAnsi="Times New Roman" w:cs="Times New Roman"/>
          <w:sz w:val="28"/>
          <w:szCs w:val="28"/>
        </w:rPr>
        <w:t>аттестационно</w:t>
      </w:r>
      <w:proofErr w:type="spellEnd"/>
      <w:r w:rsidRPr="007B3DD9">
        <w:rPr>
          <w:rFonts w:ascii="Times New Roman" w:hAnsi="Times New Roman" w:cs="Times New Roman"/>
          <w:sz w:val="28"/>
          <w:szCs w:val="28"/>
        </w:rPr>
        <w:t>-бланочной документации.</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4.Мероприятия по организации трудового воспитания несовершеннолетних граждан в возрасте от 14 до 18 лет.</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5. Приобретение путевок в детские оздоровительные лагеря.</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6. Приобретение билетов на посещение краевых и муниципальных учреждений культуры.</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7. Услуги по организации и проведению мероприятий (концертов) с участием приглашенных коллективов, исполнителей.</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8. Услуги по страхованию жизни, здоровья и имущества физических и юридических лиц,  в том числе по договорам обязательного страхования гражданской ответственности владельцев транспортных средств.</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9. Услуги сотовой связи, стационарной телефонной связи, информационно-телекоммуникационной сети Интернет.</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10.  Ави</w:t>
      </w:r>
      <w:proofErr w:type="gramStart"/>
      <w:r w:rsidRPr="007B3DD9">
        <w:rPr>
          <w:rFonts w:ascii="Times New Roman" w:hAnsi="Times New Roman" w:cs="Times New Roman"/>
          <w:sz w:val="28"/>
          <w:szCs w:val="28"/>
        </w:rPr>
        <w:t>а-</w:t>
      </w:r>
      <w:proofErr w:type="gramEnd"/>
      <w:r w:rsidRPr="007B3DD9">
        <w:rPr>
          <w:rFonts w:ascii="Times New Roman" w:hAnsi="Times New Roman" w:cs="Times New Roman"/>
          <w:sz w:val="28"/>
          <w:szCs w:val="28"/>
        </w:rPr>
        <w:t xml:space="preserve"> и железнодорожных билеты, билеты для проезда городским и пригородным транспортом.</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11. Услуги по экспертизе оргтехнике и оборудованию.</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12. Услуги по санитарным эпидемиологическим и гигиеническим исследованиям.</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13. Услуги по техническому учету объектов недвижимости.</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14. Технологическое присоединение к инженерным сетям электро-, тепло-, водоснабжения и канализации, а также получение технических условий на проектирование.</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 xml:space="preserve"> </w:t>
      </w:r>
      <w:r w:rsidR="009117B1">
        <w:rPr>
          <w:rFonts w:ascii="Times New Roman" w:hAnsi="Times New Roman" w:cs="Times New Roman"/>
          <w:sz w:val="28"/>
          <w:szCs w:val="28"/>
        </w:rPr>
        <w:t xml:space="preserve">     </w:t>
      </w:r>
      <w:r w:rsidRPr="007B3DD9">
        <w:rPr>
          <w:rFonts w:ascii="Times New Roman" w:hAnsi="Times New Roman" w:cs="Times New Roman"/>
          <w:sz w:val="28"/>
          <w:szCs w:val="28"/>
        </w:rPr>
        <w:t xml:space="preserve"> 15. Получение технических условий на технологическое присоединение к инженерным сетям электро-, водоснабжения, монтаж узлов учета расхода холодной и горячей воды, приборов учета электрической энергии.</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16.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253BD6" w:rsidRPr="007B3DD9" w:rsidRDefault="00692F68" w:rsidP="00ED7B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253BD6" w:rsidRPr="007B3DD9">
        <w:rPr>
          <w:rFonts w:ascii="Times New Roman" w:hAnsi="Times New Roman" w:cs="Times New Roman"/>
          <w:sz w:val="28"/>
          <w:szCs w:val="28"/>
        </w:rPr>
        <w:t xml:space="preserve">7. Услуги по проведению государственной экспертизы проектной документации и результатов инженерных изысканий, проверки </w:t>
      </w:r>
      <w:proofErr w:type="gramStart"/>
      <w:r w:rsidR="00253BD6" w:rsidRPr="007B3DD9">
        <w:rPr>
          <w:rFonts w:ascii="Times New Roman" w:hAnsi="Times New Roman" w:cs="Times New Roman"/>
          <w:sz w:val="28"/>
          <w:szCs w:val="28"/>
        </w:rPr>
        <w:t>достоверности определения сметной стоимости объектов капитального строительства</w:t>
      </w:r>
      <w:proofErr w:type="gramEnd"/>
      <w:r w:rsidR="00253BD6" w:rsidRPr="007B3DD9">
        <w:rPr>
          <w:rFonts w:ascii="Times New Roman" w:hAnsi="Times New Roman" w:cs="Times New Roman"/>
          <w:sz w:val="28"/>
          <w:szCs w:val="28"/>
        </w:rPr>
        <w:t>.</w:t>
      </w:r>
    </w:p>
    <w:p w:rsidR="00253BD6" w:rsidRPr="007B3DD9" w:rsidRDefault="00CE0A22" w:rsidP="00ED7B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253BD6" w:rsidRPr="007B3DD9">
        <w:rPr>
          <w:rFonts w:ascii="Times New Roman" w:hAnsi="Times New Roman" w:cs="Times New Roman"/>
          <w:sz w:val="28"/>
          <w:szCs w:val="28"/>
        </w:rPr>
        <w:t>8. Приобретение цветов, наградной продукции.</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19. Услуги по организации отдыха и оздоровления детей.</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20.Услуги по предоставлению неисключительной лицензии (неисключительных прав) на использование оригинальных аудиовизуальных произведений.</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21. Услуги по государственной экологической экспертизе.</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22. Услуги  по бронированию и найму жилых помещений, связанных со служебными командировками.</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23. Услуги, связанные с направлением спортсменов и сопровождающих их лиц (перевозка, питание, проживание, аренда спортинвентаря) для подготовки (тренировочные сборы) и участия в официальных спортивных и физкультурных мероприятиях.</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24. Товары, приобретаемые в целях модернизации и обслуживания информационно-коммуникационной сети, систем хранения данных, информационных систем и систем видеонаблюдения, а именно:</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средства связи, выполняющие функцию систем коммутации;</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машины вычислительные электронные цифровые, поставляемые в виде систем для автоматической обработки данных;</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 xml:space="preserve"> видеокамеры;</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 xml:space="preserve"> источники бесперебойного питания;</w:t>
      </w:r>
    </w:p>
    <w:p w:rsidR="004D2480"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машины вычислительные электронные цифровые</w:t>
      </w:r>
      <w:r w:rsidR="00D42939">
        <w:rPr>
          <w:rFonts w:ascii="Times New Roman" w:hAnsi="Times New Roman" w:cs="Times New Roman"/>
          <w:sz w:val="28"/>
          <w:szCs w:val="28"/>
        </w:rPr>
        <w:t xml:space="preserve"> прочие</w:t>
      </w:r>
      <w:r w:rsidRPr="007B3DD9">
        <w:rPr>
          <w:rFonts w:ascii="Times New Roman" w:hAnsi="Times New Roman" w:cs="Times New Roman"/>
          <w:sz w:val="28"/>
          <w:szCs w:val="28"/>
        </w:rPr>
        <w:t xml:space="preserve">, содержащие или </w:t>
      </w:r>
      <w:r w:rsidR="004D2480">
        <w:rPr>
          <w:rFonts w:ascii="Times New Roman" w:hAnsi="Times New Roman" w:cs="Times New Roman"/>
          <w:sz w:val="28"/>
          <w:szCs w:val="28"/>
        </w:rPr>
        <w:t>н</w:t>
      </w:r>
      <w:r w:rsidRPr="007B3DD9">
        <w:rPr>
          <w:rFonts w:ascii="Times New Roman" w:hAnsi="Times New Roman" w:cs="Times New Roman"/>
          <w:sz w:val="28"/>
          <w:szCs w:val="28"/>
        </w:rPr>
        <w:t>е содержащие в одном корпусе одно или два из следующих устрой</w:t>
      </w:r>
      <w:proofErr w:type="gramStart"/>
      <w:r w:rsidRPr="007B3DD9">
        <w:rPr>
          <w:rFonts w:ascii="Times New Roman" w:hAnsi="Times New Roman" w:cs="Times New Roman"/>
          <w:sz w:val="28"/>
          <w:szCs w:val="28"/>
        </w:rPr>
        <w:t>ств дл</w:t>
      </w:r>
      <w:proofErr w:type="gramEnd"/>
      <w:r w:rsidRPr="007B3DD9">
        <w:rPr>
          <w:rFonts w:ascii="Times New Roman" w:hAnsi="Times New Roman" w:cs="Times New Roman"/>
          <w:sz w:val="28"/>
          <w:szCs w:val="28"/>
        </w:rPr>
        <w:t xml:space="preserve">я автоматической обработки данных:  </w:t>
      </w:r>
    </w:p>
    <w:p w:rsidR="00253BD6" w:rsidRPr="007B3DD9"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запоминающие устройства, устройства ввода, устройства вывода;</w:t>
      </w:r>
    </w:p>
    <w:p w:rsidR="00CE0A22" w:rsidRDefault="00253BD6" w:rsidP="00ED7B71">
      <w:pPr>
        <w:spacing w:after="0" w:line="240" w:lineRule="auto"/>
        <w:ind w:firstLine="567"/>
        <w:jc w:val="both"/>
        <w:rPr>
          <w:rFonts w:ascii="Times New Roman" w:hAnsi="Times New Roman" w:cs="Times New Roman"/>
          <w:sz w:val="28"/>
          <w:szCs w:val="28"/>
        </w:rPr>
      </w:pPr>
      <w:r w:rsidRPr="007B3DD9">
        <w:rPr>
          <w:rFonts w:ascii="Times New Roman" w:hAnsi="Times New Roman" w:cs="Times New Roman"/>
          <w:sz w:val="28"/>
          <w:szCs w:val="28"/>
        </w:rPr>
        <w:t>компьютеры портативной массой не более 10 килограмм, такие как</w:t>
      </w:r>
      <w:r w:rsidR="00AB6D1C">
        <w:rPr>
          <w:rFonts w:ascii="Times New Roman" w:hAnsi="Times New Roman" w:cs="Times New Roman"/>
          <w:sz w:val="28"/>
          <w:szCs w:val="28"/>
        </w:rPr>
        <w:t xml:space="preserve"> ноутбуки</w:t>
      </w:r>
      <w:r w:rsidRPr="007B3DD9">
        <w:rPr>
          <w:rFonts w:ascii="Times New Roman" w:hAnsi="Times New Roman" w:cs="Times New Roman"/>
          <w:sz w:val="28"/>
          <w:szCs w:val="28"/>
        </w:rPr>
        <w:t xml:space="preserve">, планшетные компьютеры, карманные компьютеры, в том числе совмещающие функции мобильного телефонного </w:t>
      </w:r>
      <w:r w:rsidRPr="00AB6D1C">
        <w:rPr>
          <w:rFonts w:ascii="Times New Roman" w:hAnsi="Times New Roman" w:cs="Times New Roman"/>
          <w:sz w:val="28"/>
          <w:szCs w:val="28"/>
        </w:rPr>
        <w:t>ап</w:t>
      </w:r>
      <w:r w:rsidR="00AB6D1C" w:rsidRPr="00AB6D1C">
        <w:rPr>
          <w:rFonts w:ascii="Times New Roman" w:hAnsi="Times New Roman" w:cs="Times New Roman"/>
          <w:sz w:val="28"/>
          <w:szCs w:val="28"/>
        </w:rPr>
        <w:t>парат</w:t>
      </w:r>
      <w:r w:rsidR="00D42939">
        <w:rPr>
          <w:rFonts w:ascii="Times New Roman" w:hAnsi="Times New Roman" w:cs="Times New Roman"/>
          <w:sz w:val="28"/>
          <w:szCs w:val="28"/>
        </w:rPr>
        <w:t>а</w:t>
      </w:r>
      <w:r w:rsidR="00CE0A22">
        <w:rPr>
          <w:rFonts w:ascii="Times New Roman" w:hAnsi="Times New Roman" w:cs="Times New Roman"/>
          <w:sz w:val="28"/>
          <w:szCs w:val="28"/>
        </w:rPr>
        <w:t>.</w:t>
      </w:r>
    </w:p>
    <w:p w:rsidR="00614830" w:rsidRPr="004931E9" w:rsidRDefault="00D42939" w:rsidP="00ED7B71">
      <w:pPr>
        <w:spacing w:after="0" w:line="240" w:lineRule="auto"/>
        <w:ind w:firstLine="567"/>
        <w:jc w:val="both"/>
        <w:rPr>
          <w:rFonts w:ascii="Times New Roman" w:hAnsi="Times New Roman" w:cs="Times New Roman"/>
          <w:sz w:val="28"/>
          <w:szCs w:val="28"/>
        </w:rPr>
      </w:pPr>
      <w:r w:rsidRPr="004931E9">
        <w:rPr>
          <w:rFonts w:ascii="Times New Roman" w:hAnsi="Times New Roman" w:cs="Times New Roman"/>
          <w:sz w:val="28"/>
          <w:szCs w:val="28"/>
        </w:rPr>
        <w:t>25. Приобретение горюче-смазочных материалов.</w:t>
      </w:r>
    </w:p>
    <w:p w:rsidR="00614830" w:rsidRPr="004931E9" w:rsidRDefault="00D42939" w:rsidP="00ED7B71">
      <w:pPr>
        <w:spacing w:after="0" w:line="240" w:lineRule="auto"/>
        <w:ind w:firstLine="567"/>
        <w:jc w:val="both"/>
        <w:rPr>
          <w:rFonts w:ascii="Times New Roman" w:hAnsi="Times New Roman" w:cs="Times New Roman"/>
          <w:sz w:val="28"/>
          <w:szCs w:val="28"/>
        </w:rPr>
      </w:pPr>
      <w:proofErr w:type="gramStart"/>
      <w:r w:rsidRPr="004931E9">
        <w:rPr>
          <w:rFonts w:ascii="Times New Roman" w:hAnsi="Times New Roman" w:cs="Times New Roman"/>
          <w:sz w:val="28"/>
          <w:szCs w:val="28"/>
        </w:rPr>
        <w:t>26.Услуги, связанные с направлением участников культурных мероприятий, деятелей и работников культуры и искусства, а также сопровождающих их лиц (перевозка, проживание, питание, аренда помещений и иного имущества) для подготовки и участия в проводимых за пределами Енисейского района и Красноярского края официальных региональных, межрегиональных, всероссийских и международных культурных мероприятиях (иных проектах и мероприятиях).</w:t>
      </w:r>
      <w:proofErr w:type="gramEnd"/>
    </w:p>
    <w:p w:rsidR="00614830" w:rsidRPr="004931E9" w:rsidRDefault="0056575D" w:rsidP="00ED7B71">
      <w:pPr>
        <w:spacing w:after="0" w:line="240" w:lineRule="auto"/>
        <w:ind w:firstLine="567"/>
        <w:jc w:val="both"/>
        <w:rPr>
          <w:rFonts w:ascii="Times New Roman" w:hAnsi="Times New Roman" w:cs="Times New Roman"/>
          <w:sz w:val="28"/>
          <w:szCs w:val="28"/>
        </w:rPr>
      </w:pPr>
      <w:r w:rsidRPr="004931E9">
        <w:rPr>
          <w:rFonts w:ascii="Times New Roman" w:hAnsi="Times New Roman" w:cs="Times New Roman"/>
          <w:sz w:val="28"/>
          <w:szCs w:val="28"/>
        </w:rPr>
        <w:t>2</w:t>
      </w:r>
      <w:r w:rsidR="00614830" w:rsidRPr="004931E9">
        <w:rPr>
          <w:rFonts w:ascii="Times New Roman" w:hAnsi="Times New Roman" w:cs="Times New Roman"/>
          <w:sz w:val="28"/>
          <w:szCs w:val="28"/>
        </w:rPr>
        <w:t>7</w:t>
      </w:r>
      <w:r w:rsidR="00D42939" w:rsidRPr="004931E9">
        <w:rPr>
          <w:rFonts w:ascii="Times New Roman" w:hAnsi="Times New Roman" w:cs="Times New Roman"/>
          <w:sz w:val="28"/>
          <w:szCs w:val="28"/>
        </w:rPr>
        <w:t xml:space="preserve">. Услуги перевозки грузов автомобильным (авиа, железнодорожным) транспортом, по курьерской доставке грузов, </w:t>
      </w:r>
      <w:proofErr w:type="gramStart"/>
      <w:r w:rsidR="00D42939" w:rsidRPr="004931E9">
        <w:rPr>
          <w:rFonts w:ascii="Times New Roman" w:hAnsi="Times New Roman" w:cs="Times New Roman"/>
          <w:sz w:val="28"/>
          <w:szCs w:val="28"/>
        </w:rPr>
        <w:t>экспресс-доставке</w:t>
      </w:r>
      <w:proofErr w:type="gramEnd"/>
      <w:r w:rsidR="00D42939" w:rsidRPr="004931E9">
        <w:rPr>
          <w:rFonts w:ascii="Times New Roman" w:hAnsi="Times New Roman" w:cs="Times New Roman"/>
          <w:sz w:val="28"/>
          <w:szCs w:val="28"/>
        </w:rPr>
        <w:t>.</w:t>
      </w:r>
    </w:p>
    <w:p w:rsidR="00614830" w:rsidRPr="004931E9" w:rsidRDefault="0056575D" w:rsidP="00ED7B71">
      <w:pPr>
        <w:spacing w:after="0" w:line="240" w:lineRule="auto"/>
        <w:ind w:firstLine="567"/>
        <w:jc w:val="both"/>
        <w:rPr>
          <w:rFonts w:ascii="Times New Roman" w:hAnsi="Times New Roman" w:cs="Times New Roman"/>
          <w:sz w:val="28"/>
          <w:szCs w:val="28"/>
        </w:rPr>
      </w:pPr>
      <w:r w:rsidRPr="004931E9">
        <w:rPr>
          <w:rFonts w:ascii="Times New Roman" w:hAnsi="Times New Roman" w:cs="Times New Roman"/>
          <w:sz w:val="28"/>
          <w:szCs w:val="28"/>
        </w:rPr>
        <w:t>2</w:t>
      </w:r>
      <w:r w:rsidR="00614830" w:rsidRPr="004931E9">
        <w:rPr>
          <w:rFonts w:ascii="Times New Roman" w:hAnsi="Times New Roman" w:cs="Times New Roman"/>
          <w:sz w:val="28"/>
          <w:szCs w:val="28"/>
        </w:rPr>
        <w:t>8</w:t>
      </w:r>
      <w:r w:rsidR="00D42939" w:rsidRPr="004931E9">
        <w:rPr>
          <w:rFonts w:ascii="Times New Roman" w:hAnsi="Times New Roman" w:cs="Times New Roman"/>
          <w:sz w:val="28"/>
          <w:szCs w:val="28"/>
        </w:rPr>
        <w:t>. Услуги по независимой оценке квалификации.</w:t>
      </w:r>
    </w:p>
    <w:p w:rsidR="00614830" w:rsidRPr="004931E9" w:rsidRDefault="0056575D" w:rsidP="00ED7B71">
      <w:pPr>
        <w:spacing w:after="0" w:line="240" w:lineRule="auto"/>
        <w:ind w:firstLine="567"/>
        <w:jc w:val="both"/>
        <w:rPr>
          <w:rFonts w:ascii="Times New Roman" w:hAnsi="Times New Roman" w:cs="Times New Roman"/>
          <w:sz w:val="28"/>
          <w:szCs w:val="28"/>
        </w:rPr>
      </w:pPr>
      <w:r w:rsidRPr="004931E9">
        <w:rPr>
          <w:rFonts w:ascii="Times New Roman" w:hAnsi="Times New Roman" w:cs="Times New Roman"/>
          <w:sz w:val="28"/>
          <w:szCs w:val="28"/>
        </w:rPr>
        <w:t>2</w:t>
      </w:r>
      <w:r w:rsidR="00614830" w:rsidRPr="004931E9">
        <w:rPr>
          <w:rFonts w:ascii="Times New Roman" w:hAnsi="Times New Roman" w:cs="Times New Roman"/>
          <w:sz w:val="28"/>
          <w:szCs w:val="28"/>
        </w:rPr>
        <w:t>9</w:t>
      </w:r>
      <w:r w:rsidR="00D42939" w:rsidRPr="004931E9">
        <w:rPr>
          <w:rFonts w:ascii="Times New Roman" w:hAnsi="Times New Roman" w:cs="Times New Roman"/>
          <w:sz w:val="28"/>
          <w:szCs w:val="28"/>
        </w:rPr>
        <w:t xml:space="preserve">. </w:t>
      </w:r>
      <w:proofErr w:type="gramStart"/>
      <w:r w:rsidR="00D42939" w:rsidRPr="004931E9">
        <w:rPr>
          <w:rFonts w:ascii="Times New Roman" w:hAnsi="Times New Roman" w:cs="Times New Roman"/>
          <w:sz w:val="28"/>
          <w:szCs w:val="28"/>
        </w:rPr>
        <w:t xml:space="preserve">Товары, работы, услуги, приобретаемые на основании </w:t>
      </w:r>
      <w:hyperlink r:id="rId9" w:tooltip="&quot;Бюджетный кодекс Российской Федерации&quot; от 31.07.1998 N 145-ФЗ (ред. от 25.12.2023) (с изм. и доп., вступ. в силу с 05.01.2024) {КонсультантПлюс}">
        <w:r w:rsidR="00D42939" w:rsidRPr="00692F68">
          <w:rPr>
            <w:rFonts w:ascii="Times New Roman" w:hAnsi="Times New Roman" w:cs="Times New Roman"/>
            <w:sz w:val="28"/>
            <w:szCs w:val="28"/>
          </w:rPr>
          <w:t>статьи 73</w:t>
        </w:r>
      </w:hyperlink>
      <w:r w:rsidR="00D42939" w:rsidRPr="00692F68">
        <w:rPr>
          <w:rFonts w:ascii="Times New Roman" w:hAnsi="Times New Roman" w:cs="Times New Roman"/>
          <w:sz w:val="28"/>
          <w:szCs w:val="28"/>
        </w:rPr>
        <w:t xml:space="preserve"> </w:t>
      </w:r>
      <w:r w:rsidR="00D42939" w:rsidRPr="004931E9">
        <w:rPr>
          <w:rFonts w:ascii="Times New Roman" w:hAnsi="Times New Roman" w:cs="Times New Roman"/>
          <w:sz w:val="28"/>
          <w:szCs w:val="28"/>
        </w:rPr>
        <w:t xml:space="preserve">Бюджетного кодекса Российской Федерации с целью проведения ремонтных работ, выполняемых для устранения незначительных дефектов или поломок </w:t>
      </w:r>
      <w:r w:rsidR="00D42939" w:rsidRPr="004931E9">
        <w:rPr>
          <w:rFonts w:ascii="Times New Roman" w:hAnsi="Times New Roman" w:cs="Times New Roman"/>
          <w:sz w:val="28"/>
          <w:szCs w:val="28"/>
        </w:rPr>
        <w:lastRenderedPageBreak/>
        <w:t>в помещении или объектов основных средств, а также связанных с содержанием имущества получателя средств краевого бюджета, краевых государственных автономных и бюджетных учреждений и поддержания его в надлежащем состоянии, стоимостью не более десяти тысяч рублей.</w:t>
      </w:r>
      <w:proofErr w:type="gramEnd"/>
    </w:p>
    <w:p w:rsidR="0056575D" w:rsidRPr="00CE0A22" w:rsidRDefault="00614830" w:rsidP="00ED7B71">
      <w:pPr>
        <w:spacing w:after="0" w:line="240" w:lineRule="auto"/>
        <w:ind w:firstLine="567"/>
        <w:jc w:val="both"/>
        <w:rPr>
          <w:rFonts w:ascii="Times New Roman" w:hAnsi="Times New Roman" w:cs="Times New Roman"/>
          <w:sz w:val="28"/>
          <w:szCs w:val="28"/>
        </w:rPr>
      </w:pPr>
      <w:r w:rsidRPr="004931E9">
        <w:rPr>
          <w:rFonts w:ascii="Times New Roman" w:hAnsi="Times New Roman" w:cs="Times New Roman"/>
          <w:sz w:val="28"/>
          <w:szCs w:val="28"/>
        </w:rPr>
        <w:t>30</w:t>
      </w:r>
      <w:r w:rsidR="0056575D" w:rsidRPr="004931E9">
        <w:rPr>
          <w:rFonts w:ascii="Times New Roman" w:hAnsi="Times New Roman" w:cs="Times New Roman"/>
          <w:sz w:val="28"/>
          <w:szCs w:val="28"/>
        </w:rPr>
        <w:t xml:space="preserve">. </w:t>
      </w:r>
      <w:proofErr w:type="gramStart"/>
      <w:r w:rsidR="0056575D" w:rsidRPr="004931E9">
        <w:rPr>
          <w:rFonts w:ascii="Times New Roman" w:hAnsi="Times New Roman" w:cs="Times New Roman"/>
          <w:sz w:val="28"/>
          <w:szCs w:val="28"/>
        </w:rPr>
        <w:t>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p>
    <w:p w:rsidR="00ED6F79" w:rsidRDefault="00ED6F79" w:rsidP="00ED7B71">
      <w:pPr>
        <w:ind w:firstLine="567"/>
        <w:jc w:val="both"/>
        <w:rPr>
          <w:rFonts w:ascii="Times New Roman" w:hAnsi="Times New Roman" w:cs="Times New Roman"/>
          <w:sz w:val="28"/>
          <w:szCs w:val="28"/>
        </w:rPr>
      </w:pPr>
    </w:p>
    <w:p w:rsidR="00ED6F79" w:rsidRDefault="00ED6F79" w:rsidP="00ED7B71">
      <w:pPr>
        <w:ind w:firstLine="567"/>
        <w:jc w:val="both"/>
        <w:rPr>
          <w:rFonts w:ascii="Times New Roman" w:hAnsi="Times New Roman" w:cs="Times New Roman"/>
          <w:sz w:val="28"/>
          <w:szCs w:val="28"/>
        </w:rPr>
      </w:pPr>
    </w:p>
    <w:p w:rsidR="00ED6F79" w:rsidRDefault="00ED6F79" w:rsidP="00ED7B71">
      <w:pPr>
        <w:ind w:firstLine="567"/>
        <w:jc w:val="both"/>
        <w:rPr>
          <w:rFonts w:ascii="Times New Roman" w:hAnsi="Times New Roman" w:cs="Times New Roman"/>
          <w:sz w:val="28"/>
          <w:szCs w:val="28"/>
        </w:rPr>
      </w:pPr>
    </w:p>
    <w:p w:rsidR="00ED6F79" w:rsidRDefault="00ED6F79" w:rsidP="00AB6D1C">
      <w:pPr>
        <w:jc w:val="both"/>
        <w:rPr>
          <w:rFonts w:ascii="Times New Roman" w:hAnsi="Times New Roman" w:cs="Times New Roman"/>
          <w:sz w:val="28"/>
          <w:szCs w:val="28"/>
        </w:rPr>
      </w:pPr>
    </w:p>
    <w:p w:rsidR="00ED6F79" w:rsidRDefault="00ED6F79" w:rsidP="00AB6D1C">
      <w:pPr>
        <w:jc w:val="both"/>
        <w:rPr>
          <w:rFonts w:ascii="Times New Roman" w:hAnsi="Times New Roman" w:cs="Times New Roman"/>
          <w:sz w:val="28"/>
          <w:szCs w:val="28"/>
        </w:rPr>
      </w:pPr>
    </w:p>
    <w:p w:rsidR="00ED6F79" w:rsidRDefault="00ED6F79" w:rsidP="00AB6D1C">
      <w:pPr>
        <w:jc w:val="both"/>
        <w:rPr>
          <w:rFonts w:ascii="Times New Roman" w:hAnsi="Times New Roman" w:cs="Times New Roman"/>
          <w:sz w:val="28"/>
          <w:szCs w:val="28"/>
        </w:rPr>
      </w:pPr>
    </w:p>
    <w:p w:rsidR="00ED6F79" w:rsidRDefault="00ED6F79" w:rsidP="00AB6D1C">
      <w:pPr>
        <w:jc w:val="both"/>
        <w:rPr>
          <w:rFonts w:ascii="Times New Roman" w:hAnsi="Times New Roman" w:cs="Times New Roman"/>
          <w:sz w:val="28"/>
          <w:szCs w:val="28"/>
        </w:rPr>
      </w:pPr>
    </w:p>
    <w:p w:rsidR="00ED6F79" w:rsidRDefault="00ED6F79" w:rsidP="00AB6D1C">
      <w:pPr>
        <w:jc w:val="both"/>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14830" w:rsidRDefault="00614830" w:rsidP="00ED6F79">
      <w:pPr>
        <w:pStyle w:val="ConsPlusNormal"/>
        <w:jc w:val="right"/>
        <w:outlineLvl w:val="0"/>
        <w:rPr>
          <w:rFonts w:ascii="Times New Roman" w:hAnsi="Times New Roman" w:cs="Times New Roman"/>
          <w:sz w:val="28"/>
          <w:szCs w:val="28"/>
        </w:rPr>
      </w:pPr>
    </w:p>
    <w:p w:rsidR="00692F68" w:rsidRDefault="00692F68" w:rsidP="00ED6F79">
      <w:pPr>
        <w:pStyle w:val="ConsPlusNormal"/>
        <w:jc w:val="right"/>
        <w:outlineLvl w:val="0"/>
        <w:rPr>
          <w:rFonts w:ascii="Times New Roman" w:hAnsi="Times New Roman" w:cs="Times New Roman"/>
          <w:sz w:val="28"/>
          <w:szCs w:val="28"/>
        </w:rPr>
      </w:pPr>
    </w:p>
    <w:p w:rsidR="00692F68" w:rsidRDefault="00692F68" w:rsidP="00ED6F79">
      <w:pPr>
        <w:pStyle w:val="ConsPlusNormal"/>
        <w:jc w:val="right"/>
        <w:outlineLvl w:val="0"/>
        <w:rPr>
          <w:rFonts w:ascii="Times New Roman" w:hAnsi="Times New Roman" w:cs="Times New Roman"/>
          <w:sz w:val="28"/>
          <w:szCs w:val="28"/>
        </w:rPr>
      </w:pPr>
    </w:p>
    <w:p w:rsidR="00692F68" w:rsidRDefault="00692F68" w:rsidP="00ED6F79">
      <w:pPr>
        <w:pStyle w:val="ConsPlusNormal"/>
        <w:jc w:val="right"/>
        <w:outlineLvl w:val="0"/>
        <w:rPr>
          <w:rFonts w:ascii="Times New Roman" w:hAnsi="Times New Roman" w:cs="Times New Roman"/>
          <w:sz w:val="28"/>
          <w:szCs w:val="28"/>
        </w:rPr>
      </w:pPr>
    </w:p>
    <w:p w:rsidR="00614830" w:rsidRDefault="00ED6F79" w:rsidP="00692F68">
      <w:pPr>
        <w:pStyle w:val="ConsPlusNormal"/>
        <w:ind w:left="4820"/>
        <w:outlineLvl w:val="0"/>
        <w:rPr>
          <w:rFonts w:ascii="Times New Roman" w:hAnsi="Times New Roman" w:cs="Times New Roman"/>
          <w:sz w:val="28"/>
          <w:szCs w:val="28"/>
        </w:rPr>
      </w:pPr>
      <w:r w:rsidRPr="004931E9">
        <w:rPr>
          <w:rFonts w:ascii="Times New Roman" w:hAnsi="Times New Roman" w:cs="Times New Roman"/>
          <w:sz w:val="28"/>
          <w:szCs w:val="28"/>
        </w:rPr>
        <w:t xml:space="preserve">Приложение </w:t>
      </w:r>
      <w:r w:rsidR="00614830" w:rsidRPr="004931E9">
        <w:rPr>
          <w:rFonts w:ascii="Times New Roman" w:hAnsi="Times New Roman" w:cs="Times New Roman"/>
          <w:sz w:val="28"/>
          <w:szCs w:val="28"/>
        </w:rPr>
        <w:t>№</w:t>
      </w:r>
      <w:r w:rsidRPr="004931E9">
        <w:rPr>
          <w:rFonts w:ascii="Times New Roman" w:hAnsi="Times New Roman" w:cs="Times New Roman"/>
          <w:sz w:val="28"/>
          <w:szCs w:val="28"/>
        </w:rPr>
        <w:t xml:space="preserve"> </w:t>
      </w:r>
      <w:r w:rsidR="0056575D" w:rsidRPr="004931E9">
        <w:rPr>
          <w:rFonts w:ascii="Times New Roman" w:hAnsi="Times New Roman" w:cs="Times New Roman"/>
          <w:sz w:val="28"/>
          <w:szCs w:val="28"/>
        </w:rPr>
        <w:t>3</w:t>
      </w:r>
      <w:r w:rsidRPr="004931E9">
        <w:rPr>
          <w:rFonts w:ascii="Times New Roman" w:hAnsi="Times New Roman" w:cs="Times New Roman"/>
          <w:sz w:val="28"/>
          <w:szCs w:val="28"/>
        </w:rPr>
        <w:t xml:space="preserve">к </w:t>
      </w:r>
      <w:r w:rsidR="00692F68">
        <w:rPr>
          <w:rFonts w:ascii="Times New Roman" w:hAnsi="Times New Roman" w:cs="Times New Roman"/>
          <w:sz w:val="28"/>
          <w:szCs w:val="28"/>
        </w:rPr>
        <w:t>п</w:t>
      </w:r>
      <w:r w:rsidRPr="004931E9">
        <w:rPr>
          <w:rFonts w:ascii="Times New Roman" w:hAnsi="Times New Roman" w:cs="Times New Roman"/>
          <w:sz w:val="28"/>
          <w:szCs w:val="28"/>
        </w:rPr>
        <w:t>остановлению</w:t>
      </w:r>
    </w:p>
    <w:p w:rsidR="00692F68" w:rsidRPr="004931E9" w:rsidRDefault="00692F68" w:rsidP="00692F68">
      <w:pPr>
        <w:pStyle w:val="ConsPlusNormal"/>
        <w:ind w:left="4820"/>
        <w:outlineLvl w:val="0"/>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ED6F79" w:rsidRPr="004931E9" w:rsidRDefault="00614830" w:rsidP="00692F68">
      <w:pPr>
        <w:pStyle w:val="ConsPlusNormal"/>
        <w:tabs>
          <w:tab w:val="left" w:pos="6237"/>
          <w:tab w:val="left" w:pos="7230"/>
        </w:tabs>
        <w:ind w:left="4820"/>
        <w:rPr>
          <w:rFonts w:ascii="Times New Roman" w:hAnsi="Times New Roman" w:cs="Times New Roman"/>
          <w:sz w:val="28"/>
          <w:szCs w:val="28"/>
        </w:rPr>
      </w:pPr>
      <w:r w:rsidRPr="004931E9">
        <w:rPr>
          <w:rFonts w:ascii="Times New Roman" w:hAnsi="Times New Roman" w:cs="Times New Roman"/>
          <w:sz w:val="28"/>
          <w:szCs w:val="28"/>
        </w:rPr>
        <w:t>о</w:t>
      </w:r>
      <w:r w:rsidR="00692F68">
        <w:rPr>
          <w:rFonts w:ascii="Times New Roman" w:hAnsi="Times New Roman" w:cs="Times New Roman"/>
          <w:sz w:val="28"/>
          <w:szCs w:val="28"/>
        </w:rPr>
        <w:t>т __________</w:t>
      </w:r>
      <w:r w:rsidR="00ED6F79" w:rsidRPr="004931E9">
        <w:rPr>
          <w:rFonts w:ascii="Times New Roman" w:hAnsi="Times New Roman" w:cs="Times New Roman"/>
          <w:sz w:val="28"/>
          <w:szCs w:val="28"/>
        </w:rPr>
        <w:t xml:space="preserve"> 2024 г. </w:t>
      </w:r>
      <w:r w:rsidR="00692F68">
        <w:rPr>
          <w:rFonts w:ascii="Times New Roman" w:hAnsi="Times New Roman" w:cs="Times New Roman"/>
          <w:sz w:val="28"/>
          <w:szCs w:val="28"/>
        </w:rPr>
        <w:t>№</w:t>
      </w:r>
      <w:r w:rsidR="00ED6F79" w:rsidRPr="004931E9">
        <w:rPr>
          <w:rFonts w:ascii="Times New Roman" w:hAnsi="Times New Roman" w:cs="Times New Roman"/>
          <w:sz w:val="28"/>
          <w:szCs w:val="28"/>
        </w:rPr>
        <w:t xml:space="preserve"> ___</w:t>
      </w:r>
    </w:p>
    <w:p w:rsidR="00ED6F79" w:rsidRPr="004931E9" w:rsidRDefault="00ED6F79" w:rsidP="00ED6F79">
      <w:pPr>
        <w:pStyle w:val="ConsPlusNormal"/>
        <w:jc w:val="both"/>
        <w:rPr>
          <w:rFonts w:ascii="Times New Roman" w:hAnsi="Times New Roman" w:cs="Times New Roman"/>
          <w:sz w:val="28"/>
          <w:szCs w:val="28"/>
        </w:rPr>
      </w:pPr>
    </w:p>
    <w:p w:rsidR="00ED6F79" w:rsidRPr="004931E9" w:rsidRDefault="00ED6F79" w:rsidP="00ED6F79">
      <w:pPr>
        <w:pStyle w:val="ConsPlusNormal"/>
        <w:jc w:val="center"/>
        <w:rPr>
          <w:rFonts w:ascii="Times New Roman" w:hAnsi="Times New Roman" w:cs="Times New Roman"/>
          <w:sz w:val="28"/>
          <w:szCs w:val="28"/>
        </w:rPr>
      </w:pPr>
      <w:bookmarkStart w:id="2" w:name="P67"/>
      <w:bookmarkEnd w:id="2"/>
      <w:r w:rsidRPr="004931E9">
        <w:rPr>
          <w:rFonts w:ascii="Times New Roman" w:hAnsi="Times New Roman" w:cs="Times New Roman"/>
          <w:sz w:val="28"/>
          <w:szCs w:val="28"/>
        </w:rPr>
        <w:t>Информация о динамике просроченной дебиторской задолженности</w:t>
      </w:r>
    </w:p>
    <w:p w:rsidR="00ED6F79" w:rsidRPr="004931E9" w:rsidRDefault="00ED6F79" w:rsidP="00ED6F79">
      <w:pPr>
        <w:pStyle w:val="ConsPlusNormal"/>
        <w:jc w:val="center"/>
        <w:rPr>
          <w:rFonts w:ascii="Times New Roman" w:hAnsi="Times New Roman" w:cs="Times New Roman"/>
          <w:sz w:val="28"/>
          <w:szCs w:val="28"/>
        </w:rPr>
      </w:pPr>
      <w:r w:rsidRPr="004931E9">
        <w:rPr>
          <w:rFonts w:ascii="Times New Roman" w:hAnsi="Times New Roman" w:cs="Times New Roman"/>
          <w:sz w:val="28"/>
          <w:szCs w:val="28"/>
        </w:rPr>
        <w:t>по администрируемым платежам в районный бюджет</w:t>
      </w:r>
    </w:p>
    <w:p w:rsidR="00ED6F79" w:rsidRPr="004931E9" w:rsidRDefault="00ED6F79" w:rsidP="00ED6F79">
      <w:pPr>
        <w:pStyle w:val="ConsPlusNormal"/>
        <w:jc w:val="center"/>
        <w:rPr>
          <w:rFonts w:ascii="Times New Roman" w:hAnsi="Times New Roman" w:cs="Times New Roman"/>
          <w:sz w:val="28"/>
          <w:szCs w:val="28"/>
        </w:rPr>
      </w:pPr>
      <w:r w:rsidRPr="004931E9">
        <w:rPr>
          <w:rFonts w:ascii="Times New Roman" w:hAnsi="Times New Roman" w:cs="Times New Roman"/>
          <w:sz w:val="28"/>
          <w:szCs w:val="28"/>
        </w:rPr>
        <w:t>и о мерах, принятых по сокращению данной задолженности</w:t>
      </w:r>
    </w:p>
    <w:p w:rsidR="00ED6F79" w:rsidRPr="004931E9" w:rsidRDefault="00ED6F79" w:rsidP="00ED6F79">
      <w:pPr>
        <w:pStyle w:val="ConsPlusNormal"/>
        <w:jc w:val="center"/>
        <w:rPr>
          <w:rFonts w:ascii="Times New Roman" w:hAnsi="Times New Roman" w:cs="Times New Roman"/>
          <w:sz w:val="28"/>
          <w:szCs w:val="28"/>
        </w:rPr>
      </w:pPr>
      <w:r w:rsidRPr="004931E9">
        <w:rPr>
          <w:rFonts w:ascii="Times New Roman" w:hAnsi="Times New Roman" w:cs="Times New Roman"/>
          <w:sz w:val="28"/>
          <w:szCs w:val="28"/>
        </w:rPr>
        <w:t>____________________________________________________________</w:t>
      </w:r>
    </w:p>
    <w:p w:rsidR="00ED6F79" w:rsidRPr="004931E9" w:rsidRDefault="00ED6F79" w:rsidP="00ED6F79">
      <w:pPr>
        <w:pStyle w:val="ConsPlusNormal"/>
        <w:jc w:val="center"/>
        <w:rPr>
          <w:rFonts w:ascii="Times New Roman" w:hAnsi="Times New Roman" w:cs="Times New Roman"/>
          <w:sz w:val="28"/>
          <w:szCs w:val="28"/>
        </w:rPr>
      </w:pPr>
      <w:proofErr w:type="gramStart"/>
      <w:r w:rsidRPr="004931E9">
        <w:rPr>
          <w:rFonts w:ascii="Times New Roman" w:hAnsi="Times New Roman" w:cs="Times New Roman"/>
          <w:sz w:val="28"/>
          <w:szCs w:val="28"/>
        </w:rPr>
        <w:t>(наименование главного администратора доходов</w:t>
      </w:r>
      <w:proofErr w:type="gramEnd"/>
    </w:p>
    <w:p w:rsidR="00ED6F79" w:rsidRPr="00614830" w:rsidRDefault="00ED6F79" w:rsidP="00ED6F79">
      <w:pPr>
        <w:pStyle w:val="ConsPlusNormal"/>
        <w:jc w:val="center"/>
        <w:rPr>
          <w:rFonts w:ascii="Times New Roman" w:hAnsi="Times New Roman" w:cs="Times New Roman"/>
          <w:sz w:val="28"/>
          <w:szCs w:val="28"/>
        </w:rPr>
      </w:pPr>
      <w:r w:rsidRPr="004931E9">
        <w:rPr>
          <w:rFonts w:ascii="Times New Roman" w:hAnsi="Times New Roman" w:cs="Times New Roman"/>
          <w:sz w:val="28"/>
          <w:szCs w:val="28"/>
        </w:rPr>
        <w:t>районного бюджета)</w:t>
      </w:r>
    </w:p>
    <w:p w:rsidR="00ED6F79" w:rsidRDefault="00ED6F79" w:rsidP="00ED6F79">
      <w:pPr>
        <w:pStyle w:val="ConsPlusNormal"/>
        <w:jc w:val="both"/>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01"/>
        <w:gridCol w:w="1417"/>
        <w:gridCol w:w="1276"/>
        <w:gridCol w:w="1134"/>
        <w:gridCol w:w="1134"/>
        <w:gridCol w:w="1134"/>
        <w:gridCol w:w="1276"/>
        <w:gridCol w:w="1559"/>
      </w:tblGrid>
      <w:tr w:rsidR="00ED6F79" w:rsidTr="00ED6F79">
        <w:tc>
          <w:tcPr>
            <w:tcW w:w="454" w:type="dxa"/>
            <w:vMerge w:val="restart"/>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 xml:space="preserve">N </w:t>
            </w:r>
            <w:proofErr w:type="gramStart"/>
            <w:r w:rsidRPr="00614830">
              <w:rPr>
                <w:rFonts w:ascii="Times New Roman" w:hAnsi="Times New Roman" w:cs="Times New Roman"/>
                <w:sz w:val="18"/>
                <w:szCs w:val="18"/>
              </w:rPr>
              <w:t>п</w:t>
            </w:r>
            <w:proofErr w:type="gramEnd"/>
            <w:r w:rsidRPr="00614830">
              <w:rPr>
                <w:rFonts w:ascii="Times New Roman" w:hAnsi="Times New Roman" w:cs="Times New Roman"/>
                <w:sz w:val="18"/>
                <w:szCs w:val="18"/>
              </w:rPr>
              <w:t>/п</w:t>
            </w:r>
          </w:p>
        </w:tc>
        <w:tc>
          <w:tcPr>
            <w:tcW w:w="2018" w:type="dxa"/>
            <w:gridSpan w:val="2"/>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Администрируемые доходы</w:t>
            </w:r>
          </w:p>
        </w:tc>
        <w:tc>
          <w:tcPr>
            <w:tcW w:w="5954" w:type="dxa"/>
            <w:gridSpan w:val="5"/>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Просроченная дебиторская задолженность по платежам в бюджет, тыс. рублей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Информация о мерах, принятых по сокращению задолженности</w:t>
            </w:r>
          </w:p>
        </w:tc>
      </w:tr>
      <w:tr w:rsidR="00ED6F79" w:rsidTr="00ED6F79">
        <w:tc>
          <w:tcPr>
            <w:tcW w:w="454" w:type="dxa"/>
            <w:vMerge/>
            <w:tcBorders>
              <w:top w:val="single" w:sz="4" w:space="0" w:color="auto"/>
              <w:left w:val="single" w:sz="4" w:space="0" w:color="auto"/>
              <w:bottom w:val="single" w:sz="4" w:space="0" w:color="auto"/>
              <w:right w:val="single" w:sz="4" w:space="0" w:color="auto"/>
            </w:tcBorders>
            <w:vAlign w:val="center"/>
            <w:hideMark/>
          </w:tcPr>
          <w:p w:rsidR="00ED6F79" w:rsidRPr="00614830" w:rsidRDefault="00ED6F79">
            <w:pPr>
              <w:rPr>
                <w:rFonts w:ascii="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КБК</w:t>
            </w:r>
          </w:p>
        </w:tc>
        <w:tc>
          <w:tcPr>
            <w:tcW w:w="1417"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на 01.01.2024</w:t>
            </w:r>
          </w:p>
        </w:tc>
        <w:tc>
          <w:tcPr>
            <w:tcW w:w="1134"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на 01.04.2024</w:t>
            </w:r>
          </w:p>
        </w:tc>
        <w:tc>
          <w:tcPr>
            <w:tcW w:w="1134"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на 01.07.2024</w:t>
            </w:r>
          </w:p>
        </w:tc>
        <w:tc>
          <w:tcPr>
            <w:tcW w:w="1134"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на 01.10.2024</w:t>
            </w:r>
          </w:p>
        </w:tc>
        <w:tc>
          <w:tcPr>
            <w:tcW w:w="1276"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на 01.01.2025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D6F79" w:rsidRPr="00614830" w:rsidRDefault="00ED6F79">
            <w:pPr>
              <w:rPr>
                <w:rFonts w:ascii="Times New Roman" w:hAnsi="Times New Roman" w:cs="Times New Roman"/>
                <w:sz w:val="18"/>
                <w:szCs w:val="18"/>
              </w:rPr>
            </w:pPr>
          </w:p>
        </w:tc>
      </w:tr>
      <w:tr w:rsidR="00ED6F79" w:rsidTr="00ED6F79">
        <w:tc>
          <w:tcPr>
            <w:tcW w:w="454"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1</w:t>
            </w:r>
          </w:p>
        </w:tc>
        <w:tc>
          <w:tcPr>
            <w:tcW w:w="601"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8</w:t>
            </w:r>
          </w:p>
        </w:tc>
        <w:tc>
          <w:tcPr>
            <w:tcW w:w="1559" w:type="dxa"/>
            <w:tcBorders>
              <w:top w:val="single" w:sz="4" w:space="0" w:color="auto"/>
              <w:left w:val="single" w:sz="4" w:space="0" w:color="auto"/>
              <w:bottom w:val="single" w:sz="4" w:space="0" w:color="auto"/>
              <w:right w:val="single" w:sz="4" w:space="0" w:color="auto"/>
            </w:tcBorders>
            <w:hideMark/>
          </w:tcPr>
          <w:p w:rsidR="00ED6F79" w:rsidRPr="00614830" w:rsidRDefault="00ED6F79">
            <w:pPr>
              <w:pStyle w:val="ConsPlusNormal"/>
              <w:jc w:val="center"/>
              <w:rPr>
                <w:rFonts w:ascii="Times New Roman" w:hAnsi="Times New Roman" w:cs="Times New Roman"/>
                <w:sz w:val="18"/>
                <w:szCs w:val="18"/>
              </w:rPr>
            </w:pPr>
            <w:r w:rsidRPr="00614830">
              <w:rPr>
                <w:rFonts w:ascii="Times New Roman" w:hAnsi="Times New Roman" w:cs="Times New Roman"/>
                <w:sz w:val="18"/>
                <w:szCs w:val="18"/>
              </w:rPr>
              <w:t>9</w:t>
            </w:r>
          </w:p>
        </w:tc>
      </w:tr>
      <w:tr w:rsidR="00ED6F79" w:rsidTr="00ED6F79">
        <w:tc>
          <w:tcPr>
            <w:tcW w:w="45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601"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r>
      <w:tr w:rsidR="00ED6F79" w:rsidTr="00ED6F79">
        <w:tc>
          <w:tcPr>
            <w:tcW w:w="45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601"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r>
      <w:tr w:rsidR="00ED6F79" w:rsidTr="00ED6F79">
        <w:tc>
          <w:tcPr>
            <w:tcW w:w="45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601"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r>
      <w:tr w:rsidR="00ED6F79" w:rsidTr="00ED6F79">
        <w:tc>
          <w:tcPr>
            <w:tcW w:w="45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601"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r>
      <w:tr w:rsidR="00ED6F79" w:rsidTr="00ED6F79">
        <w:tc>
          <w:tcPr>
            <w:tcW w:w="45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601"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r>
      <w:tr w:rsidR="00ED6F79" w:rsidTr="00ED6F79">
        <w:tc>
          <w:tcPr>
            <w:tcW w:w="45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601"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r>
      <w:tr w:rsidR="00ED6F79" w:rsidTr="00ED6F79">
        <w:tc>
          <w:tcPr>
            <w:tcW w:w="45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601"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r>
      <w:tr w:rsidR="00ED6F79" w:rsidTr="00ED6F79">
        <w:tc>
          <w:tcPr>
            <w:tcW w:w="45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601"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r>
      <w:tr w:rsidR="00ED6F79" w:rsidTr="00ED6F79">
        <w:tc>
          <w:tcPr>
            <w:tcW w:w="45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601"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ED6F79" w:rsidRDefault="00ED6F79">
            <w:pPr>
              <w:pStyle w:val="ConsPlusNormal"/>
            </w:pPr>
          </w:p>
        </w:tc>
      </w:tr>
    </w:tbl>
    <w:p w:rsidR="00ED6F79" w:rsidRPr="00AB6D1C" w:rsidRDefault="00ED6F79" w:rsidP="00AB6D1C">
      <w:pPr>
        <w:jc w:val="both"/>
        <w:rPr>
          <w:rFonts w:ascii="Times New Roman" w:hAnsi="Times New Roman" w:cs="Times New Roman"/>
          <w:sz w:val="28"/>
          <w:szCs w:val="28"/>
        </w:rPr>
      </w:pPr>
    </w:p>
    <w:sectPr w:rsidR="00ED6F79" w:rsidRPr="00AB6D1C" w:rsidSect="00910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A6B50"/>
    <w:multiLevelType w:val="hybridMultilevel"/>
    <w:tmpl w:val="D4C4EE0C"/>
    <w:lvl w:ilvl="0" w:tplc="412A6E82">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53BD6"/>
    <w:rsid w:val="00097EF2"/>
    <w:rsid w:val="00100490"/>
    <w:rsid w:val="00176A9F"/>
    <w:rsid w:val="00183F46"/>
    <w:rsid w:val="00253BD6"/>
    <w:rsid w:val="0026051D"/>
    <w:rsid w:val="0027584A"/>
    <w:rsid w:val="003A783E"/>
    <w:rsid w:val="003C4BB8"/>
    <w:rsid w:val="003D06F4"/>
    <w:rsid w:val="003D24A5"/>
    <w:rsid w:val="004931E9"/>
    <w:rsid w:val="004D2480"/>
    <w:rsid w:val="005065D1"/>
    <w:rsid w:val="005163C6"/>
    <w:rsid w:val="0056575D"/>
    <w:rsid w:val="005A4E62"/>
    <w:rsid w:val="00614830"/>
    <w:rsid w:val="006720CB"/>
    <w:rsid w:val="00692F68"/>
    <w:rsid w:val="00701B04"/>
    <w:rsid w:val="007A2497"/>
    <w:rsid w:val="009101CD"/>
    <w:rsid w:val="009117B1"/>
    <w:rsid w:val="009455E9"/>
    <w:rsid w:val="009B02AF"/>
    <w:rsid w:val="009D175A"/>
    <w:rsid w:val="00A1496D"/>
    <w:rsid w:val="00A244DF"/>
    <w:rsid w:val="00A53C9A"/>
    <w:rsid w:val="00A7044F"/>
    <w:rsid w:val="00A73157"/>
    <w:rsid w:val="00A824C3"/>
    <w:rsid w:val="00AB6D1C"/>
    <w:rsid w:val="00B6155E"/>
    <w:rsid w:val="00B677BC"/>
    <w:rsid w:val="00B761DD"/>
    <w:rsid w:val="00BD581A"/>
    <w:rsid w:val="00BF4F22"/>
    <w:rsid w:val="00C71D4E"/>
    <w:rsid w:val="00C84435"/>
    <w:rsid w:val="00CE0A22"/>
    <w:rsid w:val="00D42939"/>
    <w:rsid w:val="00ED6F79"/>
    <w:rsid w:val="00ED7B71"/>
    <w:rsid w:val="00FD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B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BD6"/>
    <w:pPr>
      <w:ind w:left="720"/>
      <w:contextualSpacing/>
    </w:pPr>
  </w:style>
  <w:style w:type="character" w:styleId="a4">
    <w:name w:val="Hyperlink"/>
    <w:basedOn w:val="a0"/>
    <w:uiPriority w:val="99"/>
    <w:semiHidden/>
    <w:unhideWhenUsed/>
    <w:rsid w:val="00253BD6"/>
    <w:rPr>
      <w:color w:val="0000FF"/>
      <w:u w:val="single"/>
    </w:rPr>
  </w:style>
  <w:style w:type="paragraph" w:styleId="a5">
    <w:name w:val="Body Text Indent"/>
    <w:aliases w:val="Основной текст 1,Нумерованный список !!,Надин стиль,Основной текст без отступа"/>
    <w:basedOn w:val="a"/>
    <w:link w:val="a6"/>
    <w:rsid w:val="00253BD6"/>
    <w:pPr>
      <w:spacing w:after="120" w:line="240" w:lineRule="auto"/>
      <w:ind w:left="283"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5"/>
    <w:rsid w:val="00253BD6"/>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253BD6"/>
    <w:rPr>
      <w:rFonts w:ascii="Times New Roman" w:eastAsia="Times New Roman" w:hAnsi="Times New Roman" w:cs="Times New Roman"/>
      <w:sz w:val="20"/>
      <w:szCs w:val="20"/>
      <w:shd w:val="clear" w:color="auto" w:fill="FFFFFF"/>
    </w:rPr>
  </w:style>
  <w:style w:type="character" w:customStyle="1" w:styleId="29pt">
    <w:name w:val="Основной текст (2) + 9 pt"/>
    <w:basedOn w:val="2"/>
    <w:rsid w:val="00253BD6"/>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75pt">
    <w:name w:val="Основной текст (2) + 7;5 pt"/>
    <w:basedOn w:val="2"/>
    <w:rsid w:val="00253BD6"/>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26pt">
    <w:name w:val="Основной текст (2) + 6 pt;Полужирный"/>
    <w:basedOn w:val="2"/>
    <w:rsid w:val="00253BD6"/>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paragraph" w:customStyle="1" w:styleId="20">
    <w:name w:val="Основной текст (2)"/>
    <w:basedOn w:val="a"/>
    <w:link w:val="2"/>
    <w:rsid w:val="00253BD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ConsPlusNormal">
    <w:name w:val="ConsPlusNormal"/>
    <w:rsid w:val="00ED6F7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4829">
      <w:bodyDiv w:val="1"/>
      <w:marLeft w:val="0"/>
      <w:marRight w:val="0"/>
      <w:marTop w:val="0"/>
      <w:marBottom w:val="0"/>
      <w:divBdr>
        <w:top w:val="none" w:sz="0" w:space="0" w:color="auto"/>
        <w:left w:val="none" w:sz="0" w:space="0" w:color="auto"/>
        <w:bottom w:val="none" w:sz="0" w:space="0" w:color="auto"/>
        <w:right w:val="none" w:sz="0" w:space="0" w:color="auto"/>
      </w:divBdr>
    </w:div>
    <w:div w:id="7802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07&amp;dst=101474" TargetMode="External"/><Relationship Id="rId3" Type="http://schemas.openxmlformats.org/officeDocument/2006/relationships/styles" Target="styles.xml"/><Relationship Id="rId7" Type="http://schemas.openxmlformats.org/officeDocument/2006/relationships/hyperlink" Target="https://login.consultant.ru/link/?req=doc&amp;base=LAW&amp;n=4367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65808&amp;dst=100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1D90F-CA36-49A5-83D1-EB38CAA8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Альбертовна</dc:creator>
  <cp:lastModifiedBy>Лаврова Анна Александровна</cp:lastModifiedBy>
  <cp:revision>24</cp:revision>
  <cp:lastPrinted>2024-02-02T08:13:00Z</cp:lastPrinted>
  <dcterms:created xsi:type="dcterms:W3CDTF">2024-01-11T04:49:00Z</dcterms:created>
  <dcterms:modified xsi:type="dcterms:W3CDTF">2024-02-13T03:57:00Z</dcterms:modified>
</cp:coreProperties>
</file>