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10" w:rsidRDefault="00AE5810" w:rsidP="00AE5810">
      <w:pPr>
        <w:jc w:val="both"/>
      </w:pPr>
    </w:p>
    <w:p w:rsidR="00A040FC" w:rsidRPr="00A040FC" w:rsidRDefault="00A040FC" w:rsidP="00A040FC">
      <w:pPr>
        <w:suppressAutoHyphens w:val="0"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A040FC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A040FC" w:rsidRPr="00A040FC" w:rsidRDefault="00A040FC" w:rsidP="00A040FC">
      <w:pPr>
        <w:suppressAutoHyphens w:val="0"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A040FC">
        <w:rPr>
          <w:rFonts w:eastAsia="Calibri"/>
          <w:sz w:val="22"/>
          <w:szCs w:val="22"/>
          <w:lang w:eastAsia="en-US"/>
        </w:rPr>
        <w:t>Красноярского края</w:t>
      </w:r>
    </w:p>
    <w:p w:rsidR="00A040FC" w:rsidRPr="00A040FC" w:rsidRDefault="00A040FC" w:rsidP="00A040FC">
      <w:pPr>
        <w:suppressAutoHyphens w:val="0"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A040FC">
        <w:rPr>
          <w:rFonts w:eastAsia="Calibri"/>
          <w:sz w:val="36"/>
          <w:szCs w:val="36"/>
          <w:lang w:eastAsia="en-US"/>
        </w:rPr>
        <w:t>ПОСТАНОВЛЕНИЕ</w:t>
      </w:r>
    </w:p>
    <w:p w:rsidR="00A040FC" w:rsidRPr="00A040FC" w:rsidRDefault="00A040FC" w:rsidP="00A040FC">
      <w:pPr>
        <w:suppressAutoHyphens w:val="0"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040FC" w:rsidRPr="00A040FC" w:rsidRDefault="00A040FC" w:rsidP="00A040FC">
      <w:pPr>
        <w:suppressAutoHyphens w:val="0"/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Pr="00A040FC">
        <w:rPr>
          <w:rFonts w:eastAsia="Calibri"/>
          <w:lang w:eastAsia="en-US"/>
        </w:rPr>
        <w:t>6.0</w:t>
      </w:r>
      <w:r>
        <w:rPr>
          <w:rFonts w:eastAsia="Calibri"/>
          <w:lang w:eastAsia="en-US"/>
        </w:rPr>
        <w:t>9</w:t>
      </w:r>
      <w:r w:rsidRPr="00A040FC">
        <w:rPr>
          <w:rFonts w:eastAsia="Calibri"/>
          <w:lang w:eastAsia="en-US"/>
        </w:rPr>
        <w:t>.2023</w:t>
      </w:r>
      <w:r w:rsidRPr="00A040FC">
        <w:rPr>
          <w:rFonts w:eastAsia="Calibri"/>
          <w:lang w:eastAsia="en-US"/>
        </w:rPr>
        <w:tab/>
      </w:r>
      <w:r w:rsidRPr="00A040FC">
        <w:rPr>
          <w:rFonts w:eastAsia="Calibri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lang w:eastAsia="en-US"/>
        </w:rPr>
        <w:t>715</w:t>
      </w:r>
      <w:bookmarkStart w:id="0" w:name="_GoBack"/>
      <w:bookmarkEnd w:id="0"/>
      <w:r w:rsidRPr="00A040FC">
        <w:rPr>
          <w:rFonts w:eastAsia="Calibri"/>
          <w:lang w:eastAsia="en-US"/>
        </w:rPr>
        <w:t>-п</w:t>
      </w:r>
    </w:p>
    <w:p w:rsidR="00C52233" w:rsidRDefault="00C52233" w:rsidP="00CE5722">
      <w:pPr>
        <w:pStyle w:val="ConsPlusTitle"/>
        <w:shd w:val="clear" w:color="auto" w:fill="FFFFFF" w:themeFill="background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E5722" w:rsidRPr="00CE5722" w:rsidRDefault="00CE5722" w:rsidP="00CE5722">
      <w:pPr>
        <w:pStyle w:val="ConsPlusTitle"/>
        <w:shd w:val="clear" w:color="auto" w:fill="FFFFFF" w:themeFill="background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E5722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Енисейского района от 1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CE5722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CE5722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CE572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389</w:t>
      </w:r>
      <w:r w:rsidRPr="00CE5722">
        <w:rPr>
          <w:rFonts w:ascii="Times New Roman" w:hAnsi="Times New Roman" w:cs="Times New Roman"/>
          <w:b w:val="0"/>
          <w:sz w:val="28"/>
          <w:szCs w:val="28"/>
        </w:rPr>
        <w:t>-п</w:t>
      </w:r>
      <w:r w:rsidRPr="001D25CE">
        <w:t xml:space="preserve"> </w:t>
      </w:r>
      <w:r>
        <w:t>«</w:t>
      </w:r>
      <w:r w:rsidRPr="00CE5722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 услуги по  оказанию финансовой поддержки субъектов малого и среднего  предпринимательства путем предоставления субсидий субъектам малого и среднего предпринимательства на реализацию инвестиционных проектов в приоритетных отраслях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E5722" w:rsidRPr="00CE5722" w:rsidRDefault="00CE5722" w:rsidP="00CE5722">
      <w:pPr>
        <w:shd w:val="clear" w:color="auto" w:fill="FFFFFF" w:themeFill="background1"/>
        <w:ind w:firstLine="708"/>
        <w:jc w:val="both"/>
      </w:pPr>
    </w:p>
    <w:p w:rsidR="00CE5722" w:rsidRPr="00CE5722" w:rsidRDefault="00CE5722" w:rsidP="00C52233">
      <w:pPr>
        <w:shd w:val="clear" w:color="auto" w:fill="FFFFFF" w:themeFill="background1"/>
        <w:ind w:firstLine="567"/>
        <w:jc w:val="both"/>
      </w:pPr>
      <w:r w:rsidRPr="00CE5722">
        <w:t>Во исполнение Федерального закона Российской Федерации                               от 27.07.2010 № 210-ФЗ «Об организации предоставления государственных и муниципальных услуг», руководствуясь постановлением администрации Енисейского района от 27.10.2016 № 600-п "Об утверждении Порядка разработки и утверждения административных регламентов предоставления</w:t>
      </w:r>
      <w:r w:rsidRPr="0078083A">
        <w:rPr>
          <w:sz w:val="24"/>
          <w:szCs w:val="24"/>
        </w:rPr>
        <w:t xml:space="preserve"> </w:t>
      </w:r>
      <w:r w:rsidRPr="00CE5722">
        <w:t>муниципальных услуг» и  Уставом Енисейского района,</w:t>
      </w:r>
      <w:r w:rsidRPr="0078083A">
        <w:rPr>
          <w:sz w:val="24"/>
          <w:szCs w:val="24"/>
        </w:rPr>
        <w:t xml:space="preserve"> </w:t>
      </w:r>
      <w:r w:rsidRPr="00CE5722">
        <w:t>ПОСТАНОВЛЯЮ:</w:t>
      </w:r>
    </w:p>
    <w:p w:rsidR="00AE5810" w:rsidRDefault="00AE5810" w:rsidP="00C52233">
      <w:pPr>
        <w:ind w:firstLine="567"/>
        <w:jc w:val="both"/>
      </w:pPr>
      <w:r>
        <w:rPr>
          <w:bCs/>
        </w:rPr>
        <w:t xml:space="preserve">1.  </w:t>
      </w:r>
      <w:r w:rsidRPr="001D25CE">
        <w:t xml:space="preserve">Внести в постановление администрации Енисейского района от  </w:t>
      </w:r>
      <w:r w:rsidR="00CE5722" w:rsidRPr="00CE5722">
        <w:rPr>
          <w:b/>
        </w:rPr>
        <w:t xml:space="preserve"> </w:t>
      </w:r>
      <w:r w:rsidR="00CE5722" w:rsidRPr="00CE5722">
        <w:t>12.05.2022  № 389-п</w:t>
      </w:r>
      <w:r w:rsidR="00CE5722" w:rsidRPr="001D25CE">
        <w:t xml:space="preserve"> </w:t>
      </w:r>
      <w:r w:rsidR="00CE5722">
        <w:t>«</w:t>
      </w:r>
      <w:r w:rsidR="00CE5722" w:rsidRPr="00CE5722">
        <w:t>Об утверждении административного регламента предоставления муниципальной  услуги по  оказанию финансовой поддержки субъектов малого и среднего  предпринимательства путем предоставления субсидий субъектам малого и среднего предпринимательства на реализацию инвестиционных проектов в приоритетных отраслях</w:t>
      </w:r>
      <w:r w:rsidR="00CE5722">
        <w:rPr>
          <w:b/>
        </w:rPr>
        <w:t>»</w:t>
      </w:r>
      <w:r w:rsidR="00CE5722" w:rsidRPr="001D25CE">
        <w:t xml:space="preserve"> </w:t>
      </w:r>
      <w:r w:rsidR="008B28EE">
        <w:t xml:space="preserve">(далее - </w:t>
      </w:r>
      <w:r>
        <w:t>Регламент</w:t>
      </w:r>
      <w:r w:rsidRPr="001D25CE">
        <w:t>) следующ</w:t>
      </w:r>
      <w:r w:rsidR="00CE5722">
        <w:t>и</w:t>
      </w:r>
      <w:r w:rsidRPr="001D25CE">
        <w:t>е изменени</w:t>
      </w:r>
      <w:r w:rsidR="00CE5722">
        <w:t>я</w:t>
      </w:r>
      <w:r w:rsidRPr="001D25CE">
        <w:t>:</w:t>
      </w:r>
    </w:p>
    <w:p w:rsidR="00307F56" w:rsidRDefault="00AE5810" w:rsidP="00C52233">
      <w:pPr>
        <w:ind w:firstLine="567"/>
        <w:jc w:val="both"/>
      </w:pPr>
      <w:r>
        <w:t xml:space="preserve">- </w:t>
      </w:r>
      <w:r w:rsidR="008B28EE">
        <w:t xml:space="preserve">пункт 2.4 </w:t>
      </w:r>
      <w:r w:rsidR="00B7751C">
        <w:t xml:space="preserve">раздела 2 </w:t>
      </w:r>
      <w:r w:rsidR="008B28EE">
        <w:t>Регламента изложить в новой редакции:</w:t>
      </w:r>
    </w:p>
    <w:p w:rsidR="008B28EE" w:rsidRDefault="008B28EE" w:rsidP="00C52233">
      <w:pPr>
        <w:ind w:firstLine="567"/>
        <w:jc w:val="both"/>
      </w:pPr>
      <w:r>
        <w:t>«2.4. Предоставление субсидий осуществляется исходя из соответствия субъектов малого и среднего предпринимательства приоритетным видам деятельности.</w:t>
      </w:r>
    </w:p>
    <w:p w:rsidR="008B28EE" w:rsidRDefault="008B28EE" w:rsidP="00C52233">
      <w:pPr>
        <w:ind w:firstLine="567"/>
        <w:jc w:val="both"/>
      </w:pPr>
      <w:r>
        <w:t xml:space="preserve">Приоритетными видами деятельности для предоставления субсидии по данному мероприятию субъектам малого и (или) среднего предпринимательства, в соответствии с Общероссийским классификатором видов экономической деятельности ОК 029-2014, утвержденным Приказом </w:t>
      </w:r>
      <w:proofErr w:type="spellStart"/>
      <w:r>
        <w:t>Росстандарта</w:t>
      </w:r>
      <w:proofErr w:type="spellEnd"/>
      <w:r>
        <w:t xml:space="preserve"> от 31.01.2014 № 14-ст, являются следующие виды экономической деятельности, включенные в:</w:t>
      </w:r>
    </w:p>
    <w:p w:rsidR="008B28EE" w:rsidRDefault="008B28EE" w:rsidP="00C52233">
      <w:pPr>
        <w:ind w:firstLine="567"/>
        <w:jc w:val="both"/>
      </w:pPr>
      <w:r>
        <w:t>- раздел А, класс 02 «Лесоводство и лесозаготовки»;</w:t>
      </w:r>
    </w:p>
    <w:p w:rsidR="008B28EE" w:rsidRDefault="008B28EE" w:rsidP="00C52233">
      <w:pPr>
        <w:ind w:firstLine="567"/>
        <w:jc w:val="both"/>
      </w:pPr>
      <w:r>
        <w:t>- раздел А, класс 03 «Рыболовство и рыбоводство»;</w:t>
      </w:r>
    </w:p>
    <w:p w:rsidR="008B28EE" w:rsidRDefault="008B28EE" w:rsidP="00C52233">
      <w:pPr>
        <w:ind w:firstLine="567"/>
        <w:jc w:val="both"/>
      </w:pPr>
      <w:r>
        <w:t>- раздел</w:t>
      </w:r>
      <w:proofErr w:type="gramStart"/>
      <w:r>
        <w:t xml:space="preserve"> С</w:t>
      </w:r>
      <w:proofErr w:type="gramEnd"/>
      <w:r>
        <w:t xml:space="preserve"> «Обрабатывающие производства»;</w:t>
      </w:r>
    </w:p>
    <w:p w:rsidR="008B28EE" w:rsidRDefault="008B28EE" w:rsidP="00C52233">
      <w:pPr>
        <w:ind w:firstLine="567"/>
        <w:jc w:val="both"/>
      </w:pPr>
      <w:r>
        <w:t>-раздел E, подгруппа 38.32.5 «Обработка вторичного неметаллического сырья»;</w:t>
      </w:r>
    </w:p>
    <w:p w:rsidR="008B28EE" w:rsidRDefault="008B28EE" w:rsidP="00C52233">
      <w:pPr>
        <w:ind w:firstLine="567"/>
        <w:jc w:val="both"/>
      </w:pPr>
      <w:r>
        <w:t>- раздел F «Строительство»;</w:t>
      </w:r>
    </w:p>
    <w:p w:rsidR="008B28EE" w:rsidRDefault="008B28EE" w:rsidP="00C52233">
      <w:pPr>
        <w:ind w:firstLine="567"/>
        <w:jc w:val="both"/>
      </w:pPr>
      <w:r>
        <w:lastRenderedPageBreak/>
        <w:t>-раздел G, группа 45.2 «Техническое обслуживание и ремонт автотранспортных средств», подгруппа 45.40.5 «Торговля розничная мотоциклами, их деталями, составными частями и принадлежностями в специализированных магазинах», класс 47 «Торговля розничная, кроме торговли автотранспортными средствами и мотоциклами»;</w:t>
      </w:r>
    </w:p>
    <w:p w:rsidR="008B28EE" w:rsidRDefault="008B28EE" w:rsidP="00C52233">
      <w:pPr>
        <w:ind w:firstLine="567"/>
        <w:jc w:val="both"/>
      </w:pPr>
      <w:r>
        <w:t>- раздел Н «Транспортировка и хранение»;</w:t>
      </w:r>
    </w:p>
    <w:p w:rsidR="008B28EE" w:rsidRDefault="008B28EE" w:rsidP="00C52233">
      <w:pPr>
        <w:ind w:firstLine="567"/>
        <w:jc w:val="both"/>
      </w:pPr>
      <w:r>
        <w:t>- раздел I «Деятельность гостиниц и предприятий общественного питания»;</w:t>
      </w:r>
    </w:p>
    <w:p w:rsidR="008B28EE" w:rsidRDefault="008B28EE" w:rsidP="00C52233">
      <w:pPr>
        <w:ind w:firstLine="567"/>
        <w:jc w:val="both"/>
      </w:pPr>
      <w:r>
        <w:t>- раздел J «Деятельность в области информации и связи»;</w:t>
      </w:r>
    </w:p>
    <w:p w:rsidR="008B28EE" w:rsidRDefault="008B28EE" w:rsidP="00C52233">
      <w:pPr>
        <w:ind w:firstLine="567"/>
        <w:jc w:val="both"/>
      </w:pPr>
      <w:r>
        <w:t xml:space="preserve">- раздел </w:t>
      </w:r>
      <w:proofErr w:type="gramStart"/>
      <w:r>
        <w:t>Р</w:t>
      </w:r>
      <w:proofErr w:type="gramEnd"/>
      <w:r>
        <w:t xml:space="preserve"> «Образование»;</w:t>
      </w:r>
    </w:p>
    <w:p w:rsidR="008B28EE" w:rsidRDefault="008B28EE" w:rsidP="00C52233">
      <w:pPr>
        <w:ind w:firstLine="567"/>
        <w:jc w:val="both"/>
      </w:pPr>
      <w:r>
        <w:t>- раздел Q «Деятельность в области здравоохранения и социальных услуг»;</w:t>
      </w:r>
    </w:p>
    <w:p w:rsidR="008B28EE" w:rsidRDefault="008B28EE" w:rsidP="00C52233">
      <w:pPr>
        <w:ind w:firstLine="567"/>
        <w:jc w:val="both"/>
      </w:pPr>
      <w:r>
        <w:t>- раздел R «Деятельность в области культуры, спорта, организации досуга и развлечений».</w:t>
      </w:r>
    </w:p>
    <w:p w:rsidR="008B28EE" w:rsidRDefault="008B28EE" w:rsidP="00C52233">
      <w:pPr>
        <w:ind w:firstLine="567"/>
        <w:jc w:val="both"/>
      </w:pPr>
      <w:r>
        <w:t>Получателями муниципальной услуги являются юридические лица и индивидуальные предприниматели (далее – Получатели услуги), зарегистрированные в установленном законом порядке на территории Красноярского края и осуществляющие деятельность на территории Енисейского района при выполнении одновременно условий:</w:t>
      </w:r>
    </w:p>
    <w:p w:rsidR="008B28EE" w:rsidRDefault="008B28EE" w:rsidP="00C52233">
      <w:pPr>
        <w:ind w:firstLine="567"/>
        <w:jc w:val="both"/>
      </w:pPr>
      <w:r>
        <w:t>государственная регистрация в качестве юридического лица или индивидуального предпринимателя на территории Красноярского края и осуществление деятельности на территории Енисейского района;</w:t>
      </w:r>
    </w:p>
    <w:p w:rsidR="008B28EE" w:rsidRDefault="008B28EE" w:rsidP="00C52233">
      <w:pPr>
        <w:ind w:firstLine="567"/>
        <w:jc w:val="both"/>
      </w:pPr>
      <w:r>
        <w:t xml:space="preserve">отсутствие неисполненной обязанности по уплате налогов, сборов, страховых взносов, пеней, штрафов, процентов, подлежащих уплате </w:t>
      </w:r>
    </w:p>
    <w:p w:rsidR="008B28EE" w:rsidRDefault="008B28EE" w:rsidP="00C52233">
      <w:pPr>
        <w:ind w:firstLine="567"/>
        <w:jc w:val="both"/>
      </w:pPr>
      <w:r>
        <w:t xml:space="preserve">в соответствии с законодательством Российской Федерации о налогах </w:t>
      </w:r>
    </w:p>
    <w:p w:rsidR="008B28EE" w:rsidRDefault="008B28EE" w:rsidP="00C52233">
      <w:pPr>
        <w:ind w:firstLine="567"/>
        <w:jc w:val="both"/>
      </w:pPr>
      <w:r>
        <w:t>и сборах;</w:t>
      </w:r>
    </w:p>
    <w:p w:rsidR="008B28EE" w:rsidRDefault="008B28EE" w:rsidP="00C52233">
      <w:pPr>
        <w:ind w:firstLine="567"/>
        <w:jc w:val="both"/>
      </w:pPr>
      <w:r>
        <w:t xml:space="preserve">отсутствие просроченной задолженности по возврату в местный бюджет субсидий, бюджетных инвестиций, предоставленных в том числе </w:t>
      </w:r>
    </w:p>
    <w:p w:rsidR="008B28EE" w:rsidRDefault="008B28EE" w:rsidP="00C52233">
      <w:pPr>
        <w:ind w:firstLine="567"/>
        <w:jc w:val="both"/>
      </w:pPr>
      <w:r>
        <w:t>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образованием;</w:t>
      </w:r>
    </w:p>
    <w:p w:rsidR="008B28EE" w:rsidRDefault="008B28EE" w:rsidP="00C52233">
      <w:pPr>
        <w:ind w:firstLine="567"/>
        <w:jc w:val="both"/>
      </w:pPr>
      <w:r>
        <w:t xml:space="preserve">юридические лица не должны находиться в процессе реорганизации </w:t>
      </w:r>
    </w:p>
    <w:p w:rsidR="008B28EE" w:rsidRDefault="008B28EE" w:rsidP="00C52233">
      <w:pPr>
        <w:ind w:firstLine="567"/>
        <w:jc w:val="both"/>
      </w:pPr>
      <w:r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</w:p>
    <w:p w:rsidR="008B28EE" w:rsidRDefault="008B28EE" w:rsidP="00C52233">
      <w:pPr>
        <w:ind w:firstLine="567"/>
        <w:jc w:val="both"/>
      </w:pPr>
      <w:r>
        <w:t xml:space="preserve"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</w:t>
      </w:r>
      <w:r>
        <w:lastRenderedPageBreak/>
        <w:t>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B28EE" w:rsidRDefault="008B28EE" w:rsidP="00C52233">
      <w:pPr>
        <w:ind w:firstLine="567"/>
        <w:jc w:val="both"/>
      </w:pPr>
      <w:r>
        <w:t xml:space="preserve">не должны получать ранее средства из местного бюджета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аналогичную поддержку </w:t>
      </w:r>
      <w:proofErr w:type="gramStart"/>
      <w:r>
        <w:t>по этому</w:t>
      </w:r>
      <w:proofErr w:type="gramEnd"/>
      <w:r>
        <w:t xml:space="preserve"> же основанию (на приобретение этого же объекта оборудования, инструментов, инвентаря и т.д.);</w:t>
      </w:r>
    </w:p>
    <w:p w:rsidR="008B28EE" w:rsidRDefault="008B28EE" w:rsidP="00C52233">
      <w:pPr>
        <w:ind w:firstLine="567"/>
        <w:jc w:val="both"/>
      </w:pPr>
      <w:r>
        <w:t xml:space="preserve">в реестре дисквалифицированных лиц отсутствуют сведения </w:t>
      </w:r>
    </w:p>
    <w:p w:rsidR="008B28EE" w:rsidRDefault="008B28EE" w:rsidP="00C52233">
      <w:pPr>
        <w:ind w:firstLine="567"/>
        <w:jc w:val="both"/>
      </w:pPr>
      <w: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</w:t>
      </w:r>
    </w:p>
    <w:p w:rsidR="008B28EE" w:rsidRDefault="008B28EE" w:rsidP="00C52233">
      <w:pPr>
        <w:ind w:firstLine="567"/>
        <w:jc w:val="both"/>
      </w:pPr>
      <w:r>
        <w:t xml:space="preserve">осуществление деятельности по созданию и (или) благоустройству объектов дорожного сервиса по видам деятельности, включенным в группу 45.2, подгруппу 45.32, подгруппу 45.40.5, класс 47 раздела G, а также по видам деятельности, включенным в раздел I Общероссийского классификатора видов экономической деятельности ОК 029-2014, утвержденного приказом </w:t>
      </w:r>
      <w:proofErr w:type="spellStart"/>
      <w:r>
        <w:t>Росстандарта</w:t>
      </w:r>
      <w:proofErr w:type="spellEnd"/>
      <w:r>
        <w:t xml:space="preserve"> от 31.01.2014 № 14-ст;</w:t>
      </w:r>
    </w:p>
    <w:p w:rsidR="008B28EE" w:rsidRDefault="008B28EE" w:rsidP="00C52233">
      <w:pPr>
        <w:ind w:firstLine="567"/>
        <w:jc w:val="both"/>
      </w:pPr>
      <w:r>
        <w:t xml:space="preserve">осуществление деятельности в сфере производства товаров (работ, услуг), за исключением видов деятельности, включенных в разделы А </w:t>
      </w:r>
    </w:p>
    <w:p w:rsidR="008B28EE" w:rsidRDefault="008B28EE" w:rsidP="00C52233">
      <w:pPr>
        <w:ind w:firstLine="567"/>
        <w:jc w:val="both"/>
      </w:pPr>
      <w:r>
        <w:t xml:space="preserve">(за исключением классов 02, 03), B, D, E (за исключением подгруппы 38.32.5), G, K, L, M, N, O, S (за исключением группы 96.04), T, U Общероссийского классификатора видов экономической деятельности ОК 029-2014, утвержденного приказом </w:t>
      </w:r>
      <w:proofErr w:type="spellStart"/>
      <w:r>
        <w:t>Росстандарта</w:t>
      </w:r>
      <w:proofErr w:type="spellEnd"/>
      <w:r>
        <w:t xml:space="preserve"> от 31.01.2014 № 14-ст;</w:t>
      </w:r>
    </w:p>
    <w:p w:rsidR="00307F56" w:rsidRDefault="008B28EE" w:rsidP="00C52233">
      <w:pPr>
        <w:ind w:firstLine="567"/>
        <w:jc w:val="both"/>
      </w:pPr>
      <w:r>
        <w:t>затраты совершены в течение двух календарных лет, предшествующих году подачи и в году подачи в период до даты подачи в соответствующий орган местного самоуправления заявления о предоставлении субсидии в связи с реализацией проекта.»;</w:t>
      </w:r>
    </w:p>
    <w:p w:rsidR="00307F56" w:rsidRDefault="00307F56" w:rsidP="00C52233">
      <w:pPr>
        <w:ind w:firstLine="567"/>
        <w:jc w:val="both"/>
      </w:pPr>
      <w:r>
        <w:t>-пункт 3.14</w:t>
      </w:r>
      <w:r w:rsidR="00B7751C">
        <w:t xml:space="preserve"> раздела 3</w:t>
      </w:r>
      <w:r>
        <w:t xml:space="preserve"> Регламента изложить в новой редакции:</w:t>
      </w:r>
    </w:p>
    <w:p w:rsidR="00307F56" w:rsidRPr="00307F56" w:rsidRDefault="00307F56" w:rsidP="00C52233">
      <w:pPr>
        <w:ind w:firstLine="567"/>
        <w:jc w:val="both"/>
        <w:rPr>
          <w:rFonts w:eastAsia="Calibri"/>
          <w:lang w:eastAsia="en-US"/>
        </w:rPr>
      </w:pPr>
      <w:r w:rsidRPr="00307F56">
        <w:t>«</w:t>
      </w:r>
      <w:r w:rsidRPr="00307F56">
        <w:rPr>
          <w:lang w:eastAsia="ru-RU"/>
        </w:rPr>
        <w:t xml:space="preserve">Размер субсидии составляет до 50 процентов произведенных затрат, но не менее 300 тыс. рублей и не более 15,0 млн. рублей одному получателю поддержки, реализующему проект </w:t>
      </w:r>
      <w:r w:rsidRPr="00307F56">
        <w:t>(для проектов в сфере дорожного сервиса – не более 1,0 млн. руб.)</w:t>
      </w:r>
      <w:r w:rsidRPr="00307F56">
        <w:rPr>
          <w:lang w:eastAsia="ru-RU"/>
        </w:rPr>
        <w:t>.»</w:t>
      </w:r>
    </w:p>
    <w:p w:rsidR="001E3C50" w:rsidRPr="007916F2" w:rsidRDefault="001E3C50" w:rsidP="00C52233">
      <w:pPr>
        <w:ind w:firstLine="567"/>
        <w:jc w:val="both"/>
      </w:pPr>
      <w:r>
        <w:lastRenderedPageBreak/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</w:t>
      </w:r>
      <w:r w:rsidR="00804A22">
        <w:t>з</w:t>
      </w:r>
      <w:r>
        <w:t xml:space="preserve">аместителя </w:t>
      </w:r>
      <w:r w:rsidR="00804A22">
        <w:t>Г</w:t>
      </w:r>
      <w:r>
        <w:t xml:space="preserve">лавы района </w:t>
      </w:r>
      <w:r w:rsidRPr="0046070F">
        <w:rPr>
          <w:bCs/>
          <w:color w:val="000000"/>
        </w:rPr>
        <w:t>по финансам, экономике и имущественным вопросам</w:t>
      </w:r>
      <w:r w:rsidR="00C52233">
        <w:rPr>
          <w:bCs/>
          <w:color w:val="000000"/>
        </w:rPr>
        <w:t xml:space="preserve"> -</w:t>
      </w:r>
      <w:r>
        <w:rPr>
          <w:bCs/>
          <w:color w:val="000000"/>
        </w:rPr>
        <w:t xml:space="preserve"> руководителя финансового управления Т.А. Яричину</w:t>
      </w:r>
      <w:r>
        <w:t>.</w:t>
      </w:r>
    </w:p>
    <w:p w:rsidR="00CE5722" w:rsidRPr="002B4ABE" w:rsidRDefault="001E3C50" w:rsidP="00C52233">
      <w:pPr>
        <w:ind w:firstLine="567"/>
        <w:jc w:val="both"/>
      </w:pPr>
      <w:r>
        <w:t xml:space="preserve">3. </w:t>
      </w:r>
      <w:r w:rsidRPr="007916F2">
        <w:t xml:space="preserve">Постановление вступает в силу </w:t>
      </w:r>
      <w:r w:rsidR="00CE5722" w:rsidRPr="002B4ABE">
        <w:t xml:space="preserve">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 </w:t>
      </w:r>
    </w:p>
    <w:p w:rsidR="00AE5810" w:rsidRDefault="00AE5810" w:rsidP="00C26394">
      <w:pPr>
        <w:ind w:firstLine="567"/>
        <w:jc w:val="both"/>
      </w:pPr>
    </w:p>
    <w:p w:rsidR="001E3C50" w:rsidRDefault="001E3C50" w:rsidP="00C26394">
      <w:pPr>
        <w:jc w:val="both"/>
      </w:pPr>
    </w:p>
    <w:p w:rsidR="001E3C50" w:rsidRPr="001D25CE" w:rsidRDefault="00EC75D6" w:rsidP="00C26394">
      <w:pPr>
        <w:jc w:val="both"/>
      </w:pPr>
      <w:r>
        <w:t>Исполняющий полномочия Главы района                                      А.Ю. Губанов</w:t>
      </w:r>
    </w:p>
    <w:p w:rsidR="00AE5810" w:rsidRDefault="00307F56" w:rsidP="00C26394">
      <w:pPr>
        <w:ind w:firstLine="709"/>
        <w:jc w:val="both"/>
      </w:pPr>
      <w:r>
        <w:t xml:space="preserve">  </w:t>
      </w:r>
    </w:p>
    <w:sectPr w:rsidR="00AE5810" w:rsidSect="001C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810"/>
    <w:rsid w:val="001C261A"/>
    <w:rsid w:val="001E3C50"/>
    <w:rsid w:val="00307F56"/>
    <w:rsid w:val="00380F2E"/>
    <w:rsid w:val="00804A22"/>
    <w:rsid w:val="008171D6"/>
    <w:rsid w:val="008B28EE"/>
    <w:rsid w:val="00987A18"/>
    <w:rsid w:val="00A040FC"/>
    <w:rsid w:val="00AE4EAB"/>
    <w:rsid w:val="00AE5810"/>
    <w:rsid w:val="00B7751C"/>
    <w:rsid w:val="00C26394"/>
    <w:rsid w:val="00C52233"/>
    <w:rsid w:val="00CB34FF"/>
    <w:rsid w:val="00CE5722"/>
    <w:rsid w:val="00DD734A"/>
    <w:rsid w:val="00EC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810"/>
    <w:pPr>
      <w:ind w:left="720"/>
      <w:contextualSpacing/>
    </w:pPr>
  </w:style>
  <w:style w:type="paragraph" w:customStyle="1" w:styleId="ConsPlusNormal">
    <w:name w:val="ConsPlusNormal"/>
    <w:rsid w:val="001E3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F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F2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CE57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 Анна Александровна</cp:lastModifiedBy>
  <cp:revision>16</cp:revision>
  <cp:lastPrinted>2023-09-26T08:02:00Z</cp:lastPrinted>
  <dcterms:created xsi:type="dcterms:W3CDTF">2021-06-21T02:17:00Z</dcterms:created>
  <dcterms:modified xsi:type="dcterms:W3CDTF">2023-09-28T03:44:00Z</dcterms:modified>
</cp:coreProperties>
</file>