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B370" w14:textId="77777777" w:rsidR="00137C3D" w:rsidRPr="000533DA" w:rsidRDefault="00137C3D" w:rsidP="00137C3D">
      <w:pPr>
        <w:jc w:val="center"/>
        <w:rPr>
          <w:b/>
          <w:sz w:val="28"/>
          <w:szCs w:val="28"/>
        </w:rPr>
      </w:pPr>
    </w:p>
    <w:p w14:paraId="42E47BFC" w14:textId="77777777" w:rsidR="009C6F98" w:rsidRPr="009C6F98" w:rsidRDefault="009C6F98" w:rsidP="009C6F9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C6F9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52753B3A" w14:textId="77777777" w:rsidR="009C6F98" w:rsidRPr="009C6F98" w:rsidRDefault="009C6F98" w:rsidP="009C6F9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C6F98">
        <w:rPr>
          <w:rFonts w:eastAsia="Calibri"/>
          <w:sz w:val="22"/>
          <w:szCs w:val="22"/>
          <w:lang w:eastAsia="en-US"/>
        </w:rPr>
        <w:t>Красноярского края</w:t>
      </w:r>
    </w:p>
    <w:p w14:paraId="766E0140" w14:textId="77777777" w:rsidR="009C6F98" w:rsidRPr="009C6F98" w:rsidRDefault="009C6F98" w:rsidP="009C6F9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C6F98">
        <w:rPr>
          <w:rFonts w:eastAsia="Calibri"/>
          <w:sz w:val="36"/>
          <w:szCs w:val="36"/>
          <w:lang w:eastAsia="en-US"/>
        </w:rPr>
        <w:t>ПОСТАНОВЛЕНИЕ</w:t>
      </w:r>
    </w:p>
    <w:p w14:paraId="7532E4A4" w14:textId="77777777" w:rsidR="009C6F98" w:rsidRPr="009C6F98" w:rsidRDefault="009C6F98" w:rsidP="009C6F9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C7A531A" w14:textId="102FBA31" w:rsidR="009C6F98" w:rsidRPr="009C6F98" w:rsidRDefault="009C6F98" w:rsidP="009C6F9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9C6F98">
        <w:rPr>
          <w:rFonts w:eastAsia="Calibri"/>
          <w:sz w:val="28"/>
          <w:szCs w:val="28"/>
          <w:lang w:eastAsia="en-US"/>
        </w:rPr>
        <w:t>.06.2023</w:t>
      </w:r>
      <w:r w:rsidRPr="009C6F98">
        <w:rPr>
          <w:rFonts w:eastAsia="Calibri"/>
          <w:sz w:val="28"/>
          <w:szCs w:val="28"/>
          <w:lang w:eastAsia="en-US"/>
        </w:rPr>
        <w:tab/>
      </w:r>
      <w:r w:rsidRPr="009C6F9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95</w:t>
      </w:r>
      <w:r w:rsidRPr="009C6F98">
        <w:rPr>
          <w:rFonts w:eastAsia="Calibri"/>
          <w:sz w:val="28"/>
          <w:szCs w:val="28"/>
          <w:lang w:eastAsia="en-US"/>
        </w:rPr>
        <w:t>-п</w:t>
      </w:r>
    </w:p>
    <w:p w14:paraId="3BD2D919" w14:textId="77777777" w:rsidR="009C6F98" w:rsidRPr="009C6F98" w:rsidRDefault="009C6F98" w:rsidP="009C6F9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BB426DE" w14:textId="77777777" w:rsidR="00174249" w:rsidRDefault="00174249" w:rsidP="00174249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14:paraId="0FB7A220" w14:textId="363EFDBC" w:rsidR="00137C3D" w:rsidRPr="00174249" w:rsidRDefault="00137C3D" w:rsidP="00174249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  <w:r w:rsidRPr="00174249">
        <w:rPr>
          <w:sz w:val="28"/>
          <w:szCs w:val="28"/>
        </w:rPr>
        <w:t xml:space="preserve">Об утверждении Порядка </w:t>
      </w:r>
      <w:r w:rsidR="0025697A" w:rsidRPr="00174249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174249">
        <w:rPr>
          <w:bCs/>
          <w:sz w:val="28"/>
          <w:szCs w:val="28"/>
          <w:lang w:eastAsia="en-US"/>
        </w:rPr>
        <w:t>муниципальных</w:t>
      </w:r>
      <w:r w:rsidR="000D1C59" w:rsidRPr="00174249">
        <w:rPr>
          <w:sz w:val="28"/>
          <w:szCs w:val="28"/>
        </w:rPr>
        <w:t xml:space="preserve"> </w:t>
      </w:r>
      <w:r w:rsidR="0025697A" w:rsidRPr="00174249">
        <w:rPr>
          <w:sz w:val="28"/>
          <w:szCs w:val="28"/>
        </w:rPr>
        <w:t>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7424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471CB98" w14:textId="376ADFC4" w:rsidR="00137C3D" w:rsidRDefault="00137C3D" w:rsidP="00174249">
      <w:pPr>
        <w:spacing w:before="120"/>
        <w:ind w:right="62" w:firstLine="567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 w:rsidR="00666A4B">
        <w:rPr>
          <w:color w:val="000000"/>
          <w:sz w:val="28"/>
          <w:szCs w:val="28"/>
        </w:rPr>
        <w:t>ПОСТАНОВЛЯЮ:</w:t>
      </w:r>
    </w:p>
    <w:p w14:paraId="3D632D19" w14:textId="07CEEA87" w:rsidR="00666A4B" w:rsidRDefault="00137C3D" w:rsidP="00174249">
      <w:pPr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="00174249">
        <w:rPr>
          <w:sz w:val="28"/>
          <w:szCs w:val="28"/>
        </w:rPr>
        <w:t xml:space="preserve"> согласно приложению к данному постановлению</w:t>
      </w:r>
      <w:r w:rsidRPr="0025697A">
        <w:rPr>
          <w:sz w:val="28"/>
          <w:szCs w:val="28"/>
        </w:rPr>
        <w:t>.</w:t>
      </w:r>
    </w:p>
    <w:p w14:paraId="27E48519" w14:textId="77777777" w:rsidR="00666A4B" w:rsidRDefault="00666A4B" w:rsidP="0017424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proofErr w:type="gramStart"/>
      <w:r w:rsidRPr="00370B2B">
        <w:rPr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370B2B">
        <w:rPr>
          <w:color w:val="000000" w:themeColor="text1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Pr="00370B2B">
        <w:rPr>
          <w:color w:val="000000" w:themeColor="text1"/>
          <w:sz w:val="28"/>
          <w:szCs w:val="28"/>
          <w:lang w:eastAsia="en-US"/>
        </w:rPr>
        <w:t>Пистер</w:t>
      </w:r>
      <w:proofErr w:type="spellEnd"/>
      <w:r w:rsidRPr="00370B2B">
        <w:rPr>
          <w:color w:val="000000" w:themeColor="text1"/>
          <w:sz w:val="28"/>
          <w:szCs w:val="28"/>
          <w:lang w:eastAsia="en-US"/>
        </w:rPr>
        <w:t>.</w:t>
      </w:r>
    </w:p>
    <w:p w14:paraId="04D2D518" w14:textId="77777777" w:rsidR="00666A4B" w:rsidRPr="00370B2B" w:rsidRDefault="00666A4B" w:rsidP="0017424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70B2B">
        <w:rPr>
          <w:color w:val="000000" w:themeColor="text1"/>
          <w:sz w:val="28"/>
          <w:szCs w:val="28"/>
          <w:lang w:eastAsia="en-US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края, и распространяется на правоотношения, возникшие с 01 марта 2023 года.</w:t>
      </w:r>
    </w:p>
    <w:p w14:paraId="2745B85C" w14:textId="77777777" w:rsidR="00666A4B" w:rsidRPr="00370B2B" w:rsidRDefault="00666A4B" w:rsidP="00174249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14:paraId="38BE7591" w14:textId="77777777" w:rsidR="00666A4B" w:rsidRPr="00370B2B" w:rsidRDefault="00666A4B" w:rsidP="00174249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14:paraId="7DB114D6" w14:textId="7D67DB3A" w:rsidR="00666A4B" w:rsidRDefault="00666A4B" w:rsidP="00174249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  <w:sectPr w:rsidR="00666A4B" w:rsidSect="00174249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70B2B">
        <w:rPr>
          <w:color w:val="000000" w:themeColor="text1"/>
          <w:sz w:val="28"/>
          <w:szCs w:val="28"/>
          <w:lang w:eastAsia="en-US"/>
        </w:rPr>
        <w:t>Глава района</w:t>
      </w:r>
      <w:r w:rsidRPr="00370B2B">
        <w:rPr>
          <w:color w:val="000000" w:themeColor="text1"/>
          <w:sz w:val="28"/>
          <w:szCs w:val="28"/>
          <w:lang w:eastAsia="en-US"/>
        </w:rPr>
        <w:tab/>
      </w:r>
      <w:r w:rsidRPr="00370B2B">
        <w:rPr>
          <w:color w:val="000000" w:themeColor="text1"/>
          <w:sz w:val="28"/>
          <w:szCs w:val="28"/>
          <w:lang w:eastAsia="en-US"/>
        </w:rPr>
        <w:tab/>
      </w:r>
      <w:r w:rsidRPr="00370B2B">
        <w:rPr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  <w:lang w:eastAsia="en-US"/>
        </w:rPr>
        <w:tab/>
        <w:t xml:space="preserve">            </w:t>
      </w:r>
      <w:r w:rsidR="00174249">
        <w:rPr>
          <w:color w:val="000000" w:themeColor="text1"/>
          <w:sz w:val="28"/>
          <w:szCs w:val="28"/>
          <w:lang w:eastAsia="en-US"/>
        </w:rPr>
        <w:t xml:space="preserve">      </w:t>
      </w:r>
      <w:r w:rsidRPr="00370B2B">
        <w:rPr>
          <w:color w:val="000000" w:themeColor="text1"/>
          <w:sz w:val="28"/>
          <w:szCs w:val="28"/>
          <w:lang w:eastAsia="en-US"/>
        </w:rPr>
        <w:t>А.В. Кулешов</w:t>
      </w:r>
    </w:p>
    <w:p w14:paraId="3B60A115" w14:textId="5AD797EE" w:rsidR="001161C5" w:rsidRDefault="00137C3D" w:rsidP="00174249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45243B9" w14:textId="77777777" w:rsidR="00174249" w:rsidRDefault="00137C3D" w:rsidP="00174249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</w:p>
    <w:p w14:paraId="1BEC5EEE" w14:textId="26C098AE" w:rsidR="00137C3D" w:rsidRDefault="009D5627" w:rsidP="00174249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администрации района </w:t>
      </w:r>
    </w:p>
    <w:p w14:paraId="757BA3BF" w14:textId="45AE002F" w:rsidR="00137C3D" w:rsidRPr="001161C5" w:rsidRDefault="00137C3D" w:rsidP="00174249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174249">
        <w:rPr>
          <w:color w:val="000000" w:themeColor="text1"/>
          <w:sz w:val="28"/>
          <w:szCs w:val="28"/>
          <w:lang w:eastAsia="en-US"/>
        </w:rPr>
        <w:t>_____</w:t>
      </w:r>
      <w:r>
        <w:rPr>
          <w:color w:val="000000" w:themeColor="text1"/>
          <w:sz w:val="28"/>
          <w:szCs w:val="28"/>
          <w:lang w:eastAsia="en-US"/>
        </w:rPr>
        <w:t>_____ № ________</w:t>
      </w:r>
    </w:p>
    <w:p w14:paraId="5D8499A1" w14:textId="77777777" w:rsidR="00D93C64" w:rsidRPr="00AD2233" w:rsidRDefault="00D93C64" w:rsidP="00174249">
      <w:pPr>
        <w:widowControl w:val="0"/>
        <w:autoSpaceDE w:val="0"/>
        <w:autoSpaceDN w:val="0"/>
        <w:adjustRightInd w:val="0"/>
        <w:ind w:left="5670"/>
        <w:outlineLvl w:val="0"/>
        <w:rPr>
          <w:color w:val="000000" w:themeColor="text1"/>
          <w:sz w:val="28"/>
          <w:szCs w:val="28"/>
        </w:rPr>
      </w:pPr>
    </w:p>
    <w:p w14:paraId="43069CBD" w14:textId="732A741D" w:rsidR="00D93C64" w:rsidRPr="00174249" w:rsidRDefault="00D93C64" w:rsidP="00174249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174249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14:paraId="24223F28" w14:textId="76F9A3D3" w:rsidR="0025697A" w:rsidRPr="00174249" w:rsidRDefault="0025697A" w:rsidP="0017424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74249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174249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оказанием </w:t>
      </w:r>
      <w:r w:rsidR="000D1C59" w:rsidRPr="00174249">
        <w:rPr>
          <w:rFonts w:ascii="Times New Roman" w:hAnsi="Times New Roman" w:cs="Times New Roman"/>
          <w:b w:val="0"/>
          <w:sz w:val="28"/>
          <w:szCs w:val="28"/>
          <w:lang w:eastAsia="en-US"/>
        </w:rPr>
        <w:t>муниципальных</w:t>
      </w:r>
      <w:r w:rsidR="000D1C59" w:rsidRPr="001742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74249">
        <w:rPr>
          <w:rFonts w:ascii="Times New Roman" w:hAnsi="Times New Roman" w:cs="Times New Roman"/>
          <w:b w:val="0"/>
          <w:bCs/>
          <w:sz w:val="28"/>
          <w:szCs w:val="28"/>
        </w:rPr>
        <w:t xml:space="preserve">услуг в социальной сфере в соответствии </w:t>
      </w:r>
      <w:r w:rsidRPr="00174249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174249"/>
    <w:p w14:paraId="644A8A1D" w14:textId="481B3FE8" w:rsidR="0025697A" w:rsidRPr="0025697A" w:rsidRDefault="0025697A" w:rsidP="00174249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3F49F506" w:rsidR="0025697A" w:rsidRPr="0025697A" w:rsidRDefault="0025697A" w:rsidP="001742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3E61C82E" w14:textId="1349BAE1" w:rsidR="0025697A" w:rsidRPr="0025697A" w:rsidRDefault="0025697A" w:rsidP="001742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F66A3D">
        <w:rPr>
          <w:sz w:val="28"/>
          <w:szCs w:val="28"/>
        </w:rPr>
        <w:t>р</w:t>
      </w:r>
      <w:r w:rsidR="00F66A3D" w:rsidRPr="00A578C7">
        <w:rPr>
          <w:sz w:val="28"/>
          <w:szCs w:val="28"/>
        </w:rPr>
        <w:t>ешение</w:t>
      </w:r>
      <w:r w:rsidR="00F66A3D">
        <w:rPr>
          <w:sz w:val="28"/>
          <w:szCs w:val="28"/>
        </w:rPr>
        <w:t>м</w:t>
      </w:r>
      <w:r w:rsidR="00F66A3D" w:rsidRPr="00A578C7">
        <w:rPr>
          <w:sz w:val="28"/>
          <w:szCs w:val="28"/>
        </w:rPr>
        <w:t xml:space="preserve"> сессии районного Совета депу</w:t>
      </w:r>
      <w:r w:rsidR="00F66A3D">
        <w:rPr>
          <w:sz w:val="28"/>
          <w:szCs w:val="28"/>
        </w:rPr>
        <w:t xml:space="preserve">татов </w:t>
      </w:r>
      <w:r w:rsidRPr="0025697A">
        <w:rPr>
          <w:sz w:val="28"/>
          <w:szCs w:val="28"/>
        </w:rPr>
        <w:t>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на цели, указанные в пункте 2 настоящего Порядка,</w:t>
      </w:r>
      <w:r w:rsidR="00F66A3D">
        <w:rPr>
          <w:sz w:val="28"/>
          <w:szCs w:val="28"/>
        </w:rPr>
        <w:t xml:space="preserve"> МКУ «Управление образования Енисейского района»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</w:p>
    <w:p w14:paraId="48495F5B" w14:textId="7BEC6E19" w:rsidR="0025697A" w:rsidRPr="0025697A" w:rsidRDefault="0025697A" w:rsidP="001742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>», утвержденными</w:t>
      </w:r>
      <w:r w:rsidR="00190FA9">
        <w:rPr>
          <w:iCs/>
          <w:sz w:val="28"/>
          <w:szCs w:val="28"/>
        </w:rPr>
        <w:t xml:space="preserve"> </w:t>
      </w:r>
      <w:r w:rsidR="00932F61">
        <w:rPr>
          <w:iCs/>
          <w:sz w:val="28"/>
          <w:szCs w:val="28"/>
        </w:rPr>
        <w:t>приказом МКУ «Управление образования Енисейского района»</w:t>
      </w:r>
      <w:r w:rsidR="00190FA9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1742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 xml:space="preserve">определяется в формируемом уполномоченным органом расчете, форма </w:t>
      </w:r>
      <w:r w:rsidRPr="0025697A">
        <w:rPr>
          <w:rFonts w:ascii="Times New Roman" w:hAnsi="Times New Roman" w:cs="Times New Roman"/>
          <w:sz w:val="28"/>
          <w:szCs w:val="28"/>
        </w:rPr>
        <w:lastRenderedPageBreak/>
        <w:t>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1661A8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942F286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0DCB5D7B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</w:t>
      </w:r>
      <w:r w:rsidR="00D3576D">
        <w:rPr>
          <w:rFonts w:eastAsia="Calibri"/>
          <w:sz w:val="28"/>
          <w:szCs w:val="28"/>
        </w:rPr>
        <w:t>–</w:t>
      </w:r>
      <w:r w:rsidRPr="0025697A">
        <w:rPr>
          <w:rFonts w:eastAsia="Calibri"/>
          <w:sz w:val="28"/>
          <w:szCs w:val="28"/>
        </w:rPr>
        <w:t xml:space="preserve"> ноябре </w:t>
      </w:r>
      <w:r w:rsidR="00D3576D">
        <w:rPr>
          <w:rFonts w:eastAsia="Calibri"/>
          <w:sz w:val="28"/>
          <w:szCs w:val="28"/>
        </w:rPr>
        <w:t>–</w:t>
      </w:r>
      <w:r w:rsidRPr="0025697A">
        <w:rPr>
          <w:rFonts w:eastAsia="Calibri"/>
          <w:sz w:val="28"/>
          <w:szCs w:val="28"/>
        </w:rPr>
        <w:t xml:space="preserve">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0373CFF5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</w:t>
      </w:r>
      <w:r w:rsidR="00D3576D">
        <w:rPr>
          <w:rFonts w:eastAsia="Calibri"/>
          <w:sz w:val="28"/>
          <w:szCs w:val="28"/>
        </w:rPr>
        <w:t>–</w:t>
      </w:r>
      <w:r w:rsidRPr="0025697A">
        <w:rPr>
          <w:rFonts w:eastAsia="Calibri"/>
          <w:sz w:val="28"/>
          <w:szCs w:val="28"/>
        </w:rPr>
        <w:t xml:space="preserve">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35953B33"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F4127A">
        <w:rPr>
          <w:sz w:val="28"/>
          <w:szCs w:val="28"/>
        </w:rPr>
        <w:t>ежеквартально не позднее 10</w:t>
      </w:r>
      <w:r w:rsidR="00AB43AC">
        <w:rPr>
          <w:sz w:val="28"/>
          <w:szCs w:val="28"/>
        </w:rPr>
        <w:t xml:space="preserve"> рабочих дней</w:t>
      </w:r>
      <w:r w:rsidR="00D34F9E" w:rsidRPr="00AB43AC">
        <w:rPr>
          <w:sz w:val="28"/>
          <w:szCs w:val="28"/>
        </w:rPr>
        <w:t>,</w:t>
      </w:r>
      <w:r w:rsidR="00D34F9E" w:rsidRPr="008F0ED9">
        <w:rPr>
          <w:sz w:val="28"/>
          <w:szCs w:val="28"/>
        </w:rPr>
        <w:t xml:space="preserve"> следующ</w:t>
      </w:r>
      <w:r w:rsidR="00D34F9E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C02D02">
        <w:rPr>
          <w:sz w:val="28"/>
          <w:szCs w:val="28"/>
        </w:rPr>
        <w:t>.</w:t>
      </w:r>
    </w:p>
    <w:p w14:paraId="21D051CA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752B1056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</w:t>
      </w:r>
      <w:r w:rsidR="00C02D02">
        <w:rPr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401C403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контроля, получатель субсидии обязан возвратить субсидию </w:t>
      </w:r>
      <w:r w:rsidR="0046695B">
        <w:rPr>
          <w:sz w:val="28"/>
          <w:szCs w:val="28"/>
        </w:rPr>
        <w:t xml:space="preserve">бюджет Енисейского района </w:t>
      </w:r>
      <w:r w:rsidRPr="0025697A"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14:paraId="240CE562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6F7C0566" w:rsidR="0025697A" w:rsidRPr="0025697A" w:rsidRDefault="001661A8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4BF7D66E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911460">
        <w:rPr>
          <w:sz w:val="28"/>
          <w:szCs w:val="28"/>
        </w:rPr>
        <w:t xml:space="preserve">не </w:t>
      </w:r>
      <w:r w:rsidRPr="009E59CF">
        <w:rPr>
          <w:color w:val="000000" w:themeColor="text1"/>
          <w:sz w:val="28"/>
          <w:szCs w:val="28"/>
        </w:rPr>
        <w:t xml:space="preserve">оказана </w:t>
      </w:r>
      <w:r w:rsidRPr="009E59CF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67BFCE1A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17176A40" w14:textId="0E92F919" w:rsidR="00146198" w:rsidRPr="0025697A" w:rsidRDefault="0025697A" w:rsidP="00174249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</w:r>
      <w:r w:rsidR="003E1D4E">
        <w:rPr>
          <w:sz w:val="28"/>
          <w:szCs w:val="28"/>
        </w:rPr>
        <w:t>в бюджет Енисейского района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sectPr w:rsidR="00146198" w:rsidRPr="0025697A" w:rsidSect="00FA6B64">
      <w:headerReference w:type="even" r:id="rId11"/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A6C5A" w14:textId="77777777" w:rsidR="001661A8" w:rsidRDefault="001661A8">
      <w:r>
        <w:separator/>
      </w:r>
    </w:p>
  </w:endnote>
  <w:endnote w:type="continuationSeparator" w:id="0">
    <w:p w14:paraId="3A5DCD07" w14:textId="77777777" w:rsidR="001661A8" w:rsidRDefault="001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0712" w14:textId="77777777" w:rsidR="001661A8" w:rsidRDefault="001661A8">
      <w:r>
        <w:separator/>
      </w:r>
    </w:p>
  </w:footnote>
  <w:footnote w:type="continuationSeparator" w:id="0">
    <w:p w14:paraId="5D405374" w14:textId="77777777" w:rsidR="001661A8" w:rsidRDefault="0016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95BCB" w14:textId="77777777" w:rsidR="00666A4B" w:rsidRDefault="00666A4B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C32C94" w14:textId="77777777" w:rsidR="00666A4B" w:rsidRDefault="00666A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D30A" w14:textId="77777777" w:rsidR="00666A4B" w:rsidRPr="005073D1" w:rsidRDefault="00666A4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9C6F9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61A8"/>
    <w:rsid w:val="00167442"/>
    <w:rsid w:val="0016777A"/>
    <w:rsid w:val="0017264C"/>
    <w:rsid w:val="00174249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0FA9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6C28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5DA0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1D4E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6695B"/>
    <w:rsid w:val="004712A6"/>
    <w:rsid w:val="00472EC7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6A4B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6C2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1460"/>
    <w:rsid w:val="00912B4E"/>
    <w:rsid w:val="00914A2D"/>
    <w:rsid w:val="00916B51"/>
    <w:rsid w:val="0091797B"/>
    <w:rsid w:val="00921990"/>
    <w:rsid w:val="00922772"/>
    <w:rsid w:val="009328B4"/>
    <w:rsid w:val="00932F61"/>
    <w:rsid w:val="00937FAE"/>
    <w:rsid w:val="00941EDE"/>
    <w:rsid w:val="00947E03"/>
    <w:rsid w:val="00947F65"/>
    <w:rsid w:val="00954517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C6F98"/>
    <w:rsid w:val="009D20DC"/>
    <w:rsid w:val="009D26AC"/>
    <w:rsid w:val="009D3042"/>
    <w:rsid w:val="009D52DF"/>
    <w:rsid w:val="009D5627"/>
    <w:rsid w:val="009D61E2"/>
    <w:rsid w:val="009D66F9"/>
    <w:rsid w:val="009E35D0"/>
    <w:rsid w:val="009E59CF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B43AC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24E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2D02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3362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576D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127A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66A3D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012F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BB98-B238-4DEA-9CC4-CEB746FA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37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KadrOrgRab1</cp:lastModifiedBy>
  <cp:revision>31</cp:revision>
  <cp:lastPrinted>2023-06-30T04:06:00Z</cp:lastPrinted>
  <dcterms:created xsi:type="dcterms:W3CDTF">2023-03-02T06:53:00Z</dcterms:created>
  <dcterms:modified xsi:type="dcterms:W3CDTF">2023-07-04T08:54:00Z</dcterms:modified>
</cp:coreProperties>
</file>