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560CE4" w:rsidRPr="00560CE4" w:rsidTr="00560CE4">
        <w:tc>
          <w:tcPr>
            <w:tcW w:w="5068" w:type="dxa"/>
          </w:tcPr>
          <w:p w:rsidR="005A152E" w:rsidRDefault="00560CE4" w:rsidP="00560CE4">
            <w:pPr>
              <w:widowControl w:val="0"/>
              <w:autoSpaceDE w:val="0"/>
              <w:rPr>
                <w:sz w:val="28"/>
                <w:szCs w:val="28"/>
              </w:rPr>
            </w:pPr>
            <w:r w:rsidRPr="00560CE4">
              <w:rPr>
                <w:sz w:val="28"/>
                <w:szCs w:val="28"/>
              </w:rPr>
              <w:t>П</w:t>
            </w:r>
            <w:r w:rsidR="005A152E">
              <w:rPr>
                <w:sz w:val="28"/>
                <w:szCs w:val="28"/>
              </w:rPr>
              <w:t xml:space="preserve">риложение </w:t>
            </w:r>
            <w:r w:rsidR="0023502E">
              <w:rPr>
                <w:sz w:val="28"/>
                <w:szCs w:val="28"/>
              </w:rPr>
              <w:t xml:space="preserve">1 </w:t>
            </w:r>
            <w:bookmarkStart w:id="0" w:name="_GoBack"/>
            <w:bookmarkEnd w:id="0"/>
            <w:r w:rsidR="005A152E">
              <w:rPr>
                <w:sz w:val="28"/>
                <w:szCs w:val="28"/>
              </w:rPr>
              <w:t xml:space="preserve">к постановлению администрации Енисейского района Красноярского края </w:t>
            </w:r>
          </w:p>
          <w:p w:rsidR="005A152E" w:rsidRDefault="005A152E" w:rsidP="00560CE4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_______2023 года № _______</w:t>
            </w:r>
          </w:p>
          <w:p w:rsidR="005A152E" w:rsidRDefault="005A152E" w:rsidP="00560CE4">
            <w:pPr>
              <w:widowControl w:val="0"/>
              <w:autoSpaceDE w:val="0"/>
              <w:rPr>
                <w:sz w:val="28"/>
                <w:szCs w:val="28"/>
              </w:rPr>
            </w:pPr>
          </w:p>
          <w:p w:rsidR="00560CE4" w:rsidRPr="00560CE4" w:rsidRDefault="005A152E" w:rsidP="00560CE4">
            <w:pPr>
              <w:widowControl w:val="0"/>
              <w:autoSpaceDE w:val="0"/>
            </w:pPr>
            <w:r>
              <w:rPr>
                <w:sz w:val="28"/>
                <w:szCs w:val="28"/>
              </w:rPr>
              <w:t>П</w:t>
            </w:r>
            <w:r w:rsidR="00560CE4" w:rsidRPr="00560CE4">
              <w:t xml:space="preserve">риложение № 1 </w:t>
            </w:r>
          </w:p>
          <w:p w:rsidR="00560CE4" w:rsidRPr="00560CE4" w:rsidRDefault="00560CE4" w:rsidP="00560CE4">
            <w:pPr>
              <w:widowControl w:val="0"/>
              <w:autoSpaceDE w:val="0"/>
            </w:pPr>
            <w:r w:rsidRPr="00560CE4">
              <w:t xml:space="preserve">к Порядку видов, условий, размера и порядка установления выплат стимулирующего характера, в том числе критерии оценки результативности и качества труда работников муниципальных образовательных учреждений Енисейского района </w:t>
            </w:r>
          </w:p>
          <w:p w:rsidR="00560CE4" w:rsidRPr="00560CE4" w:rsidRDefault="00560CE4" w:rsidP="00704E96">
            <w:pPr>
              <w:widowControl w:val="0"/>
              <w:autoSpaceDE w:val="0"/>
              <w:jc w:val="right"/>
              <w:rPr>
                <w:sz w:val="28"/>
                <w:szCs w:val="28"/>
              </w:rPr>
            </w:pPr>
          </w:p>
        </w:tc>
      </w:tr>
    </w:tbl>
    <w:p w:rsidR="00704E96" w:rsidRPr="00560CE4" w:rsidRDefault="00704E96" w:rsidP="00560C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60CE4">
        <w:rPr>
          <w:rFonts w:ascii="Times New Roman" w:hAnsi="Times New Roman" w:cs="Times New Roman"/>
          <w:sz w:val="24"/>
          <w:szCs w:val="24"/>
        </w:rPr>
        <w:t>КРИТЕРИИ ОЦЕНКИ РЕЗУЛЬТАТИВНОСТИ И КАЧЕСТВА ТРУДА РАБОТНИКОВ ДЛЯ ОПРЕДЕЛЕНИЯ РАЗМЕРОВ ВЫПЛАТ ЗА ВАЖНОСТЬ ВЫПОЛНЯЕМОЙ РАБОТЫ, СТЕПЕНЬ САМОСТОЯТЕЛЬНОСТИ И ОТВЕТСТВЕННОСТИ ПРИ ВЫПОЛНЕНИИ ПОСТАВЛЕННЫХ ЗАДАЧ, ВЫПЛАТ ЗА ИНТЕНСИВНОСТЬ И ВЫСОКИЕ РЕЗУЛЬТАТЫ РАБОТЫ, ВЫПЛАТ ЗА КАЧЕСТВО</w:t>
      </w:r>
    </w:p>
    <w:p w:rsidR="00704E96" w:rsidRPr="00560CE4" w:rsidRDefault="00704E96" w:rsidP="00560C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60CE4">
        <w:rPr>
          <w:rFonts w:ascii="Times New Roman" w:hAnsi="Times New Roman" w:cs="Times New Roman"/>
          <w:sz w:val="24"/>
          <w:szCs w:val="24"/>
        </w:rPr>
        <w:t>ВЫПОЛНЯЕМЫХ РАБОТ</w:t>
      </w:r>
    </w:p>
    <w:p w:rsidR="00560CE4" w:rsidRPr="00560CE4" w:rsidRDefault="00560CE4" w:rsidP="00560C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04E96" w:rsidRPr="00560CE4" w:rsidRDefault="00704E96" w:rsidP="00704E96">
      <w:pPr>
        <w:widowControl w:val="0"/>
        <w:autoSpaceDE w:val="0"/>
        <w:jc w:val="center"/>
        <w:rPr>
          <w:b/>
          <w:bCs/>
          <w:sz w:val="28"/>
          <w:szCs w:val="28"/>
        </w:rPr>
      </w:pPr>
      <w:bookmarkStart w:id="1" w:name="Par225"/>
      <w:bookmarkEnd w:id="1"/>
      <w:r w:rsidRPr="00560CE4">
        <w:rPr>
          <w:b/>
          <w:bCs/>
          <w:sz w:val="28"/>
          <w:szCs w:val="28"/>
        </w:rPr>
        <w:t>Общеобразовательные учреждения</w:t>
      </w:r>
    </w:p>
    <w:p w:rsidR="00F02D27" w:rsidRPr="00560CE4" w:rsidRDefault="00704E96" w:rsidP="00704E96">
      <w:pPr>
        <w:rPr>
          <w:b/>
          <w:bCs/>
          <w:sz w:val="28"/>
          <w:szCs w:val="28"/>
        </w:rPr>
      </w:pPr>
      <w:r w:rsidRPr="00560CE4">
        <w:rPr>
          <w:b/>
          <w:bCs/>
          <w:sz w:val="28"/>
          <w:szCs w:val="28"/>
        </w:rPr>
        <w:t xml:space="preserve"> (начального общего, основного общего, среднего общего образования)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2330"/>
        <w:gridCol w:w="1639"/>
        <w:gridCol w:w="210"/>
        <w:gridCol w:w="1560"/>
        <w:gridCol w:w="1632"/>
      </w:tblGrid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Должности</w:t>
            </w: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3409" w:type="dxa"/>
            <w:gridSpan w:val="3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Условия</w:t>
            </w:r>
          </w:p>
        </w:tc>
        <w:tc>
          <w:tcPr>
            <w:tcW w:w="1632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Предельное количество баллов </w:t>
            </w:r>
            <w:hyperlink w:anchor="P765">
              <w:r w:rsidRPr="00560CE4">
                <w:rPr>
                  <w:rStyle w:val="a3"/>
                  <w:color w:val="auto"/>
                  <w:sz w:val="22"/>
                </w:rPr>
                <w:t>&lt;*&gt;</w:t>
              </w:r>
            </w:hyperlink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639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наименование</w:t>
            </w:r>
          </w:p>
        </w:tc>
        <w:tc>
          <w:tcPr>
            <w:tcW w:w="1770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индикатор</w:t>
            </w:r>
          </w:p>
        </w:tc>
        <w:tc>
          <w:tcPr>
            <w:tcW w:w="1632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Педагогические работники: учитель (за исключением </w:t>
            </w:r>
            <w:proofErr w:type="gramStart"/>
            <w:r w:rsidRPr="00560CE4">
              <w:rPr>
                <w:sz w:val="22"/>
              </w:rPr>
              <w:t>обучения по</w:t>
            </w:r>
            <w:proofErr w:type="gramEnd"/>
            <w:r w:rsidRPr="00560CE4">
              <w:rPr>
                <w:sz w:val="22"/>
              </w:rPr>
              <w:t xml:space="preserve"> образовательным программам начального общего образования)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проектной и исследовательской деятельности воспитанников, обучающихся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воспитанников, обучающихся в конференциях разного уровня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Представление результатов на конференциях разного уровня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победителей и призеров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Обеспечение методического уровня организации образовательного процесса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Руководство объединениями педагогов (проектными командами, творческими группами, методическими объединениями), психолого-</w:t>
            </w:r>
            <w:r w:rsidR="009E0C03" w:rsidRPr="00560CE4">
              <w:rPr>
                <w:sz w:val="22"/>
              </w:rPr>
              <w:t>медик</w:t>
            </w:r>
            <w:proofErr w:type="gramStart"/>
            <w:r w:rsidR="009E0C03" w:rsidRPr="00560CE4">
              <w:rPr>
                <w:sz w:val="22"/>
              </w:rPr>
              <w:t>о-</w:t>
            </w:r>
            <w:proofErr w:type="gramEnd"/>
            <w:r w:rsidRPr="00560CE4">
              <w:rPr>
                <w:sz w:val="22"/>
              </w:rPr>
              <w:t xml:space="preserve"> педагогического консилиума </w:t>
            </w:r>
            <w:r w:rsidRPr="00560CE4">
              <w:rPr>
                <w:sz w:val="22"/>
              </w:rPr>
              <w:lastRenderedPageBreak/>
              <w:t xml:space="preserve">учреждения (далее - </w:t>
            </w:r>
            <w:proofErr w:type="spellStart"/>
            <w:r w:rsidRPr="00560CE4">
              <w:rPr>
                <w:sz w:val="22"/>
              </w:rPr>
              <w:t>П</w:t>
            </w:r>
            <w:r w:rsidR="009E0C03" w:rsidRPr="00560CE4">
              <w:rPr>
                <w:sz w:val="22"/>
              </w:rPr>
              <w:t>М</w:t>
            </w:r>
            <w:r w:rsidRPr="00560CE4">
              <w:rPr>
                <w:sz w:val="22"/>
              </w:rPr>
              <w:t>Пк</w:t>
            </w:r>
            <w:proofErr w:type="spellEnd"/>
            <w:r w:rsidRPr="00560CE4">
              <w:rPr>
                <w:sz w:val="22"/>
              </w:rPr>
              <w:t>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Обеспечение работы в соответствии с планом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Участие в работе аттестационной комиссии, экспертной комиссии, </w:t>
            </w:r>
            <w:proofErr w:type="spellStart"/>
            <w:r w:rsidRPr="00560CE4">
              <w:rPr>
                <w:sz w:val="22"/>
              </w:rPr>
              <w:t>П</w:t>
            </w:r>
            <w:r w:rsidR="009E0C03" w:rsidRPr="00560CE4">
              <w:rPr>
                <w:sz w:val="22"/>
              </w:rPr>
              <w:t>М</w:t>
            </w:r>
            <w:r w:rsidRPr="00560CE4">
              <w:rPr>
                <w:sz w:val="22"/>
              </w:rPr>
              <w:t>Пк</w:t>
            </w:r>
            <w:proofErr w:type="spellEnd"/>
            <w:r w:rsidRPr="00560CE4">
              <w:rPr>
                <w:sz w:val="22"/>
              </w:rPr>
              <w:t>, наставническая работа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Постоянное участие в работе аттестационной комиссии, экспертной комиссии, </w:t>
            </w:r>
            <w:proofErr w:type="spellStart"/>
            <w:r w:rsidRPr="00560CE4">
              <w:rPr>
                <w:sz w:val="22"/>
              </w:rPr>
              <w:t>П</w:t>
            </w:r>
            <w:r w:rsidR="009E0C03" w:rsidRPr="00560CE4">
              <w:rPr>
                <w:sz w:val="22"/>
              </w:rPr>
              <w:t>М</w:t>
            </w:r>
            <w:r w:rsidRPr="00560CE4">
              <w:rPr>
                <w:sz w:val="22"/>
              </w:rPr>
              <w:t>Пк</w:t>
            </w:r>
            <w:proofErr w:type="spellEnd"/>
            <w:r w:rsidRPr="00560CE4">
              <w:rPr>
                <w:sz w:val="22"/>
              </w:rPr>
              <w:t>; подготовка отчетной документации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Полнота и соответствие нормативным документам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Стабильность и рост качества обучения, положительная динамика по индивидуальному прогрессу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Участие обучающихся в мероприятиях различного уровня</w:t>
            </w:r>
            <w:proofErr w:type="gram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% участвующих от общего количества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Качество успеваемости (по результатам итоговых контрольных работ, государственной итоговой аттестации по образовательным программам основного общего и среднего общего образования)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Общеобразовательные учреждения – не ниже 30%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обучающихся в конкурсах, олимпиадах различного уровня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Количество участников конкурсов - не менее 70% (от общего количества обучающихся)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 xml:space="preserve">Количество участников олимпиад - не </w:t>
            </w:r>
            <w:r w:rsidRPr="00560CE4">
              <w:rPr>
                <w:sz w:val="22"/>
              </w:rPr>
              <w:lastRenderedPageBreak/>
              <w:t>менее 50% (от общего количества обучающихся</w:t>
            </w:r>
            <w:proofErr w:type="gramEnd"/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призеров и победителей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Разработка и реализация проектов и программ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 в конкурсе проектов и программ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Учет количества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 xml:space="preserve"> в классе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Превышение количества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 xml:space="preserve"> в классе над нормативным количеством обучающихся в классе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Количество, человек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 за 1 обучающегося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Освоение информационных технологий и применение их в практике работы с </w:t>
            </w:r>
            <w:proofErr w:type="gramStart"/>
            <w:r w:rsidRPr="00560CE4">
              <w:rPr>
                <w:sz w:val="22"/>
              </w:rPr>
              <w:t>обучающимися</w:t>
            </w:r>
            <w:proofErr w:type="gram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Использование при организации занятий интерактивной доски, компьютерных программ по созданию презентаций и публикаций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Выстраивание образовательного процесса в соответствии с федеральным государственным образовательным стандартом (далее - ФГОС)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программы в соответствии с ФГОС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 xml:space="preserve">Создание </w:t>
            </w:r>
            <w:r w:rsidRPr="00560CE4">
              <w:rPr>
                <w:sz w:val="22"/>
              </w:rPr>
              <w:lastRenderedPageBreak/>
              <w:t>коррекционно-развивающей образовательной среды для работы с обучающимися с ограниченными возможностями здоровья</w:t>
            </w:r>
            <w:proofErr w:type="gramEnd"/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lastRenderedPageBreak/>
              <w:t xml:space="preserve">Разработка и </w:t>
            </w:r>
            <w:r w:rsidRPr="00560CE4">
              <w:rPr>
                <w:sz w:val="22"/>
              </w:rPr>
              <w:lastRenderedPageBreak/>
              <w:t>реализация основной адаптированной общеобразовательной программы для обучающихся с ограниченными возможностями здоровья в условиях инклюзивного образования</w:t>
            </w:r>
            <w:proofErr w:type="gram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lastRenderedPageBreak/>
              <w:t xml:space="preserve">Реализация </w:t>
            </w:r>
            <w:r w:rsidRPr="00560CE4">
              <w:rPr>
                <w:sz w:val="22"/>
              </w:rPr>
              <w:lastRenderedPageBreak/>
              <w:t>основной адаптированной общеобразовательной программы для обучающихся с ограниченными возможностями здоровья в условиях инклюзивного образования</w:t>
            </w:r>
            <w:proofErr w:type="gramEnd"/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Сопровождение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 xml:space="preserve"> с ограниченными возможностями здоровья</w:t>
            </w:r>
          </w:p>
        </w:tc>
        <w:tc>
          <w:tcPr>
            <w:tcW w:w="1560" w:type="dxa"/>
          </w:tcPr>
          <w:p w:rsidR="00704E96" w:rsidRPr="00560CE4" w:rsidRDefault="009703F5" w:rsidP="009E0C03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Выполнение рекомендаций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  <w:r w:rsidRPr="00560CE4">
              <w:rPr>
                <w:sz w:val="22"/>
              </w:rPr>
              <w:t xml:space="preserve"> </w:t>
            </w:r>
            <w:r w:rsidR="00704E96" w:rsidRPr="00560CE4">
              <w:rPr>
                <w:sz w:val="22"/>
              </w:rPr>
              <w:t>в организации образовательного процесса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Включенность в мероприятия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Количество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 xml:space="preserve"> с ограниченными возможностями здоровья, включенных в мероприятия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 за каждого обучающегося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Педагогические работники: педагог-психолог, социальный педагог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Сопровождение воспитанников, обучающихся в образовательном процессе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9E0C03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Руководство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</w:p>
        </w:tc>
        <w:tc>
          <w:tcPr>
            <w:tcW w:w="1560" w:type="dxa"/>
          </w:tcPr>
          <w:p w:rsidR="00704E96" w:rsidRPr="00560CE4" w:rsidRDefault="00704E96" w:rsidP="009E0C03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Осуществление деятельности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  <w:r w:rsidRPr="00560CE4">
              <w:rPr>
                <w:sz w:val="22"/>
              </w:rPr>
              <w:t xml:space="preserve"> в соответствии с планом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мероприятий для родителей воспитанников, обучающихся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одного мероприятия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Эффективность методов и способов работы по педагогическому сопровождению </w:t>
            </w:r>
            <w:r w:rsidRPr="00560CE4">
              <w:rPr>
                <w:sz w:val="22"/>
              </w:rPr>
              <w:lastRenderedPageBreak/>
              <w:t>воспитанников, обучающихся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Участие в разработке и реализации проектов, программ, </w:t>
            </w:r>
            <w:r w:rsidRPr="00560CE4">
              <w:rPr>
                <w:sz w:val="22"/>
              </w:rPr>
              <w:lastRenderedPageBreak/>
              <w:t>связанных с образовательной деятельностью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Участие в разработке и реализации проектов, программ, </w:t>
            </w:r>
            <w:r w:rsidRPr="00560CE4">
              <w:rPr>
                <w:sz w:val="22"/>
              </w:rPr>
              <w:lastRenderedPageBreak/>
              <w:t>связанных с образовательной деятельностью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Адаптация вновь поступивших воспитанников, обучающихся; создание благоприятного психологического климата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Уменьшение количества конфликтных ситуаций среди обучающихся, воспитанников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работы службы психолого-педагогического сопровождения воспитанников, обучающихся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Отрицательная динамика возникновения конфликтов в течение учебного года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Педагогические работники: воспитатель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  <w:highlight w:val="yellow"/>
              </w:rPr>
              <w:t xml:space="preserve">Своевременное информирование руководителя учреждения о происшествиях с воспитанниками, обучающимися, повлекших причинение вреда их жизни и здоровью, о выявлении случаев детской безнадзорности, </w:t>
            </w:r>
            <w:r w:rsidRPr="00560CE4">
              <w:rPr>
                <w:sz w:val="22"/>
                <w:highlight w:val="yellow"/>
              </w:rPr>
              <w:lastRenderedPageBreak/>
              <w:t>правонарушений, преступлений и иных 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воспитанников, обучающихся</w:t>
            </w:r>
            <w:proofErr w:type="gramEnd"/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  <w:highlight w:val="yellow"/>
              </w:rPr>
            </w:pPr>
            <w:r w:rsidRPr="00560CE4">
              <w:rPr>
                <w:sz w:val="22"/>
                <w:highlight w:val="yellow"/>
              </w:rPr>
              <w:lastRenderedPageBreak/>
              <w:t>Отсутствие случаев сокрытия происшествий с воспитанниками, обучающимися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  <w:highlight w:val="yellow"/>
              </w:rPr>
            </w:pPr>
            <w:r w:rsidRPr="00560CE4">
              <w:rPr>
                <w:sz w:val="22"/>
                <w:highlight w:val="yellow"/>
              </w:rPr>
              <w:t>Отсутствие случаев сокрытия происшествий с воспитанниками, обучающимися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  <w:highlight w:val="yellow"/>
              </w:rPr>
            </w:pPr>
            <w:r w:rsidRPr="00560CE4">
              <w:rPr>
                <w:sz w:val="22"/>
                <w:highlight w:val="yellow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правонарушений, совершенных воспитанниками, обучающимися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воспитанников, обучающихся, состоящих на учете в органах внутренних дел, комиссии по делам несовершеннолетних и защите их прав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воспитанников, обучающихся, состоящих на учете в органах внутренних дел, комиссии по делам несовершеннолетних и защите их прав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Привитие норм и правил совместного проживания воспитанников, обучающихся (поведения и общения)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случаев нарушения дисциплины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случаев нарушения дисциплины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Достижения воспитанников, обучающихся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краевых, всероссийских, международных соревнованиях, олимпиадах, научно-практических конференциях, конкурсах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% участвующих от общего количества воспитанников,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портфолио воспитанников,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Организация </w:t>
            </w:r>
            <w:proofErr w:type="spellStart"/>
            <w:r w:rsidRPr="00560CE4">
              <w:rPr>
                <w:sz w:val="22"/>
              </w:rPr>
              <w:t>здоровьесберегающей</w:t>
            </w:r>
            <w:proofErr w:type="spellEnd"/>
            <w:r w:rsidRPr="00560CE4">
              <w:rPr>
                <w:sz w:val="22"/>
              </w:rPr>
              <w:t xml:space="preserve"> воспитывающей среды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травм, несчастных случаев, вредных привычек у воспитанников, обучающихся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травм, несчастных случаев, вредных привычек у воспитанников,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Эффективность работы по созданию коллектива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Социально-психологический климат в коллективе, способствующий мотивации к обучению, эффективному разрешению конфликтов, адекватной самооценке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Высокие показатели обучения воспитанников, обучающихся; отсутствие конфликтов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Выстраивание воспитательного процесса в соответствии с программой воспитания коллектива воспитанников, обучающихся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программы воспитания коллектива воспитанников,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Внедрение новых 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Педагог дополнительного образования, музыкальный руководитель, педагог-организатор, инструктор по труду, </w:t>
            </w:r>
            <w:r w:rsidRPr="00560CE4">
              <w:rPr>
                <w:sz w:val="22"/>
              </w:rPr>
              <w:lastRenderedPageBreak/>
              <w:t>концертмейстер, тренер-преподаватель, старший вожатый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Руководство объединениями педагогов (проектными командами, творческими группами, </w:t>
            </w:r>
            <w:r w:rsidRPr="00560CE4">
              <w:rPr>
                <w:sz w:val="22"/>
              </w:rPr>
              <w:lastRenderedPageBreak/>
              <w:t>методическими объединениями, кафедрами)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Руководство объединениями педагогов (проектными командами, творческими группами, </w:t>
            </w:r>
            <w:r w:rsidRPr="00560CE4">
              <w:rPr>
                <w:sz w:val="22"/>
              </w:rPr>
              <w:lastRenderedPageBreak/>
              <w:t>методическими объединениями, кафедрами)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Обеспечение работы в соответствии с планом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Полнота и соответствие регламентирующим документам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Достижения воспитанников, обучающихся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соревнованиях, олимпиадах, научно-практических конференциях, конкурсах различного уровня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% участвующих от общего количества воспитанников,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деятельности детских объединений, организаций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Постоянный состав, создание и реализация социальных проектов, программ</w:t>
            </w:r>
          </w:p>
        </w:tc>
        <w:tc>
          <w:tcPr>
            <w:tcW w:w="1560" w:type="dxa"/>
          </w:tcPr>
          <w:p w:rsidR="00704E96" w:rsidRPr="00560CE4" w:rsidRDefault="000C6980" w:rsidP="000C6980">
            <w:pPr>
              <w:rPr>
                <w:sz w:val="22"/>
              </w:rPr>
            </w:pPr>
            <w:r w:rsidRPr="00560CE4">
              <w:rPr>
                <w:sz w:val="22"/>
              </w:rPr>
              <w:t>За к</w:t>
            </w:r>
            <w:r w:rsidR="00704E96" w:rsidRPr="00560CE4">
              <w:rPr>
                <w:sz w:val="22"/>
              </w:rPr>
              <w:t>аждый проект, программ</w:t>
            </w:r>
            <w:r w:rsidRPr="00560CE4">
              <w:rPr>
                <w:sz w:val="22"/>
              </w:rPr>
              <w:t>у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Внедрение новых технологий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Заведующий библиотекой, библиотекарь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Создание системы работы по повышению мотивации воспитанников, обучающихся к чтению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Количество воспитанников, обучающихся и работников учреждения, пользующихся библиотечным фондом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Совершенствование информационно-библиотечной системы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Создание программы развития информационно-библиографического пространства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программы развития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Сохранность библиотечного фонда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Количество списываемой литературы библиотечного фонда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Менее 20% фонда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текущего информирования коллектива педагогов, воспитанников, обучающихся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уроков информационной культуры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 раз в четверть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дней информирования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 раз в четверть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Высокий уровень профессионального мастерства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Систематическая работа по повышению педагогического мастерства (курсы повышения квалификации, семинары, самообразование), использование полученного опыта в своей повседневной деятельности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Внедрение новых 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Врач-педиатр, медицинская сестра, младшая медицинская сестра, медицинская сестра диетическая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Выстраивание взаимодействия с учреждениями здравоохранения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плановой диспансеризации и медицинских осмотров воспитанников, обучающихся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Отсутствие или оперативное устранение предписаний </w:t>
            </w:r>
            <w:r w:rsidRPr="00560CE4">
              <w:rPr>
                <w:sz w:val="22"/>
              </w:rPr>
              <w:lastRenderedPageBreak/>
              <w:t>надзорных органов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Отсутствие предписаний надзорных органов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предписаний надзорных органов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Устранение предписаний надзорных органов в установленный срок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Снижение уровня заболеваемости обучающихся, воспитанников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Снижение количества заболевших воспитанников, обучающихся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динамики увеличения количества хронических и сезонных заболеваний воспитанников, обучающихся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Создание </w:t>
            </w:r>
            <w:proofErr w:type="spellStart"/>
            <w:r w:rsidRPr="00560CE4">
              <w:rPr>
                <w:sz w:val="22"/>
              </w:rPr>
              <w:t>здоровьесохраняющей</w:t>
            </w:r>
            <w:proofErr w:type="spellEnd"/>
            <w:r w:rsidRPr="00560CE4">
              <w:rPr>
                <w:sz w:val="22"/>
              </w:rPr>
              <w:t xml:space="preserve"> среды в учреждении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Создание и реализация программы "Здоровье"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Дней здоровья 1 раз в четверть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Юрисконсульт, инспектор по кадрам, программист, делопроизводитель, экономист, секретарь-машинистка, секретарь, секретарь учебной части</w:t>
            </w:r>
            <w:proofErr w:type="gramEnd"/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Полнота и соответствие законодательству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Соответствие установленным требованиям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юридических консультаций для воспитанников, обучающихся и работников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конфликтов в учреждении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конфликтов в учреждении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Создание в учреждении единых </w:t>
            </w:r>
            <w:r w:rsidRPr="00560CE4">
              <w:rPr>
                <w:sz w:val="22"/>
              </w:rPr>
              <w:lastRenderedPageBreak/>
              <w:t>требований к оформлению документов, системы документооборота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Наличие регламентов по </w:t>
            </w:r>
            <w:r w:rsidRPr="00560CE4">
              <w:rPr>
                <w:sz w:val="22"/>
              </w:rPr>
              <w:lastRenderedPageBreak/>
              <w:t>созданию внутренних документов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Соблюдение регламентов </w:t>
            </w:r>
            <w:r w:rsidRPr="00560CE4">
              <w:rPr>
                <w:sz w:val="22"/>
              </w:rPr>
              <w:lastRenderedPageBreak/>
              <w:t>по созданию внутренних документов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30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Шеф-повар, повар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или оперативное устранение предписаний надзорных органов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предписаний надзорных органов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предписаний надзорных органов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Устранение предписаний надзорных органов в установленный срок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Снижение уровня заболеваемости обучающихся, воспитанников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Снижение количества заболевших обучающихся, воспитанников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вспышек заболеваний обучающихся, воспитанников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Качество приготовления пищи, эстетическое оформление блюд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жалоб, отказов обучающихся, воспитанников от приема пищи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жалоб, отказов обучающихся, воспитанников от приема пищи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Младший воспитатель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 xml:space="preserve">Своевременное информирование руководителя учреждения о происшествиях с обучающимися, воспитанниками,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совершенных </w:t>
            </w:r>
            <w:r w:rsidRPr="00560CE4">
              <w:rPr>
                <w:sz w:val="22"/>
              </w:rPr>
              <w:lastRenderedPageBreak/>
              <w:t>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обучающихся, воспитанников</w:t>
            </w:r>
            <w:proofErr w:type="gramEnd"/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Отсутствие случаев сокрытия происшествий с обучающимися, воспитанниками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случаев сокрытия происшествий с обучающимися, воспитанниками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дополнительных работ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проведении ремонтных работ в учреждении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Постоянно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Соблюдение санитарно-гигиенических норм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Отсутствие замечаний Федеральной службы по надзору в сфере защиты прав потребителей и благополучия человека (далее - </w:t>
            </w:r>
            <w:proofErr w:type="spellStart"/>
            <w:r w:rsidRPr="00560CE4">
              <w:rPr>
                <w:sz w:val="22"/>
              </w:rPr>
              <w:t>Роспотребнадзор</w:t>
            </w:r>
            <w:proofErr w:type="spellEnd"/>
            <w:r w:rsidRPr="00560CE4">
              <w:rPr>
                <w:sz w:val="22"/>
              </w:rPr>
              <w:t>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Отсутствие замечаний </w:t>
            </w:r>
            <w:proofErr w:type="spellStart"/>
            <w:r w:rsidRPr="00560CE4">
              <w:rPr>
                <w:sz w:val="22"/>
              </w:rPr>
              <w:t>Роспотребнадзора</w:t>
            </w:r>
            <w:proofErr w:type="spellEnd"/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Кладовщик, кастелянша, рабочий по комплексному обслуживанию и ремонту здания, дворник, водитель, кухонный рабочий, мойщик посуды, подсобный рабочий, лаборант, гардеробщик, сторож, электрик</w:t>
            </w:r>
            <w:proofErr w:type="gramEnd"/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Соблюдение санитарно-гигиенических норм, правил техники безопасности, правил дорожного движения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 надзорных органов, аварий и аварийных ситуаций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 надзорных органов, аварий и аварийных ситуаций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мероприятиях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праздников для обучающихся, воспитанников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Постоянно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дополнительных работ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Погрузочно-разгрузочные работы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Постоянно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Благоустройство территории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Зеленая зона, ландшафтный дизайн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зеленой зоны, ландшафтного дизайна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работы по соблюдению правил техники безопасности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инструктажей с обучающимися, воспитанниками и работниками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Контроль за</w:t>
            </w:r>
            <w:proofErr w:type="gramEnd"/>
            <w:r w:rsidRPr="00560CE4">
              <w:rPr>
                <w:sz w:val="22"/>
              </w:rPr>
              <w:t xml:space="preserve"> ведением документации учреждения по проведению инструктажей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Контроль за</w:t>
            </w:r>
            <w:proofErr w:type="gramEnd"/>
            <w:r w:rsidRPr="00560CE4">
              <w:rPr>
                <w:sz w:val="22"/>
              </w:rPr>
              <w:t xml:space="preserve"> безопасностью в образовательном процессе оборудования, приборов, технических средств обучения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актов осмотра оборудования, приборов, технических средств обучения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Взаимодействие с учреждениями и организациями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Разработка плана гражданской обороны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плана гражданской обороны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занятий по гражданской обороне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командно-штабных, тактико-специальных учений 2 раза в год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Достижения обучающихся, воспитанников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краевых, всероссийских, международных соревнованиях, олимпиадах, научно-практических конференциях, конкурсах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% участвующих от общего количества обучающихся, воспитанников не менее 20%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портфолио обучающихся, воспитанников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Учитель-логопед, учитель-дефектолог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Работа в составе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Участие в работе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Постоянное, без пропусков участие в работе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  <w:r w:rsidRPr="00560CE4">
              <w:rPr>
                <w:sz w:val="22"/>
              </w:rPr>
              <w:t>, подготовка отчетной документации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и организация общественно полезного труда, производительного труда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общественно полезного труда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 часов в неделю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9 часов в неделю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Работа с семьями обучающихся, воспитанников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мероприятий для родителей, семей обучающихся, воспитанников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одного мероприятия для родителей, семей обучающихся, воспитанников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9E0C03">
            <w:pPr>
              <w:rPr>
                <w:sz w:val="22"/>
              </w:rPr>
            </w:pPr>
            <w:r w:rsidRPr="00560CE4">
              <w:rPr>
                <w:sz w:val="22"/>
              </w:rPr>
              <w:t>Подготовка, участие, победы в</w:t>
            </w:r>
            <w:r w:rsidR="009E0C03" w:rsidRPr="00560CE4">
              <w:rPr>
                <w:sz w:val="22"/>
              </w:rPr>
              <w:t>о</w:t>
            </w:r>
            <w:r w:rsidRPr="00560CE4">
              <w:rPr>
                <w:sz w:val="22"/>
              </w:rPr>
              <w:t xml:space="preserve"> </w:t>
            </w:r>
            <w:proofErr w:type="spellStart"/>
            <w:r w:rsidR="009E0C03" w:rsidRPr="00560CE4">
              <w:rPr>
                <w:sz w:val="22"/>
              </w:rPr>
              <w:t>внутришкольных</w:t>
            </w:r>
            <w:proofErr w:type="spellEnd"/>
            <w:r w:rsidR="009E0C03" w:rsidRPr="00560CE4">
              <w:rPr>
                <w:sz w:val="22"/>
              </w:rPr>
              <w:t xml:space="preserve"> </w:t>
            </w:r>
            <w:r w:rsidRPr="00560CE4">
              <w:rPr>
                <w:sz w:val="22"/>
              </w:rPr>
              <w:t>мероприятиях, районных, городских, краевых мероприятиях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9E0C03">
            <w:pPr>
              <w:rPr>
                <w:sz w:val="22"/>
              </w:rPr>
            </w:pPr>
            <w:r w:rsidRPr="00560CE4">
              <w:rPr>
                <w:sz w:val="22"/>
              </w:rPr>
              <w:t>Подготовка, участие, победы в</w:t>
            </w:r>
            <w:r w:rsidR="009E0C03" w:rsidRPr="00560CE4">
              <w:rPr>
                <w:sz w:val="22"/>
              </w:rPr>
              <w:t xml:space="preserve">о </w:t>
            </w:r>
            <w:proofErr w:type="spellStart"/>
            <w:r w:rsidR="009E0C03" w:rsidRPr="00560CE4">
              <w:rPr>
                <w:sz w:val="22"/>
              </w:rPr>
              <w:t>внутришкольных</w:t>
            </w:r>
            <w:proofErr w:type="spellEnd"/>
            <w:r w:rsidRPr="00560CE4">
              <w:rPr>
                <w:sz w:val="22"/>
              </w:rPr>
              <w:t xml:space="preserve"> мероприятиях, районных, городских, краевых мероприятиях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Подготовка одного мероприятия учреждения, одного районного, городского, краевого мероприятия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Подготовка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 xml:space="preserve"> к участию в одном мероприятии учреждения, одном районном, городском, краевом мероприятии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одном мероприятии учреждения, одном районном, городском, краевом мероприятии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 в мероприятии учреждения районном, городском, краевом мероприятии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Эффективная реализация коррекционной составляющей образовательного процесса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Качество успеваемости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50% - 65%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65% - 80%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Формирование социального опыта обучающихся, воспитанников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Процент обучающихся, воспитанников из числа выпускников учреждения, продолживших обучение или трудоустроившихся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50% - 65%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65% - 80%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Количество обучающихся, воспитанников, состоящих на внутреннем учете учреждения или на учете в комиссии по делам несовершеннолетних и защите их прав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0% - 10%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Разработка, согласование, утверждение и реализация проектов и образовательных программ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образовательной программы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Призовое место в конкурсе проектов и образовательных программ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Издание печатной продукции </w:t>
            </w:r>
            <w:r w:rsidRPr="00560CE4">
              <w:rPr>
                <w:sz w:val="22"/>
              </w:rPr>
              <w:lastRenderedPageBreak/>
              <w:t>(статей), отражающей результаты работы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20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Заведующий хозяйством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Обеспечение учебных кабинетов, бытовых, хозяйственных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Обеспечение сохранности имущества и его учет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 по утрате и порче имущества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 по утрате и порче имущества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Оперативность работы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Своевременное обеспечение сезонной подготовки обслуживаемого здания, сооружения, оборудования и механизмов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Выполнение работ ранее установленного срока без снижения качества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дополнительных работ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проведении ремонтных работ в учреждении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Своевременно, качественно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Ресурсосбережение при выполнении работ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рационального расходования материалов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Экономия материальных средств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Осуществление рационального расходования </w:t>
            </w:r>
            <w:r w:rsidRPr="00560CE4">
              <w:rPr>
                <w:sz w:val="22"/>
              </w:rPr>
              <w:lastRenderedPageBreak/>
              <w:t>электроэнергии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Отсутствие превышения лимитов </w:t>
            </w:r>
            <w:r w:rsidRPr="00560CE4">
              <w:rPr>
                <w:sz w:val="22"/>
              </w:rPr>
              <w:lastRenderedPageBreak/>
              <w:t>расходования электроэнергии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Бесперебойная и безаварийная работа систем жизнеобеспечения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 по бесперебойной и безаварийной работе систем жизнеобеспечения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Качественное и своевременное проведение инвентаризации имущества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недостачи и неустановленного оборудования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Укомплектованность ставок обслуживающего персонала (лаборантов, секретарей, дворников, гардеробщиков, сторожей, уборщиков служебных помещений и рабочих по обслуживанию и текущему ремонту здания, сооружения и оборудования)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Костюмер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мероприятиях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Качественная подготовка костюмов к празднику, концерту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Одно мероприятие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Инженер, оператор электронно-вычислительных машин, техник, программист, электроник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документации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Полнота и соответствие регламентирующим документам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Обработка и предоставление </w:t>
            </w:r>
            <w:r w:rsidRPr="00560CE4">
              <w:rPr>
                <w:sz w:val="22"/>
              </w:rPr>
              <w:lastRenderedPageBreak/>
              <w:t>информации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Отсутствие замечаний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Внедрение современных средств автоматизации сбора, учета и хранения информации с помощью информационных компьютерных технологий (краевая информационная автоматизированная система управления образованием (далее - КИАСУО)</w:t>
            </w:r>
            <w:proofErr w:type="gramEnd"/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баз автоматизированного сбора информации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 по ведению баз автоматизированного сбора информации (1 база)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Техническое и программное обеспечение и использование в работе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Стабильно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Методист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Методическое сопровождение процесса разработки, апробации и внедрения инновационных программ, технологий, методов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оформленных инновационных программ, технологий, методов у педагогических кадров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Одна оформленная инновационная программа, технология, один метод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Более одной оформленной инновационной программы, технологии, одного метода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Выполнение плана методической работы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Доля выполненных работ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Достижения педагогических работников, участие в профессиональных конкурсах, конкурсах методических материалов, </w:t>
            </w:r>
            <w:r w:rsidRPr="00560CE4">
              <w:rPr>
                <w:sz w:val="22"/>
              </w:rPr>
              <w:lastRenderedPageBreak/>
              <w:t>образовательных программ и т.п.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Степень (качество) участия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Участник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Призер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Разработка проектов, методических материалов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собственных проектов, методических материалов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Один собственный проект, методический материал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Более одного собственного проекта, методического материала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Описание педагогического опыта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Количество изданных публикаций, представленных в профессиональных средствах массовой информации (далее - СМИ)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Одна изданная публикация, представленная в профессиональных СМИ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>2 изданных публикации, представленных в профессиональных СМИ</w:t>
            </w:r>
            <w:proofErr w:type="gramEnd"/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повышения профессионального мастерства педагогов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 раз в квартал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 раза в квартал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Специалист по кадрам, бухгалтер</w:t>
            </w: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Ведение документации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Полнота и соответствие документации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Соблюдение законодательства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Штрафы, взыскания, замечания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штрафов, взысканий, замечаний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Обработка и предоставление информации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замечаний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Техническое и программное </w:t>
            </w:r>
            <w:r w:rsidRPr="00560CE4">
              <w:rPr>
                <w:sz w:val="22"/>
              </w:rPr>
              <w:lastRenderedPageBreak/>
              <w:t>обеспечение и использование в работе учреждения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Функционирование локальной </w:t>
            </w:r>
            <w:r w:rsidRPr="00560CE4">
              <w:rPr>
                <w:sz w:val="22"/>
              </w:rPr>
              <w:lastRenderedPageBreak/>
              <w:t>сети, электронной почты учреждения, использование программного обеспечения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Стабильно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Оперативность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Выполнение заданий, отчетов, поручений ранее установленного срока без снижения качества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Постоянно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дополнительных работ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дополнительных работ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Постоянно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Работа с входящей корреспонденцией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Подготовка ответов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Своевременно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Качество выполняемых работ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Возврат документов на доработку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Отсутствие возврата документов на доработку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Инициатива и творческий подход к работе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Предложения администрации учреждения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Одно предложение администрации учреждения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реализации образовательных проектов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Один образовательный проект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мероприятиях разного уровня, в том числе обмен опытом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Одно мероприятие любого уровня, в том числе обмен опытом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 xml:space="preserve">Педагогические </w:t>
            </w:r>
            <w:r w:rsidRPr="00560CE4">
              <w:rPr>
                <w:sz w:val="22"/>
              </w:rPr>
              <w:lastRenderedPageBreak/>
              <w:t>работники: учитель обучение по образовательным программам начального общего образования)</w:t>
            </w:r>
            <w:proofErr w:type="gramEnd"/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 xml:space="preserve">Выплаты за важность выполняемой работы, степень самостоятельности и </w:t>
            </w:r>
            <w:r w:rsidRPr="00560CE4">
              <w:rPr>
                <w:sz w:val="22"/>
              </w:rPr>
              <w:lastRenderedPageBreak/>
              <w:t>ответственности при выполнении поставленных задач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Успешность учебной работы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Качество </w:t>
            </w:r>
            <w:proofErr w:type="spellStart"/>
            <w:r w:rsidRPr="00560CE4">
              <w:rPr>
                <w:sz w:val="22"/>
              </w:rPr>
              <w:t>обученности</w:t>
            </w:r>
            <w:proofErr w:type="spellEnd"/>
            <w:r w:rsidRPr="00560CE4">
              <w:rPr>
                <w:sz w:val="22"/>
              </w:rPr>
              <w:t xml:space="preserve"> по итогам оценочного периода согласно локальным нормативным актам учреждения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Свыше 70%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60% - 70%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Результативность, стабильность и рост качества обучения, положительная динамика по индивидуальному прогрессу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Динамика качества </w:t>
            </w:r>
            <w:proofErr w:type="spellStart"/>
            <w:r w:rsidRPr="00560CE4">
              <w:rPr>
                <w:sz w:val="22"/>
              </w:rPr>
              <w:t>обученности</w:t>
            </w:r>
            <w:proofErr w:type="spellEnd"/>
            <w:r w:rsidRPr="00560CE4">
              <w:rPr>
                <w:sz w:val="22"/>
              </w:rPr>
              <w:t xml:space="preserve">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Повышение качества </w:t>
            </w:r>
            <w:proofErr w:type="spellStart"/>
            <w:r w:rsidRPr="00560CE4">
              <w:rPr>
                <w:sz w:val="22"/>
              </w:rPr>
              <w:t>обученности</w:t>
            </w:r>
            <w:proofErr w:type="spellEnd"/>
            <w:r w:rsidRPr="00560CE4">
              <w:rPr>
                <w:sz w:val="22"/>
              </w:rPr>
              <w:t xml:space="preserve"> (по итогам не менее 2 оценочных периодов)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Стабильность (сохранение процента качества </w:t>
            </w:r>
            <w:proofErr w:type="spellStart"/>
            <w:r w:rsidRPr="00560CE4">
              <w:rPr>
                <w:sz w:val="22"/>
              </w:rPr>
              <w:t>обученности</w:t>
            </w:r>
            <w:proofErr w:type="spellEnd"/>
            <w:r w:rsidRPr="00560CE4">
              <w:rPr>
                <w:sz w:val="22"/>
              </w:rPr>
              <w:t xml:space="preserve"> по итогам не менее 2 оценочных периодов)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деятельности, направленная на коррекцию нарушений в развитии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Индивидуальное сопровождение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>, испытывающих трудности в обучении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Повышение успеваемости </w:t>
            </w:r>
            <w:proofErr w:type="gramStart"/>
            <w:r w:rsidRPr="00560CE4">
              <w:rPr>
                <w:sz w:val="22"/>
              </w:rPr>
              <w:t>обучающихся</w:t>
            </w:r>
            <w:proofErr w:type="gramEnd"/>
            <w:r w:rsidRPr="00560CE4">
              <w:rPr>
                <w:sz w:val="22"/>
              </w:rPr>
              <w:t>, испытывавших трудности в обучении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Сопровождение обучающихся, проявивших выдающиеся способности, а также добившихся успехов в учебной деятельности, научной (научно-исследовательской) деятельности, творческой деятельности и физкультурно-спортивной деятельности в образовательном процессе (подготовка к участию в олимпиадах, конкурсах, конференциях, турнирах и т.д.)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занятий с участниками олимпиад, конкурсов, конференций, турниров и т.д.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мероприятий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победителей, призеров, финалистов, дипломантов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уровне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муниципальном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региональном, межрегиональном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На федеральном </w:t>
            </w:r>
            <w:r w:rsidRPr="00560CE4">
              <w:rPr>
                <w:sz w:val="22"/>
              </w:rPr>
              <w:lastRenderedPageBreak/>
              <w:t>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международном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Руководство и организация проектных и творческих групп (организация воспитанников, обучающихся для успешного участия в различных творческих группах и проектах)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Реализация проекта или его представление: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Класс (группа)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уровне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муниципальном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региональном, межрегиональном уровне</w:t>
            </w:r>
          </w:p>
        </w:tc>
        <w:tc>
          <w:tcPr>
            <w:tcW w:w="1632" w:type="dxa"/>
            <w:vAlign w:val="center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федеральном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международном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конкурсе проектов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уровне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муниципальном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региональном, межрегиональном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федеральном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международном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proofErr w:type="gramStart"/>
            <w:r w:rsidRPr="00560CE4">
              <w:rPr>
                <w:sz w:val="22"/>
              </w:rPr>
              <w:t xml:space="preserve">Наличие проектных групп или творческих групп (наличие подтверждающих документов) (количество участников проектных и творческих групп </w:t>
            </w:r>
            <w:r w:rsidRPr="00560CE4">
              <w:rPr>
                <w:sz w:val="22"/>
              </w:rPr>
              <w:lastRenderedPageBreak/>
              <w:t>- не менее 80% (от общего количества обучающихся)</w:t>
            </w:r>
            <w:proofErr w:type="gram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На уровне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муниципальном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региональном, межрегиональном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федеральном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международном уровне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и руководство исследовательской деятельностью обучающихся (участие воспитанников, обучающихся в конференциях)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Представление результатов обучающихся на конференциях, семинарах, форумах и т.д. (обязательное наличие подтверждающих документов об участии)</w:t>
            </w: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уровне учреждения: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муниципальном уровне: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региональном уровне: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федеральном уровне: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победителей и призеров:</w:t>
            </w: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уровне учреждения: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муниципальном уровне: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региональном уровне: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3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 федеральном уровне:</w:t>
            </w:r>
          </w:p>
        </w:tc>
        <w:tc>
          <w:tcPr>
            <w:tcW w:w="1632" w:type="dxa"/>
            <w:tcBorders>
              <w:bottom w:val="nil"/>
            </w:tcBorders>
            <w:vAlign w:val="bottom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blPrEx>
          <w:tblBorders>
            <w:insideH w:val="nil"/>
          </w:tblBorders>
        </w:tblPrEx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proofErr w:type="spellStart"/>
            <w:r w:rsidRPr="00560CE4">
              <w:rPr>
                <w:sz w:val="22"/>
              </w:rPr>
              <w:t>дистантное</w:t>
            </w:r>
            <w:proofErr w:type="spellEnd"/>
          </w:p>
        </w:tc>
        <w:tc>
          <w:tcPr>
            <w:tcW w:w="1632" w:type="dxa"/>
            <w:tcBorders>
              <w:top w:val="nil"/>
              <w:bottom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очное</w:t>
            </w:r>
          </w:p>
        </w:tc>
        <w:tc>
          <w:tcPr>
            <w:tcW w:w="1632" w:type="dxa"/>
            <w:tcBorders>
              <w:top w:val="nil"/>
            </w:tcBorders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интенсивность и высокие результаты работы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Обеспечение методического уровня организации образовательного процесса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Руководство объединениями педагогов (проектными командами, творческими группами)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Обеспечение результативности работы в соответствии с планом работы проектных команд, творческих групп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Участие в работе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Постоянное участие в работе </w:t>
            </w:r>
            <w:proofErr w:type="spellStart"/>
            <w:r w:rsidRPr="00560CE4">
              <w:rPr>
                <w:sz w:val="22"/>
              </w:rPr>
              <w:t>ПМПк</w:t>
            </w:r>
            <w:proofErr w:type="spellEnd"/>
            <w:r w:rsidRPr="00560CE4">
              <w:rPr>
                <w:sz w:val="22"/>
              </w:rPr>
              <w:t>, подготовка отчетной документации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7371" w:type="dxa"/>
            <w:gridSpan w:val="5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Выплаты за качество выполняемых работ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Использование современного оборудования в образовательном процессе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Использование при проведении занятий интерактивной доски, компьютерных программ, современного лабораторного и цифрового оборудования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Предъявление опыта организации образовательного процесса за пределами учреждения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конкурсах профессионального мастерства (в том числе дистанционных):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Призер: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муниципальные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региональные, межрегиональные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федеральные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Победитель: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муниципальны</w:t>
            </w:r>
            <w:r w:rsidRPr="00560CE4">
              <w:rPr>
                <w:sz w:val="22"/>
              </w:rPr>
              <w:lastRenderedPageBreak/>
              <w:t>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lastRenderedPageBreak/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региональные, межрегиональные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федеральные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Обобщение и/или тиражирование педагогического опыта</w:t>
            </w: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публикаций в изданиях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Внутри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Муниципальные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Региональные, межрегиональные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8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Федеральные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 w:val="restart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Проведение мастер-классов (в том числе открытых уроков)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Внутри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Муниципальные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4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Региональные, межрегиональные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6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Федеральные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Наставничество молодых педагогов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Методическое сопровождение молодого специалиста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2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 xml:space="preserve">Выстраивание образовательного процесса в соответствии с требованиями ФГОС и с учетом </w:t>
            </w:r>
            <w:proofErr w:type="spellStart"/>
            <w:r w:rsidRPr="00560CE4">
              <w:rPr>
                <w:sz w:val="22"/>
              </w:rPr>
              <w:t>метапредметного</w:t>
            </w:r>
            <w:proofErr w:type="spellEnd"/>
            <w:r w:rsidRPr="00560CE4">
              <w:rPr>
                <w:sz w:val="22"/>
              </w:rPr>
              <w:t xml:space="preserve"> содержания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Разработка и апробация программ учебных предметов и внеурочной деятельности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Участие в разработке и реализации проектов, программ, методических, диагностических материалов, связанных с образовательной деятельностью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Внедрение созданного проекта, программы, материалов в образовательную деятельность учреждения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Организация дистанционного обучения обучающихся, воспитанников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Наличие, стабильность состава обучающихся, воспитанников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Подтверждение регистрации обучающихся, воспитанников на сайте учреждения, реализующего программы дистанционного обучения (за одного обучающегося, воспитанника)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Кураторство сайта, систем электронных журналов, дневников, баз данных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Наличие постоянно функционирующих электронных систем: сайта, электронных дневников, журналов, баз данных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Своевременность обновления, отсутствие замечаний со стороны проверяющих органов, заинтересованных лиц (родителей (законных представителей), общественности и др.)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10</w:t>
            </w:r>
          </w:p>
        </w:tc>
      </w:tr>
      <w:tr w:rsidR="00560CE4" w:rsidRPr="00560CE4" w:rsidTr="00704E96">
        <w:tc>
          <w:tcPr>
            <w:tcW w:w="2047" w:type="dxa"/>
            <w:vMerge/>
          </w:tcPr>
          <w:p w:rsidR="00704E96" w:rsidRPr="00560CE4" w:rsidRDefault="00704E96" w:rsidP="00704E96">
            <w:pPr>
              <w:rPr>
                <w:sz w:val="22"/>
              </w:rPr>
            </w:pPr>
          </w:p>
        </w:tc>
        <w:tc>
          <w:tcPr>
            <w:tcW w:w="233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Работа по реализации законодательства об образовании</w:t>
            </w:r>
          </w:p>
        </w:tc>
        <w:tc>
          <w:tcPr>
            <w:tcW w:w="1849" w:type="dxa"/>
            <w:gridSpan w:val="2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Осуществление обходов территорий, закрепленных за общеобразовательными учреждениями, с целью выявления несовершеннолетних детей, подлежащих обучению и определения условий, в которых они проживают</w:t>
            </w:r>
          </w:p>
        </w:tc>
        <w:tc>
          <w:tcPr>
            <w:tcW w:w="1560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Своевременность представления отчетных документов (акты обследования и др.)</w:t>
            </w:r>
          </w:p>
        </w:tc>
        <w:tc>
          <w:tcPr>
            <w:tcW w:w="1632" w:type="dxa"/>
          </w:tcPr>
          <w:p w:rsidR="00704E96" w:rsidRPr="00560CE4" w:rsidRDefault="00704E96" w:rsidP="00704E96">
            <w:pPr>
              <w:rPr>
                <w:sz w:val="22"/>
              </w:rPr>
            </w:pPr>
            <w:r w:rsidRPr="00560CE4">
              <w:rPr>
                <w:sz w:val="22"/>
              </w:rPr>
              <w:t>5</w:t>
            </w:r>
          </w:p>
        </w:tc>
      </w:tr>
    </w:tbl>
    <w:p w:rsidR="00854843" w:rsidRPr="00560CE4" w:rsidRDefault="00854843" w:rsidP="00854843">
      <w:r w:rsidRPr="00560CE4">
        <w:t>--------------------------------</w:t>
      </w:r>
    </w:p>
    <w:p w:rsidR="00704E96" w:rsidRPr="00560CE4" w:rsidRDefault="00854843" w:rsidP="00854843">
      <w:r w:rsidRPr="00560CE4">
        <w:t>&lt;*&gt; исходя из 100-балльной системы.</w:t>
      </w:r>
    </w:p>
    <w:p w:rsidR="00854843" w:rsidRPr="00560CE4" w:rsidRDefault="00854843" w:rsidP="00854843"/>
    <w:p w:rsidR="00854843" w:rsidRPr="00560CE4" w:rsidRDefault="00854843" w:rsidP="00854843">
      <w:pPr>
        <w:jc w:val="center"/>
        <w:rPr>
          <w:b/>
        </w:rPr>
      </w:pPr>
      <w:r w:rsidRPr="00560CE4">
        <w:rPr>
          <w:b/>
        </w:rPr>
        <w:t>Дошкольные образовательные учреждения</w:t>
      </w:r>
    </w:p>
    <w:p w:rsidR="00854843" w:rsidRPr="00560CE4" w:rsidRDefault="00854843" w:rsidP="00854843"/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161"/>
        <w:gridCol w:w="1843"/>
        <w:gridCol w:w="1559"/>
        <w:gridCol w:w="1701"/>
      </w:tblGrid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Должности</w:t>
            </w:r>
          </w:p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 xml:space="preserve">Критерии оценки результативности и качества труда </w:t>
            </w:r>
            <w:r w:rsidRPr="00560CE4">
              <w:lastRenderedPageBreak/>
              <w:t>работников учреждения</w:t>
            </w:r>
          </w:p>
        </w:tc>
        <w:tc>
          <w:tcPr>
            <w:tcW w:w="3402" w:type="dxa"/>
            <w:gridSpan w:val="2"/>
          </w:tcPr>
          <w:p w:rsidR="00854843" w:rsidRPr="00560CE4" w:rsidRDefault="00854843" w:rsidP="00854843">
            <w:r w:rsidRPr="00560CE4">
              <w:lastRenderedPageBreak/>
              <w:t>Условия</w:t>
            </w:r>
          </w:p>
        </w:tc>
        <w:tc>
          <w:tcPr>
            <w:tcW w:w="1701" w:type="dxa"/>
            <w:vMerge w:val="restart"/>
          </w:tcPr>
          <w:p w:rsidR="00854843" w:rsidRPr="00560CE4" w:rsidRDefault="00854843" w:rsidP="00854843">
            <w:r w:rsidRPr="00560CE4">
              <w:t xml:space="preserve">Предельное количество баллов </w:t>
            </w:r>
            <w:hyperlink w:anchor="P3061">
              <w:r w:rsidRPr="00560CE4">
                <w:rPr>
                  <w:rStyle w:val="a3"/>
                  <w:color w:val="auto"/>
                </w:rPr>
                <w:t>&lt;*&gt;</w:t>
              </w:r>
            </w:hyperlink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</w:tcPr>
          <w:p w:rsidR="00854843" w:rsidRPr="00560CE4" w:rsidRDefault="00854843" w:rsidP="00854843">
            <w:r w:rsidRPr="00560CE4">
              <w:t>наименование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индикатор</w:t>
            </w:r>
          </w:p>
        </w:tc>
        <w:tc>
          <w:tcPr>
            <w:tcW w:w="1701" w:type="dxa"/>
            <w:vMerge/>
          </w:tcPr>
          <w:p w:rsidR="00854843" w:rsidRPr="00560CE4" w:rsidRDefault="00854843" w:rsidP="00854843"/>
        </w:tc>
      </w:tr>
      <w:tr w:rsidR="00560CE4" w:rsidRPr="00560CE4" w:rsidTr="00854843">
        <w:tc>
          <w:tcPr>
            <w:tcW w:w="2154" w:type="dxa"/>
          </w:tcPr>
          <w:p w:rsidR="00854843" w:rsidRPr="00560CE4" w:rsidRDefault="00854843" w:rsidP="00854843">
            <w:r w:rsidRPr="00560CE4">
              <w:lastRenderedPageBreak/>
              <w:t>1</w:t>
            </w:r>
          </w:p>
        </w:tc>
        <w:tc>
          <w:tcPr>
            <w:tcW w:w="2161" w:type="dxa"/>
          </w:tcPr>
          <w:p w:rsidR="00854843" w:rsidRPr="00560CE4" w:rsidRDefault="00854843" w:rsidP="00854843">
            <w:r w:rsidRPr="00560CE4">
              <w:t>2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3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4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5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Педагог-психолог</w:t>
            </w:r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Полнота и соответствие регламентирующим документам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100%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Эффективность методов и способов работы по педагогическому сопровождению воспитанников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Участие в разработке и реализации развивающих и коррекционных проектов, программ, связанных с образовательной деятельностью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Участие в разработке и реализации проектов, программ, связанных с педагогической деятельностью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Призовое место в конкурсе проектов и программ, получение гранта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</w:tcPr>
          <w:p w:rsidR="00854843" w:rsidRPr="00560CE4" w:rsidRDefault="00854843" w:rsidP="00854843">
            <w:r w:rsidRPr="00560CE4">
              <w:t>Адаптация вновь поступивших воспитанников, создание благоприятного психологическо</w:t>
            </w:r>
            <w:r w:rsidRPr="00560CE4">
              <w:lastRenderedPageBreak/>
              <w:t>го климата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>Оказание психологической помощи воспитанникам, родителям (законным представител</w:t>
            </w:r>
            <w:r w:rsidRPr="00560CE4">
              <w:lastRenderedPageBreak/>
              <w:t>ям), педагогическому коллективу в решении конкретных проблем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lastRenderedPageBreak/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Организация работы психолого-педагогического сопровождения, психолого-педагогическая коррекция воспитанников, работа с родителями, педагогическим коллективом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Наличие психолого-педагогических заключений по проблемам личностного и социального развития воспитанников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Воспитатель</w:t>
            </w:r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Полнота и соответствие регламентирующим документам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100%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Обеспечение занятости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Проведение с воспитанниками занятий, приобщение к труду, привитие им санитарно-гигиенических навыков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Постоянно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Организация работы по укреплению здоровья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Ежедневное проведение закаливающих процедур, соблюдение температурного, светового режима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 xml:space="preserve">Отсутствие замечаний медицинского персонала, администрации учреждения, надзорных </w:t>
            </w:r>
            <w:r w:rsidRPr="00560CE4">
              <w:lastRenderedPageBreak/>
              <w:t>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lastRenderedPageBreak/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Участие в инновационной деятельности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Разработка и внедрение авторских программ воспитания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Наличие авторской программы воспитания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Организация </w:t>
            </w:r>
            <w:proofErr w:type="spellStart"/>
            <w:r w:rsidRPr="00560CE4">
              <w:t>здоровьесберегающей</w:t>
            </w:r>
            <w:proofErr w:type="spellEnd"/>
            <w:r w:rsidRPr="00560CE4">
              <w:t xml:space="preserve"> воспитывающей среды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Отсутствие травм, несчастных случаев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травм, несчастных случаев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Эффективность работы с родителями (законными представителями)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Отсутствие обоснованных обращений родителей (законных представителей) по поводу конфликтных ситуаций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обоснованных обращений родителей (законных представителей) по поводу конфликтных ситуаций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Высокий уровень решения конфликтных ситуаций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</w:tcPr>
          <w:p w:rsidR="00854843" w:rsidRPr="00560CE4" w:rsidRDefault="00854843" w:rsidP="00854843">
            <w:r w:rsidRPr="00560CE4">
              <w:t>Посещаемость воспитанников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Не менее 80%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Осуществление дополнительных работ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проведении ремонтных работ в учреждении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Постоянно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Выстраивание воспитательного процесса в соответствии с программой воспитания коллектива воспитанников, качественное проведение уроков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старшего воспитателя, методиста, администрации учреждения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/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proofErr w:type="gramStart"/>
            <w:r w:rsidRPr="00560CE4">
              <w:t>Педагогические работники: педагог дополнительного образования, музыкальный руководитель, педагог-организатор, учитель-логопед, учитель-дефектолог, методист, инструктор по физической культуре, тренер-преподаватель</w:t>
            </w:r>
            <w:proofErr w:type="gramEnd"/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Полнота и соответствие регламентирующим документам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100%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Организация и проведение мероприятий, способствующих сохранению и восстановлению психического и физического здоровья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Праздники здоровья, спартакиады, дни здоровья и т.п.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Наличие мероприятий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Достижения воспитанников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Участие в муниципальных и региональных смотрах-конкурсах, соревнованиях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% участвующих от общего количества воспитанников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Призовое место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50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Организация и проведение отчетных мероприятий, </w:t>
            </w:r>
            <w:r w:rsidRPr="00560CE4">
              <w:lastRenderedPageBreak/>
              <w:t>показывающих родителям (законным представителям) результаты образовательного процесса, достижения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lastRenderedPageBreak/>
              <w:t xml:space="preserve">Открытые утренники, праздники, посвященные </w:t>
            </w:r>
            <w:r w:rsidRPr="00560CE4">
              <w:lastRenderedPageBreak/>
              <w:t>Дню матери, временам года и т.п.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>Наличие мероприятий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Эффективная реализация коррекционной составляющей образовательного процесса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Достижение воспитанников более высоких показателей развития в сравнении с предыдущим периодом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Положительная динамика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Организация </w:t>
            </w:r>
            <w:proofErr w:type="spellStart"/>
            <w:r w:rsidRPr="00560CE4">
              <w:t>здоровьесберегающей</w:t>
            </w:r>
            <w:proofErr w:type="spellEnd"/>
            <w:r w:rsidRPr="00560CE4">
              <w:t xml:space="preserve"> воспитывающей среды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Отсутствие травм, несчастных случаев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травм, несчастных случаев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Осуществление дополнительных работ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проведении ремонтных работ в учреждении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Постоянно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конкурсах профессионального мастерства, конференциях, использование полученного опыта в своей повседневной деятельности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</w:tcPr>
          <w:p w:rsidR="00854843" w:rsidRPr="00560CE4" w:rsidRDefault="00854843" w:rsidP="00854843">
            <w:r w:rsidRPr="00560CE4">
              <w:t xml:space="preserve">Выстраивание воспитательного процесса в соответствии с учетом возраста, подготовленности, состояния </w:t>
            </w:r>
            <w:r w:rsidRPr="00560CE4">
              <w:lastRenderedPageBreak/>
              <w:t>здоровья, индивидуальных и психофизических особенностей воспитанников, качественное проведение уроков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 xml:space="preserve">Отсутствие замечаний медицинского персонала, администрации учреждения, </w:t>
            </w:r>
            <w:r w:rsidRPr="00560CE4">
              <w:lastRenderedPageBreak/>
              <w:t>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lastRenderedPageBreak/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Разработка, согласование, утверждение и реализация проектов и образовательных программ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Наличие образовательной программы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Призовое место в конкурсе проектов и программ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15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Издание печатной продукции (статей), отражающей результаты работы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Младший воспитатель, помощник воспитателя</w:t>
            </w:r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Проведение работы по укреплению здоровья </w:t>
            </w:r>
            <w:proofErr w:type="gramStart"/>
            <w:r w:rsidRPr="00560CE4">
              <w:t>обучающихся</w:t>
            </w:r>
            <w:proofErr w:type="gramEnd"/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Ежедневное проведение совместно с воспитателем и под его руководством закаливающих процедур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Организация работы по самообслуживанию, соблюдению </w:t>
            </w:r>
            <w:proofErr w:type="gramStart"/>
            <w:r w:rsidRPr="00560CE4">
              <w:t>обучающимися</w:t>
            </w:r>
            <w:proofErr w:type="gramEnd"/>
            <w:r w:rsidRPr="00560CE4">
              <w:t xml:space="preserve"> распорядка дня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 xml:space="preserve">Соблюдение распорядка дня, режима подачи питьевой воды, оказание необходимой помощи </w:t>
            </w:r>
            <w:proofErr w:type="gramStart"/>
            <w:r w:rsidRPr="00560CE4">
              <w:t>обучающимся</w:t>
            </w:r>
            <w:proofErr w:type="gramEnd"/>
            <w:r w:rsidRPr="00560CE4">
              <w:t xml:space="preserve"> по самообслуживан</w:t>
            </w:r>
            <w:r w:rsidRPr="00560CE4">
              <w:lastRenderedPageBreak/>
              <w:t>ию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Осуществление дополнительных работ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проведении ремонтных работ в учреждении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Постоянно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Участие в мероприятиях учреждения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 xml:space="preserve">Проведение дня именинника, праздников </w:t>
            </w:r>
            <w:proofErr w:type="gramStart"/>
            <w:r w:rsidRPr="00560CE4">
              <w:t>для</w:t>
            </w:r>
            <w:proofErr w:type="gramEnd"/>
            <w:r w:rsidRPr="00560CE4">
              <w:t xml:space="preserve"> обучающихся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Постоянно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Соблюдение санитарно-гигиенических норм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Отсутствие замечаний надзорных органов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Шеф-повар, повар</w:t>
            </w:r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Отсутствие или оперативное устранение предписаний надзорных органов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Отсутствие предписаний надзорных органов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предписаний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Устранение предписаний надзорных органов в установленный срок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Снижение уровня заболеваемости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Уровень заболеваемости воспитанников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вспышек заболеваний воспитанников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Соблюдение норм в приготовлении пищи согласно цикличному меню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Отсутствие замечаний надзорных органов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40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Соблюдение технологического процесса </w:t>
            </w:r>
            <w:r w:rsidRPr="00560CE4">
              <w:lastRenderedPageBreak/>
              <w:t>приготовления пищи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lastRenderedPageBreak/>
              <w:t xml:space="preserve">Отсутствие замечаний надзорных </w:t>
            </w:r>
            <w:r w:rsidRPr="00560CE4">
              <w:lastRenderedPageBreak/>
              <w:t>органов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 xml:space="preserve">Отсутствие замечаний надзорных </w:t>
            </w:r>
            <w:r w:rsidRPr="00560CE4">
              <w:lastRenderedPageBreak/>
              <w:t>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lastRenderedPageBreak/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Содержание помещений в соответствии с санитарно-гигиеническими требованиями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Состояние помещений и территории учреждения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администрации учреждения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Качество приготовления пищи, эстетическое оформление блюд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40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proofErr w:type="gramStart"/>
            <w:r w:rsidRPr="00560CE4">
              <w:t>Заведующий хозяйством, кладовщик, кастелянша, рабочий по комплексному обслуживанию и ремонту зданий, дворник, рабочий по стирке и ремонту одежды, машинист по стирке белья, сторож, уборщик служебных помещений, подсобный рабочий, мойщик посуды, гардеробщик</w:t>
            </w:r>
            <w:proofErr w:type="gramEnd"/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Выполнение дополнительных видов работ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Погрузочно-разгрузочные работы; проведение ремонтных работ и работ, связанных с ликвидацией аварий и аварийных ситуаций; выполнение работ по благоустройству и озеленению территории учреждения; проведение генеральных уборок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5 часов в месяц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10 часов в месяц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15 часов в месяц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 xml:space="preserve">Отсутствие или оперативное устранение предписаний </w:t>
            </w:r>
            <w:r w:rsidRPr="00560CE4">
              <w:lastRenderedPageBreak/>
              <w:t>надзорных органов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lastRenderedPageBreak/>
              <w:t>Отсутствие предписаний надзорных органов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предписаний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50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Устранение предписаний в установленный срок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Проведение праздников для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мероприятиях учреждения</w:t>
            </w:r>
          </w:p>
        </w:tc>
        <w:tc>
          <w:tcPr>
            <w:tcW w:w="1559" w:type="dxa"/>
          </w:tcPr>
          <w:p w:rsidR="00854843" w:rsidRPr="00560CE4" w:rsidRDefault="00854843" w:rsidP="00854843"/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 w:val="restart"/>
          </w:tcPr>
          <w:p w:rsidR="00854843" w:rsidRPr="00560CE4" w:rsidRDefault="00854843" w:rsidP="00854843">
            <w:r w:rsidRPr="00560CE4">
              <w:t>Содержание помещений, участков в соответствии с санитарно-гигиеническими требованиями, качественная уборка помещений</w:t>
            </w:r>
          </w:p>
        </w:tc>
        <w:tc>
          <w:tcPr>
            <w:tcW w:w="1843" w:type="dxa"/>
            <w:vMerge w:val="restart"/>
          </w:tcPr>
          <w:p w:rsidR="00854843" w:rsidRPr="00560CE4" w:rsidRDefault="00854843" w:rsidP="00854843">
            <w:r w:rsidRPr="00560CE4">
              <w:t>Состояние помещений и территории учреждения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предписаний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50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  <w:vMerge/>
          </w:tcPr>
          <w:p w:rsidR="00854843" w:rsidRPr="00560CE4" w:rsidRDefault="00854843" w:rsidP="00854843"/>
        </w:tc>
        <w:tc>
          <w:tcPr>
            <w:tcW w:w="1843" w:type="dxa"/>
            <w:vMerge/>
          </w:tcPr>
          <w:p w:rsidR="00854843" w:rsidRPr="00560CE4" w:rsidRDefault="00854843" w:rsidP="00854843"/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администрации учреждения, надзорных органов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Секретарь, делопроизводитель</w:t>
            </w:r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Образцовое состояние документооборота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 xml:space="preserve">Отсутствие замечаний по </w:t>
            </w:r>
            <w:proofErr w:type="spellStart"/>
            <w:r w:rsidRPr="00560CE4">
              <w:t>документообеспечению</w:t>
            </w:r>
            <w:proofErr w:type="spellEnd"/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 xml:space="preserve">Отсутствие замечаний по </w:t>
            </w:r>
            <w:proofErr w:type="spellStart"/>
            <w:r w:rsidRPr="00560CE4">
              <w:t>документообеспечению</w:t>
            </w:r>
            <w:proofErr w:type="spellEnd"/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Оперативность выполняемой работы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Оформление документов в срок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Оформление документов в срок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Взаимодействие по </w:t>
            </w:r>
            <w:proofErr w:type="spellStart"/>
            <w:r w:rsidRPr="00560CE4">
              <w:t>документообеспечению</w:t>
            </w:r>
            <w:proofErr w:type="spellEnd"/>
            <w:r w:rsidRPr="00560CE4">
              <w:t xml:space="preserve"> с другими ведомствами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Отсутствие замечаний от других ведомств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замечаний от других ведомств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 w:val="restart"/>
          </w:tcPr>
          <w:p w:rsidR="00854843" w:rsidRPr="00560CE4" w:rsidRDefault="00854843" w:rsidP="00854843">
            <w:r w:rsidRPr="00560CE4">
              <w:t>Старший воспитатель</w:t>
            </w:r>
          </w:p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Ведение профессиональной документации </w:t>
            </w:r>
            <w:r w:rsidRPr="00560CE4">
              <w:lastRenderedPageBreak/>
              <w:t>(тематическое планирование, рабочие программы)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lastRenderedPageBreak/>
              <w:t>Полнота и соответствие регламентирую</w:t>
            </w:r>
            <w:r w:rsidRPr="00560CE4">
              <w:lastRenderedPageBreak/>
              <w:t>щим документам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>100%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Разработка, согласование, утверждение и реализация проектов и программ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Издание печатной продукции (статей), отражающей результаты работы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Создание условий для осуществления образовательного процесса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Обеспечение санитарно-гигиенических условий процесса обучения; обеспечение санитарно-бытовых условий, выполнение требований пожарной и электробезопасности, охраны труда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предписаний надзорных органов или устранение предписаний в установленный срок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Сохранение здоровья воспитанников в учреждении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Создание и реализация программ и проектов, направленных на сохранение здоровья воспитанников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Отсутствие динамики увеличения числа хронических и сезонных заболеваний воспитанников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интенсивность и высокие результаты работы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Участие в инновационной деятельности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Разработка и внедрение авторских программ воспитания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Наличие авторской программы воспитания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 xml:space="preserve">Организация и проведение отчетных мероприятий, </w:t>
            </w:r>
            <w:r w:rsidRPr="00560CE4">
              <w:lastRenderedPageBreak/>
              <w:t>показывающих родителям (законным представителям) результаты образовательного процесса, достижения воспитанников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lastRenderedPageBreak/>
              <w:t xml:space="preserve">Открытые утренники, праздники, посвященные </w:t>
            </w:r>
            <w:r w:rsidRPr="00560CE4">
              <w:lastRenderedPageBreak/>
              <w:t>Дню матери, временам года и т.п.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lastRenderedPageBreak/>
              <w:t>Наличие мероприятий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30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Осуществление дополнительных работ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проведении ремонтных работ в учреждении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Постоянно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10</w:t>
            </w:r>
          </w:p>
        </w:tc>
      </w:tr>
      <w:tr w:rsidR="00560CE4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7264" w:type="dxa"/>
            <w:gridSpan w:val="4"/>
          </w:tcPr>
          <w:p w:rsidR="00854843" w:rsidRPr="00560CE4" w:rsidRDefault="00854843" w:rsidP="00854843">
            <w:r w:rsidRPr="00560CE4">
              <w:t>Выплаты за качество выполняемых работ</w:t>
            </w:r>
          </w:p>
        </w:tc>
      </w:tr>
      <w:tr w:rsidR="00854843" w:rsidRPr="00560CE4" w:rsidTr="00854843">
        <w:tc>
          <w:tcPr>
            <w:tcW w:w="2154" w:type="dxa"/>
            <w:vMerge/>
          </w:tcPr>
          <w:p w:rsidR="00854843" w:rsidRPr="00560CE4" w:rsidRDefault="00854843" w:rsidP="00854843"/>
        </w:tc>
        <w:tc>
          <w:tcPr>
            <w:tcW w:w="2161" w:type="dxa"/>
          </w:tcPr>
          <w:p w:rsidR="00854843" w:rsidRPr="00560CE4" w:rsidRDefault="00854843" w:rsidP="00854843">
            <w:r w:rsidRPr="00560CE4"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1843" w:type="dxa"/>
          </w:tcPr>
          <w:p w:rsidR="00854843" w:rsidRPr="00560CE4" w:rsidRDefault="00854843" w:rsidP="00854843">
            <w:r w:rsidRPr="00560CE4"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1559" w:type="dxa"/>
          </w:tcPr>
          <w:p w:rsidR="00854843" w:rsidRPr="00560CE4" w:rsidRDefault="00854843" w:rsidP="00854843">
            <w:r w:rsidRPr="00560CE4">
              <w:t>Внедрение новых технологий, форм, методов, приемов в работе</w:t>
            </w:r>
          </w:p>
        </w:tc>
        <w:tc>
          <w:tcPr>
            <w:tcW w:w="1701" w:type="dxa"/>
          </w:tcPr>
          <w:p w:rsidR="00854843" w:rsidRPr="00560CE4" w:rsidRDefault="00854843" w:rsidP="00854843">
            <w:r w:rsidRPr="00560CE4">
              <w:t>20</w:t>
            </w:r>
          </w:p>
        </w:tc>
      </w:tr>
    </w:tbl>
    <w:p w:rsidR="00854843" w:rsidRPr="00560CE4" w:rsidRDefault="00854843" w:rsidP="00854843"/>
    <w:p w:rsidR="00854843" w:rsidRPr="00560CE4" w:rsidRDefault="00854843" w:rsidP="00854843">
      <w:r w:rsidRPr="00560CE4">
        <w:t>--------------------------------</w:t>
      </w:r>
    </w:p>
    <w:p w:rsidR="00854843" w:rsidRPr="00560CE4" w:rsidRDefault="00854843" w:rsidP="00854843">
      <w:bookmarkStart w:id="2" w:name="P3061"/>
      <w:bookmarkEnd w:id="2"/>
      <w:r w:rsidRPr="00560CE4">
        <w:t>&lt;*&gt; исходя из 100-балльной системы.</w:t>
      </w:r>
    </w:p>
    <w:p w:rsidR="00854843" w:rsidRPr="00560CE4" w:rsidRDefault="00854843" w:rsidP="00854843"/>
    <w:p w:rsidR="00854843" w:rsidRPr="00560CE4" w:rsidRDefault="00854843" w:rsidP="00854843"/>
    <w:sectPr w:rsidR="00854843" w:rsidRPr="00560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96"/>
    <w:rsid w:val="000C6980"/>
    <w:rsid w:val="0023502E"/>
    <w:rsid w:val="00560CE4"/>
    <w:rsid w:val="005A152E"/>
    <w:rsid w:val="00704E96"/>
    <w:rsid w:val="00854843"/>
    <w:rsid w:val="009703F5"/>
    <w:rsid w:val="009D1520"/>
    <w:rsid w:val="009E0C03"/>
    <w:rsid w:val="00AF6147"/>
    <w:rsid w:val="00F0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E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unhideWhenUsed/>
    <w:rsid w:val="00704E9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60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E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unhideWhenUsed/>
    <w:rsid w:val="00704E9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60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37</Pages>
  <Words>6728</Words>
  <Characters>38350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2023-02-07T08:02:00Z</dcterms:created>
  <dcterms:modified xsi:type="dcterms:W3CDTF">2023-02-09T02:01:00Z</dcterms:modified>
</cp:coreProperties>
</file>