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C3" w:rsidRPr="004F30EB" w:rsidRDefault="00A800C3">
      <w:pPr>
        <w:pStyle w:val="1"/>
        <w:spacing w:after="300"/>
        <w:ind w:firstLine="0"/>
        <w:jc w:val="both"/>
        <w:rPr>
          <w:rFonts w:ascii="Arial" w:eastAsia="Arial" w:hAnsi="Arial" w:cs="Arial"/>
          <w:bCs/>
          <w:iCs/>
          <w:color w:val="4D4EA4"/>
          <w:sz w:val="28"/>
          <w:szCs w:val="28"/>
        </w:rPr>
      </w:pPr>
    </w:p>
    <w:p w:rsidR="00A800C3" w:rsidRPr="004F30EB" w:rsidRDefault="00A800C3">
      <w:pPr>
        <w:pStyle w:val="1"/>
        <w:spacing w:after="300"/>
        <w:ind w:firstLine="0"/>
        <w:jc w:val="both"/>
        <w:rPr>
          <w:rFonts w:ascii="Arial" w:eastAsia="Arial" w:hAnsi="Arial" w:cs="Arial"/>
          <w:bCs/>
          <w:iCs/>
          <w:color w:val="4D4EA4"/>
          <w:sz w:val="28"/>
          <w:szCs w:val="28"/>
        </w:rPr>
      </w:pPr>
    </w:p>
    <w:p w:rsidR="00691BE3" w:rsidRPr="00691BE3" w:rsidRDefault="00691BE3" w:rsidP="00691BE3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691BE3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691BE3" w:rsidRPr="00691BE3" w:rsidRDefault="00691BE3" w:rsidP="00691BE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91BE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691BE3" w:rsidRPr="00691BE3" w:rsidRDefault="00691BE3" w:rsidP="00691BE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РАСПОРЯЖ</w:t>
      </w:r>
      <w:r w:rsidRPr="00691BE3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ЕНИЕ</w:t>
      </w:r>
    </w:p>
    <w:p w:rsidR="00691BE3" w:rsidRPr="00691BE3" w:rsidRDefault="00691BE3" w:rsidP="00691BE3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691BE3" w:rsidRPr="00691BE3" w:rsidRDefault="00691BE3" w:rsidP="00691BE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 w:rsidRPr="00691B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</w:t>
      </w:r>
      <w:r w:rsidRPr="00691B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.2022</w:t>
      </w:r>
      <w:r w:rsidRPr="00691B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691B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bookmarkStart w:id="0" w:name="_GoBack"/>
      <w:bookmarkEnd w:id="0"/>
      <w:r w:rsidRPr="00691B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631</w:t>
      </w:r>
      <w:r w:rsidRPr="00691B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</w:p>
    <w:p w:rsidR="00691BE3" w:rsidRPr="00691BE3" w:rsidRDefault="00691BE3" w:rsidP="00691BE3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A800C3" w:rsidRPr="004F30EB" w:rsidRDefault="00A800C3" w:rsidP="00792ECB">
      <w:pPr>
        <w:pStyle w:val="1"/>
        <w:ind w:firstLine="0"/>
        <w:jc w:val="both"/>
        <w:rPr>
          <w:rFonts w:ascii="Arial" w:eastAsia="Arial" w:hAnsi="Arial" w:cs="Arial"/>
          <w:bCs/>
          <w:iCs/>
          <w:color w:val="4D4EA4"/>
          <w:sz w:val="28"/>
          <w:szCs w:val="28"/>
        </w:rPr>
      </w:pPr>
    </w:p>
    <w:p w:rsidR="00792ECB" w:rsidRDefault="00792ECB" w:rsidP="00792ECB">
      <w:pPr>
        <w:pStyle w:val="1"/>
        <w:ind w:firstLine="0"/>
        <w:jc w:val="both"/>
        <w:rPr>
          <w:sz w:val="28"/>
          <w:szCs w:val="28"/>
        </w:rPr>
      </w:pPr>
    </w:p>
    <w:p w:rsidR="00E55FD7" w:rsidRPr="004F30EB" w:rsidRDefault="00792E98" w:rsidP="00792ECB">
      <w:pPr>
        <w:pStyle w:val="1"/>
        <w:ind w:firstLine="0"/>
        <w:jc w:val="both"/>
        <w:rPr>
          <w:sz w:val="28"/>
          <w:szCs w:val="28"/>
        </w:rPr>
      </w:pPr>
      <w:r w:rsidRPr="004F30EB">
        <w:rPr>
          <w:sz w:val="28"/>
          <w:szCs w:val="28"/>
        </w:rPr>
        <w:t xml:space="preserve">О </w:t>
      </w:r>
      <w:r w:rsidR="00607904" w:rsidRPr="004F30EB">
        <w:rPr>
          <w:sz w:val="28"/>
          <w:szCs w:val="28"/>
        </w:rPr>
        <w:t>внесении изменений в распоряжение администрации Енисейского района от 02.09.2021 № 53 «О с</w:t>
      </w:r>
      <w:r w:rsidRPr="004F30EB">
        <w:rPr>
          <w:sz w:val="28"/>
          <w:szCs w:val="28"/>
        </w:rPr>
        <w:t>оздании комиссии по отбору комплексных проектов по благоустройству территорий для участия в программе Красноярского края «Содействие развитию местного самоуправления»</w:t>
      </w:r>
      <w:r w:rsidR="00607904" w:rsidRPr="004F30EB">
        <w:rPr>
          <w:sz w:val="28"/>
          <w:szCs w:val="28"/>
        </w:rPr>
        <w:t xml:space="preserve">» </w:t>
      </w:r>
    </w:p>
    <w:p w:rsidR="00257605" w:rsidRPr="004F30EB" w:rsidRDefault="00257605" w:rsidP="00792ECB">
      <w:pPr>
        <w:pStyle w:val="1"/>
        <w:ind w:firstLine="0"/>
        <w:jc w:val="both"/>
        <w:rPr>
          <w:sz w:val="28"/>
          <w:szCs w:val="28"/>
        </w:rPr>
      </w:pPr>
    </w:p>
    <w:p w:rsidR="00257605" w:rsidRPr="00801088" w:rsidRDefault="00D40828" w:rsidP="00792ECB">
      <w:pPr>
        <w:pStyle w:val="1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bookmarkStart w:id="1" w:name="bookmark0"/>
      <w:bookmarkEnd w:id="1"/>
      <w:r w:rsidRPr="00801088">
        <w:rPr>
          <w:sz w:val="28"/>
          <w:szCs w:val="28"/>
        </w:rPr>
        <w:t>Внести в р</w:t>
      </w:r>
      <w:r w:rsidR="00257605" w:rsidRPr="00801088">
        <w:rPr>
          <w:sz w:val="28"/>
          <w:szCs w:val="28"/>
        </w:rPr>
        <w:t>аспоряжение администрации Енисейского района от 02.09.2021 № 53</w:t>
      </w:r>
      <w:r w:rsidR="00792ECB">
        <w:rPr>
          <w:sz w:val="28"/>
          <w:szCs w:val="28"/>
        </w:rPr>
        <w:t xml:space="preserve">-рг </w:t>
      </w:r>
      <w:r w:rsidR="00257605" w:rsidRPr="00801088">
        <w:rPr>
          <w:sz w:val="28"/>
          <w:szCs w:val="28"/>
        </w:rPr>
        <w:t xml:space="preserve"> «О создании комиссии по отбору комплексных проектов по благоустройству территорий для участия в программе Красноярского края «Содействие развитию местного самоуправления»» (далее – </w:t>
      </w:r>
      <w:r w:rsidR="00792ECB">
        <w:rPr>
          <w:sz w:val="28"/>
          <w:szCs w:val="28"/>
        </w:rPr>
        <w:t>Р</w:t>
      </w:r>
      <w:r w:rsidR="00257605" w:rsidRPr="00801088">
        <w:rPr>
          <w:sz w:val="28"/>
          <w:szCs w:val="28"/>
        </w:rPr>
        <w:t>аспоряжение) следующие изменения:</w:t>
      </w:r>
    </w:p>
    <w:p w:rsidR="00A800C3" w:rsidRPr="00801088" w:rsidRDefault="00A800C3" w:rsidP="00792ECB">
      <w:pPr>
        <w:pStyle w:val="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01088">
        <w:rPr>
          <w:sz w:val="28"/>
          <w:szCs w:val="28"/>
        </w:rPr>
        <w:t>Приложение №1</w:t>
      </w:r>
      <w:r w:rsidR="00BB24D0">
        <w:rPr>
          <w:sz w:val="28"/>
          <w:szCs w:val="28"/>
        </w:rPr>
        <w:t xml:space="preserve"> </w:t>
      </w:r>
      <w:r w:rsidR="00561318" w:rsidRPr="00801088">
        <w:rPr>
          <w:sz w:val="28"/>
          <w:szCs w:val="28"/>
        </w:rPr>
        <w:t>и №2</w:t>
      </w:r>
      <w:r w:rsidRPr="00801088">
        <w:rPr>
          <w:sz w:val="28"/>
          <w:szCs w:val="28"/>
        </w:rPr>
        <w:t xml:space="preserve"> </w:t>
      </w:r>
      <w:r w:rsidR="00561318" w:rsidRPr="00801088">
        <w:rPr>
          <w:sz w:val="28"/>
          <w:szCs w:val="28"/>
        </w:rPr>
        <w:t xml:space="preserve">к </w:t>
      </w:r>
      <w:r w:rsidR="00792ECB">
        <w:rPr>
          <w:sz w:val="28"/>
          <w:szCs w:val="28"/>
        </w:rPr>
        <w:t>Р</w:t>
      </w:r>
      <w:r w:rsidR="00561318" w:rsidRPr="00801088">
        <w:rPr>
          <w:sz w:val="28"/>
          <w:szCs w:val="28"/>
        </w:rPr>
        <w:t xml:space="preserve">аспоряжению </w:t>
      </w:r>
      <w:r w:rsidRPr="00801088">
        <w:rPr>
          <w:sz w:val="28"/>
          <w:szCs w:val="28"/>
        </w:rPr>
        <w:t>изложить в новой редакции (прилагается)</w:t>
      </w:r>
      <w:r w:rsidR="00561318" w:rsidRPr="00801088">
        <w:rPr>
          <w:sz w:val="28"/>
          <w:szCs w:val="28"/>
        </w:rPr>
        <w:t>.</w:t>
      </w:r>
    </w:p>
    <w:p w:rsidR="00E55FD7" w:rsidRPr="00801088" w:rsidRDefault="00792E98" w:rsidP="00792ECB">
      <w:pPr>
        <w:pStyle w:val="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2" w:name="bookmark1"/>
      <w:bookmarkStart w:id="3" w:name="bookmark2"/>
      <w:bookmarkEnd w:id="2"/>
      <w:bookmarkEnd w:id="3"/>
      <w:proofErr w:type="gramStart"/>
      <w:r w:rsidRPr="00801088">
        <w:rPr>
          <w:sz w:val="28"/>
          <w:szCs w:val="28"/>
        </w:rPr>
        <w:t>Контроль за</w:t>
      </w:r>
      <w:proofErr w:type="gramEnd"/>
      <w:r w:rsidRPr="00801088">
        <w:rPr>
          <w:sz w:val="28"/>
          <w:szCs w:val="28"/>
        </w:rPr>
        <w:t xml:space="preserve"> исполнением настоящего распоря</w:t>
      </w:r>
      <w:r w:rsidR="00561318" w:rsidRPr="00801088">
        <w:rPr>
          <w:sz w:val="28"/>
          <w:szCs w:val="28"/>
        </w:rPr>
        <w:t>жения возложить на заместителя Г</w:t>
      </w:r>
      <w:r w:rsidRPr="00801088">
        <w:rPr>
          <w:sz w:val="28"/>
          <w:szCs w:val="28"/>
        </w:rPr>
        <w:t xml:space="preserve">лавы района </w:t>
      </w:r>
      <w:r w:rsidR="00F10E12" w:rsidRPr="00801088">
        <w:rPr>
          <w:sz w:val="28"/>
          <w:szCs w:val="28"/>
        </w:rPr>
        <w:t>по организационной работе и развитию села Н</w:t>
      </w:r>
      <w:r w:rsidR="00561318" w:rsidRPr="00801088">
        <w:rPr>
          <w:sz w:val="28"/>
          <w:szCs w:val="28"/>
        </w:rPr>
        <w:t>.</w:t>
      </w:r>
      <w:r w:rsidR="00F10E12" w:rsidRPr="00801088">
        <w:rPr>
          <w:sz w:val="28"/>
          <w:szCs w:val="28"/>
        </w:rPr>
        <w:t>А</w:t>
      </w:r>
      <w:r w:rsidR="00561318" w:rsidRPr="00801088">
        <w:rPr>
          <w:sz w:val="28"/>
          <w:szCs w:val="28"/>
        </w:rPr>
        <w:t xml:space="preserve"> </w:t>
      </w:r>
      <w:proofErr w:type="spellStart"/>
      <w:r w:rsidR="00A275ED" w:rsidRPr="00801088">
        <w:rPr>
          <w:sz w:val="28"/>
          <w:szCs w:val="28"/>
        </w:rPr>
        <w:t>Капустинскую</w:t>
      </w:r>
      <w:proofErr w:type="spellEnd"/>
      <w:r w:rsidRPr="00801088">
        <w:rPr>
          <w:sz w:val="28"/>
          <w:szCs w:val="28"/>
        </w:rPr>
        <w:t>.</w:t>
      </w:r>
    </w:p>
    <w:p w:rsidR="00F46342" w:rsidRDefault="00730E8C" w:rsidP="00792ECB">
      <w:pPr>
        <w:pStyle w:val="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4" w:name="bookmark3"/>
      <w:bookmarkEnd w:id="4"/>
      <w:r w:rsidRPr="00801088">
        <w:rPr>
          <w:sz w:val="28"/>
          <w:szCs w:val="28"/>
        </w:rPr>
        <w:t>Распоряжение</w:t>
      </w:r>
      <w:r w:rsidR="00F46342" w:rsidRPr="00801088">
        <w:rPr>
          <w:sz w:val="28"/>
          <w:szCs w:val="28"/>
        </w:rPr>
        <w:t xml:space="preserve"> вступает в силу в день, следующий за днем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792ECB" w:rsidRDefault="00792ECB" w:rsidP="00792ECB">
      <w:pPr>
        <w:pStyle w:val="1"/>
        <w:tabs>
          <w:tab w:val="left" w:pos="851"/>
        </w:tabs>
        <w:ind w:left="567" w:firstLine="0"/>
        <w:jc w:val="both"/>
        <w:rPr>
          <w:sz w:val="28"/>
          <w:szCs w:val="28"/>
        </w:rPr>
      </w:pPr>
    </w:p>
    <w:p w:rsidR="00792ECB" w:rsidRPr="00801088" w:rsidRDefault="00792ECB" w:rsidP="00792ECB">
      <w:pPr>
        <w:pStyle w:val="1"/>
        <w:tabs>
          <w:tab w:val="left" w:pos="851"/>
        </w:tabs>
        <w:ind w:left="567" w:firstLine="0"/>
        <w:jc w:val="both"/>
        <w:rPr>
          <w:sz w:val="28"/>
          <w:szCs w:val="28"/>
        </w:rPr>
      </w:pPr>
    </w:p>
    <w:p w:rsidR="00A800C3" w:rsidRPr="004F30EB" w:rsidRDefault="00A800C3" w:rsidP="00792ECB">
      <w:pPr>
        <w:pStyle w:val="1"/>
        <w:tabs>
          <w:tab w:val="left" w:pos="1370"/>
        </w:tabs>
        <w:ind w:firstLine="0"/>
        <w:jc w:val="both"/>
        <w:rPr>
          <w:sz w:val="28"/>
          <w:szCs w:val="28"/>
        </w:rPr>
      </w:pPr>
      <w:r w:rsidRPr="004F30EB">
        <w:rPr>
          <w:sz w:val="28"/>
          <w:szCs w:val="28"/>
        </w:rPr>
        <w:t>Глава района                                                                                               А.В. Кулешов</w:t>
      </w:r>
    </w:p>
    <w:p w:rsidR="00A800C3" w:rsidRPr="004F30EB" w:rsidRDefault="00A800C3" w:rsidP="00792ECB">
      <w:pPr>
        <w:pStyle w:val="1"/>
        <w:tabs>
          <w:tab w:val="left" w:pos="1370"/>
        </w:tabs>
        <w:jc w:val="both"/>
        <w:rPr>
          <w:sz w:val="28"/>
          <w:szCs w:val="28"/>
        </w:rPr>
      </w:pPr>
    </w:p>
    <w:p w:rsidR="006E4E80" w:rsidRPr="004F30EB" w:rsidRDefault="006E4E80" w:rsidP="00792ECB">
      <w:pPr>
        <w:pStyle w:val="1"/>
        <w:ind w:firstLine="20"/>
        <w:rPr>
          <w:sz w:val="28"/>
          <w:szCs w:val="28"/>
        </w:rPr>
      </w:pPr>
    </w:p>
    <w:p w:rsidR="00071649" w:rsidRPr="004F30EB" w:rsidRDefault="00071649" w:rsidP="00792ECB">
      <w:pPr>
        <w:pStyle w:val="1"/>
        <w:ind w:firstLine="20"/>
        <w:rPr>
          <w:sz w:val="28"/>
          <w:szCs w:val="28"/>
        </w:rPr>
      </w:pPr>
    </w:p>
    <w:p w:rsidR="00E56132" w:rsidRDefault="00E56132" w:rsidP="001D066C">
      <w:pPr>
        <w:pStyle w:val="1"/>
        <w:spacing w:after="300"/>
        <w:ind w:left="4253" w:firstLine="0"/>
        <w:rPr>
          <w:sz w:val="28"/>
          <w:szCs w:val="28"/>
        </w:rPr>
      </w:pPr>
    </w:p>
    <w:p w:rsidR="00792ECB" w:rsidRDefault="00792ECB" w:rsidP="001D066C">
      <w:pPr>
        <w:pStyle w:val="1"/>
        <w:spacing w:after="300"/>
        <w:ind w:left="4253" w:firstLine="0"/>
        <w:rPr>
          <w:sz w:val="28"/>
          <w:szCs w:val="28"/>
        </w:rPr>
      </w:pPr>
    </w:p>
    <w:p w:rsidR="00792ECB" w:rsidRDefault="00792ECB" w:rsidP="001D066C">
      <w:pPr>
        <w:pStyle w:val="1"/>
        <w:spacing w:after="300"/>
        <w:ind w:left="4253" w:firstLine="0"/>
        <w:rPr>
          <w:sz w:val="28"/>
          <w:szCs w:val="28"/>
        </w:rPr>
      </w:pPr>
    </w:p>
    <w:p w:rsidR="00792ECB" w:rsidRDefault="00792ECB" w:rsidP="001D066C">
      <w:pPr>
        <w:pStyle w:val="1"/>
        <w:spacing w:after="300"/>
        <w:ind w:left="4253" w:firstLine="0"/>
        <w:rPr>
          <w:sz w:val="28"/>
          <w:szCs w:val="28"/>
        </w:rPr>
      </w:pPr>
    </w:p>
    <w:p w:rsidR="00792ECB" w:rsidRDefault="00792ECB" w:rsidP="001D066C">
      <w:pPr>
        <w:pStyle w:val="1"/>
        <w:spacing w:after="300"/>
        <w:ind w:left="4253" w:firstLine="0"/>
        <w:rPr>
          <w:sz w:val="28"/>
          <w:szCs w:val="28"/>
        </w:rPr>
      </w:pPr>
    </w:p>
    <w:p w:rsidR="00792ECB" w:rsidRPr="00792ECB" w:rsidRDefault="00792E98" w:rsidP="00792ECB">
      <w:pPr>
        <w:pStyle w:val="1"/>
        <w:ind w:left="4536" w:firstLine="0"/>
        <w:rPr>
          <w:sz w:val="27"/>
          <w:szCs w:val="27"/>
        </w:rPr>
      </w:pPr>
      <w:r w:rsidRPr="00792ECB">
        <w:rPr>
          <w:sz w:val="27"/>
          <w:szCs w:val="27"/>
        </w:rPr>
        <w:t xml:space="preserve">Приложение №1 к распоряжению администрации района </w:t>
      </w:r>
    </w:p>
    <w:p w:rsidR="00E66727" w:rsidRPr="00792ECB" w:rsidRDefault="00792E98" w:rsidP="00792ECB">
      <w:pPr>
        <w:pStyle w:val="1"/>
        <w:ind w:left="4536" w:firstLine="0"/>
        <w:rPr>
          <w:sz w:val="27"/>
          <w:szCs w:val="27"/>
        </w:rPr>
      </w:pPr>
      <w:r w:rsidRPr="00792ECB">
        <w:rPr>
          <w:sz w:val="27"/>
          <w:szCs w:val="27"/>
        </w:rPr>
        <w:t xml:space="preserve">от </w:t>
      </w:r>
      <w:r w:rsidR="00A800C3" w:rsidRPr="00792ECB">
        <w:rPr>
          <w:sz w:val="27"/>
          <w:szCs w:val="27"/>
        </w:rPr>
        <w:t xml:space="preserve">            </w:t>
      </w:r>
      <w:r w:rsidR="00792ECB" w:rsidRPr="00792ECB">
        <w:rPr>
          <w:sz w:val="27"/>
          <w:szCs w:val="27"/>
        </w:rPr>
        <w:t xml:space="preserve">                  </w:t>
      </w:r>
      <w:proofErr w:type="gramStart"/>
      <w:r w:rsidRPr="00792ECB">
        <w:rPr>
          <w:sz w:val="27"/>
          <w:szCs w:val="27"/>
        </w:rPr>
        <w:t>г</w:t>
      </w:r>
      <w:proofErr w:type="gramEnd"/>
      <w:r w:rsidRPr="00792ECB">
        <w:rPr>
          <w:sz w:val="27"/>
          <w:szCs w:val="27"/>
        </w:rPr>
        <w:t>. №</w:t>
      </w:r>
      <w:r w:rsidR="004F30EB" w:rsidRPr="00792ECB">
        <w:rPr>
          <w:sz w:val="27"/>
          <w:szCs w:val="27"/>
        </w:rPr>
        <w:t xml:space="preserve">    </w:t>
      </w:r>
    </w:p>
    <w:p w:rsidR="00E56132" w:rsidRPr="00792ECB" w:rsidRDefault="00E56132" w:rsidP="00792ECB">
      <w:pPr>
        <w:pStyle w:val="1"/>
        <w:ind w:firstLine="0"/>
        <w:rPr>
          <w:sz w:val="27"/>
          <w:szCs w:val="27"/>
        </w:rPr>
      </w:pPr>
    </w:p>
    <w:p w:rsidR="00E55FD7" w:rsidRPr="00792ECB" w:rsidRDefault="00792E98" w:rsidP="00792ECB">
      <w:pPr>
        <w:pStyle w:val="1"/>
        <w:ind w:firstLine="0"/>
        <w:jc w:val="center"/>
        <w:rPr>
          <w:sz w:val="27"/>
          <w:szCs w:val="27"/>
        </w:rPr>
      </w:pPr>
      <w:r w:rsidRPr="00792ECB">
        <w:rPr>
          <w:sz w:val="27"/>
          <w:szCs w:val="27"/>
        </w:rPr>
        <w:t>Порядок</w:t>
      </w:r>
    </w:p>
    <w:p w:rsidR="00E55FD7" w:rsidRPr="00792ECB" w:rsidRDefault="00792E98" w:rsidP="00792ECB">
      <w:pPr>
        <w:pStyle w:val="1"/>
        <w:ind w:firstLine="0"/>
        <w:jc w:val="center"/>
        <w:rPr>
          <w:sz w:val="27"/>
          <w:szCs w:val="27"/>
        </w:rPr>
      </w:pPr>
      <w:r w:rsidRPr="00792ECB">
        <w:rPr>
          <w:sz w:val="27"/>
          <w:szCs w:val="27"/>
        </w:rPr>
        <w:t>конкурсного отбора территорий для участия в программе «Содействие</w:t>
      </w:r>
      <w:r w:rsidRPr="00792ECB">
        <w:rPr>
          <w:sz w:val="27"/>
          <w:szCs w:val="27"/>
        </w:rPr>
        <w:br/>
        <w:t>развитию местного</w:t>
      </w:r>
      <w:r w:rsidR="00A800C3" w:rsidRPr="00792ECB">
        <w:rPr>
          <w:sz w:val="27"/>
          <w:szCs w:val="27"/>
        </w:rPr>
        <w:t xml:space="preserve"> самоуправления» (подпрограмма «</w:t>
      </w:r>
      <w:r w:rsidRPr="00792ECB">
        <w:rPr>
          <w:sz w:val="27"/>
          <w:szCs w:val="27"/>
        </w:rPr>
        <w:t>Поддержка</w:t>
      </w:r>
      <w:r w:rsidRPr="00792ECB">
        <w:rPr>
          <w:sz w:val="27"/>
          <w:szCs w:val="27"/>
        </w:rPr>
        <w:br/>
        <w:t>муниципальных проектов по благоустройству территорий и повышению</w:t>
      </w:r>
      <w:r w:rsidRPr="00792ECB">
        <w:rPr>
          <w:sz w:val="27"/>
          <w:szCs w:val="27"/>
        </w:rPr>
        <w:br/>
        <w:t>активности населения в решен</w:t>
      </w:r>
      <w:r w:rsidR="00A800C3" w:rsidRPr="00792ECB">
        <w:rPr>
          <w:sz w:val="27"/>
          <w:szCs w:val="27"/>
        </w:rPr>
        <w:t>ии вопросов местного значения»</w:t>
      </w:r>
      <w:r w:rsidRPr="00792ECB">
        <w:rPr>
          <w:sz w:val="27"/>
          <w:szCs w:val="27"/>
        </w:rPr>
        <w:t>)</w:t>
      </w:r>
    </w:p>
    <w:p w:rsidR="00792ECB" w:rsidRPr="00792ECB" w:rsidRDefault="00792ECB" w:rsidP="00792ECB">
      <w:pPr>
        <w:pStyle w:val="1"/>
        <w:ind w:firstLine="0"/>
        <w:jc w:val="center"/>
        <w:rPr>
          <w:sz w:val="27"/>
          <w:szCs w:val="27"/>
        </w:rPr>
      </w:pPr>
    </w:p>
    <w:p w:rsidR="00E55FD7" w:rsidRPr="00792ECB" w:rsidRDefault="005F0394" w:rsidP="00792ECB">
      <w:pPr>
        <w:pStyle w:val="1"/>
        <w:ind w:firstLine="0"/>
        <w:jc w:val="center"/>
        <w:rPr>
          <w:sz w:val="27"/>
          <w:szCs w:val="27"/>
        </w:rPr>
      </w:pPr>
      <w:r w:rsidRPr="00792ECB">
        <w:rPr>
          <w:sz w:val="27"/>
          <w:szCs w:val="27"/>
        </w:rPr>
        <w:t>1.</w:t>
      </w:r>
      <w:r w:rsidR="00792E98" w:rsidRPr="00792ECB">
        <w:rPr>
          <w:sz w:val="27"/>
          <w:szCs w:val="27"/>
        </w:rPr>
        <w:t>Общее положение</w:t>
      </w:r>
    </w:p>
    <w:p w:rsidR="00E55FD7" w:rsidRPr="00792ECB" w:rsidRDefault="00792E98" w:rsidP="00792ECB">
      <w:pPr>
        <w:pStyle w:val="1"/>
        <w:numPr>
          <w:ilvl w:val="0"/>
          <w:numId w:val="2"/>
        </w:numPr>
        <w:tabs>
          <w:tab w:val="left" w:pos="1076"/>
        </w:tabs>
        <w:ind w:firstLine="600"/>
        <w:jc w:val="both"/>
        <w:rPr>
          <w:sz w:val="27"/>
          <w:szCs w:val="27"/>
        </w:rPr>
      </w:pPr>
      <w:bookmarkStart w:id="5" w:name="bookmark4"/>
      <w:bookmarkEnd w:id="5"/>
      <w:r w:rsidRPr="00792ECB">
        <w:rPr>
          <w:sz w:val="27"/>
          <w:szCs w:val="27"/>
        </w:rPr>
        <w:t>Настоящий Порядок определяет процедуру отбора заявок поселений Енисейского района с целью определения приоритетной заявки, предоставляемой Енисейским районом для реализации в рамках государственной программы «Содействие развитию местного</w:t>
      </w:r>
      <w:r w:rsidR="00A800C3" w:rsidRPr="00792ECB">
        <w:rPr>
          <w:sz w:val="27"/>
          <w:szCs w:val="27"/>
        </w:rPr>
        <w:t xml:space="preserve"> самоуправления» (подпрограмма «</w:t>
      </w:r>
      <w:r w:rsidRPr="00792ECB">
        <w:rPr>
          <w:sz w:val="27"/>
          <w:szCs w:val="27"/>
        </w:rPr>
        <w:t>Поддержка муниципальных проектов по благоустройству территорий и повышению активности населения в реш</w:t>
      </w:r>
      <w:r w:rsidR="00A800C3" w:rsidRPr="00792ECB">
        <w:rPr>
          <w:sz w:val="27"/>
          <w:szCs w:val="27"/>
        </w:rPr>
        <w:t>ении вопросов местного значения»</w:t>
      </w:r>
      <w:r w:rsidRPr="00792ECB">
        <w:rPr>
          <w:sz w:val="27"/>
          <w:szCs w:val="27"/>
        </w:rPr>
        <w:t>).</w:t>
      </w:r>
    </w:p>
    <w:p w:rsidR="00E55FD7" w:rsidRPr="00792ECB" w:rsidRDefault="00513668" w:rsidP="00792ECB">
      <w:pPr>
        <w:pStyle w:val="1"/>
        <w:ind w:firstLine="0"/>
        <w:jc w:val="center"/>
        <w:rPr>
          <w:sz w:val="27"/>
          <w:szCs w:val="27"/>
        </w:rPr>
      </w:pPr>
      <w:bookmarkStart w:id="6" w:name="bookmark5"/>
      <w:bookmarkEnd w:id="6"/>
      <w:r w:rsidRPr="00792ECB">
        <w:rPr>
          <w:sz w:val="27"/>
          <w:szCs w:val="27"/>
        </w:rPr>
        <w:t xml:space="preserve">           </w:t>
      </w:r>
      <w:r w:rsidR="00E56132" w:rsidRPr="00792ECB">
        <w:rPr>
          <w:sz w:val="27"/>
          <w:szCs w:val="27"/>
        </w:rPr>
        <w:t xml:space="preserve"> </w:t>
      </w:r>
      <w:r w:rsidRPr="00792ECB">
        <w:rPr>
          <w:sz w:val="27"/>
          <w:szCs w:val="27"/>
        </w:rPr>
        <w:t xml:space="preserve"> </w:t>
      </w:r>
      <w:r w:rsidR="005F0394" w:rsidRPr="00792ECB">
        <w:rPr>
          <w:sz w:val="27"/>
          <w:szCs w:val="27"/>
        </w:rPr>
        <w:t>2.</w:t>
      </w:r>
      <w:r w:rsidR="00792E98" w:rsidRPr="00792ECB">
        <w:rPr>
          <w:sz w:val="27"/>
          <w:szCs w:val="27"/>
        </w:rPr>
        <w:t>Участники конкурсного отбора</w:t>
      </w:r>
    </w:p>
    <w:p w:rsidR="00E55FD7" w:rsidRPr="00792ECB" w:rsidRDefault="00792E98" w:rsidP="00792ECB">
      <w:pPr>
        <w:pStyle w:val="1"/>
        <w:numPr>
          <w:ilvl w:val="1"/>
          <w:numId w:val="3"/>
        </w:numPr>
        <w:tabs>
          <w:tab w:val="left" w:pos="1134"/>
        </w:tabs>
        <w:ind w:firstLine="600"/>
        <w:jc w:val="both"/>
        <w:rPr>
          <w:sz w:val="27"/>
          <w:szCs w:val="27"/>
        </w:rPr>
      </w:pPr>
      <w:bookmarkStart w:id="7" w:name="bookmark6"/>
      <w:bookmarkEnd w:id="7"/>
      <w:r w:rsidRPr="00792ECB">
        <w:rPr>
          <w:sz w:val="27"/>
          <w:szCs w:val="27"/>
        </w:rPr>
        <w:t>В конкурсе могут принимать участие муниципальные образования, входящие состав Енисейского района Красноярского края</w:t>
      </w:r>
      <w:r w:rsidR="003E3AED" w:rsidRPr="00792ECB">
        <w:rPr>
          <w:sz w:val="27"/>
          <w:szCs w:val="27"/>
        </w:rPr>
        <w:t xml:space="preserve"> с численностью</w:t>
      </w:r>
      <w:r w:rsidR="00E55947" w:rsidRPr="00792ECB">
        <w:rPr>
          <w:sz w:val="27"/>
          <w:szCs w:val="27"/>
        </w:rPr>
        <w:t xml:space="preserve"> населения не менее 1000 человек</w:t>
      </w:r>
      <w:r w:rsidRPr="00792ECB">
        <w:rPr>
          <w:sz w:val="27"/>
          <w:szCs w:val="27"/>
        </w:rPr>
        <w:t xml:space="preserve"> (далее - Заявители).</w:t>
      </w:r>
    </w:p>
    <w:p w:rsidR="005F0394" w:rsidRPr="00792ECB" w:rsidRDefault="005F0394" w:rsidP="00792ECB">
      <w:pPr>
        <w:pStyle w:val="1"/>
        <w:tabs>
          <w:tab w:val="left" w:pos="427"/>
        </w:tabs>
        <w:ind w:firstLine="0"/>
        <w:jc w:val="center"/>
        <w:rPr>
          <w:sz w:val="27"/>
          <w:szCs w:val="27"/>
        </w:rPr>
      </w:pPr>
      <w:bookmarkStart w:id="8" w:name="bookmark7"/>
      <w:bookmarkEnd w:id="8"/>
      <w:r w:rsidRPr="00792ECB">
        <w:rPr>
          <w:sz w:val="27"/>
          <w:szCs w:val="27"/>
        </w:rPr>
        <w:t>3.</w:t>
      </w:r>
      <w:r w:rsidR="00792E98" w:rsidRPr="00792ECB">
        <w:rPr>
          <w:sz w:val="27"/>
          <w:szCs w:val="27"/>
        </w:rPr>
        <w:t>Порядок подачи заявки</w:t>
      </w:r>
      <w:bookmarkStart w:id="9" w:name="bookmark8"/>
      <w:bookmarkEnd w:id="9"/>
    </w:p>
    <w:p w:rsidR="0091139F" w:rsidRPr="00792ECB" w:rsidRDefault="00FD2041" w:rsidP="00792ECB">
      <w:pPr>
        <w:pStyle w:val="1"/>
        <w:tabs>
          <w:tab w:val="left" w:pos="0"/>
        </w:tabs>
        <w:ind w:firstLine="567"/>
        <w:jc w:val="both"/>
        <w:rPr>
          <w:sz w:val="27"/>
          <w:szCs w:val="27"/>
        </w:rPr>
      </w:pPr>
      <w:r w:rsidRPr="00792ECB">
        <w:rPr>
          <w:sz w:val="27"/>
          <w:szCs w:val="27"/>
        </w:rPr>
        <w:t xml:space="preserve">3.1. </w:t>
      </w:r>
      <w:r w:rsidR="00792E98" w:rsidRPr="00792ECB">
        <w:rPr>
          <w:sz w:val="27"/>
          <w:szCs w:val="27"/>
        </w:rPr>
        <w:t xml:space="preserve">Заявители, в срок не позднее 1 </w:t>
      </w:r>
      <w:r w:rsidR="00A800C3" w:rsidRPr="00792ECB">
        <w:rPr>
          <w:sz w:val="27"/>
          <w:szCs w:val="27"/>
        </w:rPr>
        <w:t>марта</w:t>
      </w:r>
      <w:r w:rsidR="00792E98" w:rsidRPr="00792ECB">
        <w:rPr>
          <w:sz w:val="27"/>
          <w:szCs w:val="27"/>
        </w:rPr>
        <w:t xml:space="preserve"> </w:t>
      </w:r>
      <w:r w:rsidR="00A800C3" w:rsidRPr="00792ECB">
        <w:rPr>
          <w:sz w:val="27"/>
          <w:szCs w:val="27"/>
        </w:rPr>
        <w:t>2023 года</w:t>
      </w:r>
      <w:r w:rsidR="00792E98" w:rsidRPr="00792ECB">
        <w:rPr>
          <w:sz w:val="27"/>
          <w:szCs w:val="27"/>
        </w:rPr>
        <w:t>, пр</w:t>
      </w:r>
      <w:r w:rsidR="0091139F" w:rsidRPr="00792ECB">
        <w:rPr>
          <w:sz w:val="27"/>
          <w:szCs w:val="27"/>
        </w:rPr>
        <w:t>едоставляют конкурсной комиссии</w:t>
      </w:r>
      <w:r w:rsidR="0014516E" w:rsidRPr="00792ECB">
        <w:rPr>
          <w:sz w:val="27"/>
          <w:szCs w:val="27"/>
        </w:rPr>
        <w:t xml:space="preserve">, </w:t>
      </w:r>
      <w:r w:rsidR="009D7DDA" w:rsidRPr="00792ECB">
        <w:rPr>
          <w:sz w:val="27"/>
          <w:szCs w:val="27"/>
        </w:rPr>
        <w:t>документацию</w:t>
      </w:r>
      <w:r w:rsidR="0014516E" w:rsidRPr="00792ECB">
        <w:rPr>
          <w:sz w:val="27"/>
          <w:szCs w:val="27"/>
        </w:rPr>
        <w:t xml:space="preserve"> по форме</w:t>
      </w:r>
      <w:r w:rsidR="00233E18" w:rsidRPr="00792ECB">
        <w:rPr>
          <w:sz w:val="27"/>
          <w:szCs w:val="27"/>
        </w:rPr>
        <w:t>, определенной постановлением правительства Красноярского края от 31.12.2019 № 819 –</w:t>
      </w:r>
      <w:proofErr w:type="gramStart"/>
      <w:r w:rsidR="00233E18" w:rsidRPr="00792ECB">
        <w:rPr>
          <w:sz w:val="27"/>
          <w:szCs w:val="27"/>
        </w:rPr>
        <w:t>п</w:t>
      </w:r>
      <w:proofErr w:type="gramEnd"/>
      <w:r w:rsidR="00233E18" w:rsidRPr="00792ECB">
        <w:rPr>
          <w:sz w:val="27"/>
          <w:szCs w:val="27"/>
        </w:rPr>
        <w:t xml:space="preserve"> «Об утверждении Порядка предоставления и распределения субсидий бюджетам муниципальных образований Красноярского края на реализацию комплексных проектов </w:t>
      </w:r>
      <w:r w:rsidR="005D4582" w:rsidRPr="00792ECB">
        <w:rPr>
          <w:sz w:val="27"/>
          <w:szCs w:val="27"/>
        </w:rPr>
        <w:t xml:space="preserve">по благоустройству территорий» </w:t>
      </w:r>
      <w:r w:rsidR="00233E18" w:rsidRPr="00792ECB">
        <w:rPr>
          <w:sz w:val="27"/>
          <w:szCs w:val="27"/>
        </w:rPr>
        <w:t>с приложением следующих документов.</w:t>
      </w:r>
    </w:p>
    <w:p w:rsidR="00E55FD7" w:rsidRPr="00792ECB" w:rsidRDefault="00973BDC" w:rsidP="00792ECB">
      <w:pPr>
        <w:pStyle w:val="1"/>
        <w:numPr>
          <w:ilvl w:val="0"/>
          <w:numId w:val="4"/>
        </w:numPr>
        <w:tabs>
          <w:tab w:val="left" w:pos="1050"/>
        </w:tabs>
        <w:ind w:firstLine="580"/>
        <w:jc w:val="both"/>
        <w:rPr>
          <w:sz w:val="27"/>
          <w:szCs w:val="27"/>
        </w:rPr>
      </w:pPr>
      <w:bookmarkStart w:id="10" w:name="bookmark9"/>
      <w:bookmarkEnd w:id="10"/>
      <w:proofErr w:type="gramStart"/>
      <w:r w:rsidRPr="00792ECB">
        <w:rPr>
          <w:sz w:val="27"/>
          <w:szCs w:val="27"/>
        </w:rPr>
        <w:t>историческая и техническая справка о территории общего пользования, в том числе: наименование, адрес, вид территории общего пользования (улица, площадь, парк, сквер, бульвар), протяженность и ширина, площадь, количество и характеристика опор освещения, наличие и характеристика пешеходных дорожек и т.д., календарь общественных, культурно-массовых, спортивных и иных мероприятий, проходящих на территории общего пользования;</w:t>
      </w:r>
      <w:proofErr w:type="gramEnd"/>
    </w:p>
    <w:p w:rsidR="004E1DA7" w:rsidRPr="00792ECB" w:rsidRDefault="00792E98" w:rsidP="00792ECB">
      <w:pPr>
        <w:pStyle w:val="1"/>
        <w:numPr>
          <w:ilvl w:val="0"/>
          <w:numId w:val="4"/>
        </w:numPr>
        <w:tabs>
          <w:tab w:val="left" w:pos="993"/>
        </w:tabs>
        <w:ind w:firstLine="567"/>
        <w:jc w:val="both"/>
        <w:rPr>
          <w:sz w:val="27"/>
          <w:szCs w:val="27"/>
        </w:rPr>
      </w:pPr>
      <w:bookmarkStart w:id="11" w:name="bookmark10"/>
      <w:bookmarkEnd w:id="11"/>
      <w:r w:rsidRPr="00792ECB">
        <w:rPr>
          <w:sz w:val="27"/>
          <w:szCs w:val="27"/>
        </w:rPr>
        <w:t>копия протокола</w:t>
      </w:r>
      <w:r w:rsidR="009D7DDA" w:rsidRPr="00792ECB">
        <w:rPr>
          <w:sz w:val="27"/>
          <w:szCs w:val="27"/>
        </w:rPr>
        <w:t xml:space="preserve"> собрания граждан по поддержке п</w:t>
      </w:r>
      <w:r w:rsidRPr="00792ECB">
        <w:rPr>
          <w:sz w:val="27"/>
          <w:szCs w:val="27"/>
        </w:rPr>
        <w:t xml:space="preserve">роекта, определению вклада в его реализацию (в денежной и не денежной форме), населением и иными заинтересованными лицами (юридические лица, </w:t>
      </w:r>
      <w:r w:rsidR="005D4582" w:rsidRPr="00792ECB">
        <w:rPr>
          <w:sz w:val="27"/>
          <w:szCs w:val="27"/>
        </w:rPr>
        <w:t>индивидуальные предпринима</w:t>
      </w:r>
      <w:bookmarkStart w:id="12" w:name="bookmark11"/>
      <w:bookmarkEnd w:id="12"/>
      <w:r w:rsidR="005D4582" w:rsidRPr="00792ECB">
        <w:rPr>
          <w:sz w:val="27"/>
          <w:szCs w:val="27"/>
        </w:rPr>
        <w:t>тели</w:t>
      </w:r>
      <w:r w:rsidR="004E1DA7" w:rsidRPr="00792ECB">
        <w:rPr>
          <w:sz w:val="27"/>
          <w:szCs w:val="27"/>
        </w:rPr>
        <w:t>);</w:t>
      </w:r>
    </w:p>
    <w:p w:rsidR="00E55FD7" w:rsidRPr="00792ECB" w:rsidRDefault="005D4582" w:rsidP="00792ECB">
      <w:pPr>
        <w:pStyle w:val="1"/>
        <w:numPr>
          <w:ilvl w:val="0"/>
          <w:numId w:val="4"/>
        </w:numPr>
        <w:tabs>
          <w:tab w:val="left" w:pos="993"/>
        </w:tabs>
        <w:ind w:firstLine="567"/>
        <w:jc w:val="both"/>
        <w:rPr>
          <w:sz w:val="27"/>
          <w:szCs w:val="27"/>
        </w:rPr>
      </w:pPr>
      <w:r w:rsidRPr="00792ECB">
        <w:rPr>
          <w:sz w:val="27"/>
          <w:szCs w:val="27"/>
        </w:rPr>
        <w:t xml:space="preserve"> </w:t>
      </w:r>
      <w:r w:rsidR="00792E98" w:rsidRPr="00792ECB">
        <w:rPr>
          <w:sz w:val="27"/>
          <w:szCs w:val="27"/>
        </w:rPr>
        <w:t xml:space="preserve">информационные материалы, ссылки на средства массовой информации, которые касаются освещения </w:t>
      </w:r>
      <w:r w:rsidR="004E1DA7" w:rsidRPr="00792ECB">
        <w:rPr>
          <w:sz w:val="27"/>
          <w:szCs w:val="27"/>
        </w:rPr>
        <w:t xml:space="preserve">участия населенного пункта в реализации </w:t>
      </w:r>
      <w:r w:rsidR="009D7DDA" w:rsidRPr="00792ECB">
        <w:rPr>
          <w:sz w:val="27"/>
          <w:szCs w:val="27"/>
        </w:rPr>
        <w:t>п</w:t>
      </w:r>
      <w:r w:rsidR="00792E98" w:rsidRPr="00792ECB">
        <w:rPr>
          <w:sz w:val="27"/>
          <w:szCs w:val="27"/>
        </w:rPr>
        <w:t>роекта;</w:t>
      </w:r>
    </w:p>
    <w:p w:rsidR="00E55FD7" w:rsidRPr="00792ECB" w:rsidRDefault="00792E98" w:rsidP="00792ECB">
      <w:pPr>
        <w:pStyle w:val="1"/>
        <w:numPr>
          <w:ilvl w:val="0"/>
          <w:numId w:val="4"/>
        </w:numPr>
        <w:tabs>
          <w:tab w:val="left" w:pos="1050"/>
        </w:tabs>
        <w:ind w:firstLine="580"/>
        <w:jc w:val="both"/>
        <w:rPr>
          <w:sz w:val="27"/>
          <w:szCs w:val="27"/>
        </w:rPr>
      </w:pPr>
      <w:bookmarkStart w:id="13" w:name="bookmark12"/>
      <w:bookmarkStart w:id="14" w:name="bookmark13"/>
      <w:bookmarkEnd w:id="13"/>
      <w:bookmarkEnd w:id="14"/>
      <w:r w:rsidRPr="00792ECB">
        <w:rPr>
          <w:sz w:val="27"/>
          <w:szCs w:val="27"/>
        </w:rPr>
        <w:t>копии муниципальных правовых актов об установлении границ прилегающих территорий к земельным участкам, зданиям, строениям, сооружениям, прилегающим к границам благоустройства территории общего пользования, в соответствии с правилами благоустройства территории муниципального образования Кра</w:t>
      </w:r>
      <w:r w:rsidR="004E1DA7" w:rsidRPr="00792ECB">
        <w:rPr>
          <w:sz w:val="27"/>
          <w:szCs w:val="27"/>
        </w:rPr>
        <w:t>сноярского края</w:t>
      </w:r>
      <w:r w:rsidRPr="00792ECB">
        <w:rPr>
          <w:sz w:val="27"/>
          <w:szCs w:val="27"/>
        </w:rPr>
        <w:t>;</w:t>
      </w:r>
    </w:p>
    <w:p w:rsidR="00D46551" w:rsidRPr="00792ECB" w:rsidRDefault="00792E98" w:rsidP="00792ECB">
      <w:pPr>
        <w:pStyle w:val="1"/>
        <w:numPr>
          <w:ilvl w:val="0"/>
          <w:numId w:val="4"/>
        </w:numPr>
        <w:tabs>
          <w:tab w:val="left" w:pos="993"/>
        </w:tabs>
        <w:ind w:firstLine="580"/>
        <w:jc w:val="both"/>
        <w:rPr>
          <w:sz w:val="27"/>
          <w:szCs w:val="27"/>
        </w:rPr>
      </w:pPr>
      <w:bookmarkStart w:id="15" w:name="bookmark14"/>
      <w:bookmarkStart w:id="16" w:name="bookmark15"/>
      <w:bookmarkStart w:id="17" w:name="bookmark16"/>
      <w:bookmarkEnd w:id="15"/>
      <w:bookmarkEnd w:id="16"/>
      <w:bookmarkEnd w:id="17"/>
      <w:r w:rsidRPr="00792ECB">
        <w:rPr>
          <w:sz w:val="27"/>
          <w:szCs w:val="27"/>
        </w:rPr>
        <w:lastRenderedPageBreak/>
        <w:t>план с границами территории общего пользования с указ</w:t>
      </w:r>
      <w:r w:rsidR="009D7DDA" w:rsidRPr="00792ECB">
        <w:rPr>
          <w:sz w:val="27"/>
          <w:szCs w:val="27"/>
        </w:rPr>
        <w:t>анием видов и объемов работ по п</w:t>
      </w:r>
      <w:r w:rsidRPr="00792ECB">
        <w:rPr>
          <w:sz w:val="27"/>
          <w:szCs w:val="27"/>
        </w:rPr>
        <w:t>роекту;</w:t>
      </w:r>
      <w:bookmarkStart w:id="18" w:name="bookmark17"/>
      <w:bookmarkEnd w:id="18"/>
    </w:p>
    <w:p w:rsidR="00D46551" w:rsidRPr="00792ECB" w:rsidRDefault="00792E98" w:rsidP="00792ECB">
      <w:pPr>
        <w:pStyle w:val="1"/>
        <w:numPr>
          <w:ilvl w:val="0"/>
          <w:numId w:val="4"/>
        </w:numPr>
        <w:tabs>
          <w:tab w:val="left" w:pos="993"/>
        </w:tabs>
        <w:ind w:firstLine="580"/>
        <w:jc w:val="both"/>
        <w:rPr>
          <w:sz w:val="27"/>
          <w:szCs w:val="27"/>
        </w:rPr>
      </w:pPr>
      <w:proofErr w:type="gramStart"/>
      <w:r w:rsidRPr="00792ECB">
        <w:rPr>
          <w:sz w:val="27"/>
          <w:szCs w:val="27"/>
        </w:rPr>
        <w:t>реестр с фотоматериалами и характеристикой объектов, прилегающих к территории общего пользования (жилые, социальные, коммерческие здания, строения, сооружения и т.д.): адрес, назначение, год постройки, этажность, материал стен, форма собственности, а также виды и сроки работ по их благоустройству.</w:t>
      </w:r>
      <w:proofErr w:type="gramEnd"/>
    </w:p>
    <w:p w:rsidR="004E1DA7" w:rsidRPr="00792ECB" w:rsidRDefault="00BF271F" w:rsidP="00792ECB">
      <w:pPr>
        <w:pStyle w:val="1"/>
        <w:numPr>
          <w:ilvl w:val="0"/>
          <w:numId w:val="4"/>
        </w:numPr>
        <w:tabs>
          <w:tab w:val="left" w:pos="993"/>
        </w:tabs>
        <w:ind w:firstLine="580"/>
        <w:jc w:val="both"/>
        <w:rPr>
          <w:sz w:val="27"/>
          <w:szCs w:val="27"/>
        </w:rPr>
      </w:pPr>
      <w:r w:rsidRPr="00792ECB">
        <w:rPr>
          <w:sz w:val="27"/>
          <w:szCs w:val="27"/>
        </w:rPr>
        <w:t>к</w:t>
      </w:r>
      <w:r w:rsidR="004E1DA7" w:rsidRPr="00792ECB">
        <w:rPr>
          <w:sz w:val="27"/>
          <w:szCs w:val="27"/>
        </w:rPr>
        <w:t>опии документов, подтверждающих регистрацию права собственности муниципального образования на земельные участки, об</w:t>
      </w:r>
      <w:r w:rsidR="009D7DDA" w:rsidRPr="00792ECB">
        <w:rPr>
          <w:sz w:val="27"/>
          <w:szCs w:val="27"/>
        </w:rPr>
        <w:t>разующие территорию реализации п</w:t>
      </w:r>
      <w:r w:rsidR="004E1DA7" w:rsidRPr="00792ECB">
        <w:rPr>
          <w:sz w:val="27"/>
          <w:szCs w:val="27"/>
        </w:rPr>
        <w:t>роекта;</w:t>
      </w:r>
    </w:p>
    <w:p w:rsidR="00D46551" w:rsidRPr="00792ECB" w:rsidRDefault="00A275ED" w:rsidP="00792ECB">
      <w:pPr>
        <w:pStyle w:val="1"/>
        <w:numPr>
          <w:ilvl w:val="1"/>
          <w:numId w:val="14"/>
        </w:numPr>
        <w:tabs>
          <w:tab w:val="left" w:pos="0"/>
        </w:tabs>
        <w:ind w:left="0" w:firstLine="567"/>
        <w:jc w:val="both"/>
        <w:rPr>
          <w:sz w:val="27"/>
          <w:szCs w:val="27"/>
        </w:rPr>
      </w:pPr>
      <w:r w:rsidRPr="00792ECB">
        <w:rPr>
          <w:sz w:val="27"/>
          <w:szCs w:val="27"/>
        </w:rPr>
        <w:t>П</w:t>
      </w:r>
      <w:r w:rsidR="0091139F" w:rsidRPr="00792ECB">
        <w:rPr>
          <w:sz w:val="27"/>
          <w:szCs w:val="27"/>
        </w:rPr>
        <w:t xml:space="preserve">роект представляется комиссии с применением </w:t>
      </w:r>
      <w:r w:rsidR="004C5C34" w:rsidRPr="00792ECB">
        <w:rPr>
          <w:sz w:val="27"/>
          <w:szCs w:val="27"/>
        </w:rPr>
        <w:t>электронной</w:t>
      </w:r>
    </w:p>
    <w:p w:rsidR="002174DC" w:rsidRPr="00792ECB" w:rsidRDefault="0091139F" w:rsidP="00792ECB">
      <w:pPr>
        <w:pStyle w:val="1"/>
        <w:tabs>
          <w:tab w:val="left" w:pos="0"/>
        </w:tabs>
        <w:ind w:firstLine="567"/>
        <w:jc w:val="both"/>
        <w:rPr>
          <w:sz w:val="27"/>
          <w:szCs w:val="27"/>
        </w:rPr>
      </w:pPr>
      <w:r w:rsidRPr="00792ECB">
        <w:rPr>
          <w:sz w:val="27"/>
          <w:szCs w:val="27"/>
        </w:rPr>
        <w:t>презентации</w:t>
      </w:r>
      <w:r w:rsidR="002174DC" w:rsidRPr="00792ECB">
        <w:rPr>
          <w:sz w:val="27"/>
          <w:szCs w:val="27"/>
        </w:rPr>
        <w:t>, которая включает в себя следующие пункты:</w:t>
      </w:r>
    </w:p>
    <w:p w:rsidR="00F21008" w:rsidRPr="00792ECB" w:rsidRDefault="002174DC" w:rsidP="00792EC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2ECB">
        <w:rPr>
          <w:rFonts w:ascii="Times New Roman" w:hAnsi="Times New Roman" w:cs="Times New Roman"/>
          <w:sz w:val="27"/>
          <w:szCs w:val="27"/>
        </w:rPr>
        <w:t xml:space="preserve">- </w:t>
      </w:r>
      <w:r w:rsidR="00BF271F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="00E55947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Pr="00792ECB">
        <w:rPr>
          <w:rFonts w:ascii="Times New Roman" w:hAnsi="Times New Roman" w:cs="Times New Roman"/>
          <w:sz w:val="27"/>
          <w:szCs w:val="27"/>
        </w:rPr>
        <w:t>описание</w:t>
      </w:r>
      <w:r w:rsidR="0091139F" w:rsidRPr="00792ECB">
        <w:rPr>
          <w:rFonts w:ascii="Times New Roman" w:hAnsi="Times New Roman" w:cs="Times New Roman"/>
          <w:sz w:val="27"/>
          <w:szCs w:val="27"/>
        </w:rPr>
        <w:t xml:space="preserve"> актуальности проекта</w:t>
      </w:r>
      <w:r w:rsidRPr="00792ECB">
        <w:rPr>
          <w:rFonts w:ascii="Times New Roman" w:hAnsi="Times New Roman" w:cs="Times New Roman"/>
          <w:sz w:val="27"/>
          <w:szCs w:val="27"/>
        </w:rPr>
        <w:t>;</w:t>
      </w:r>
    </w:p>
    <w:p w:rsidR="00F21008" w:rsidRPr="00792ECB" w:rsidRDefault="00F21008" w:rsidP="00792EC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bidi="ar-SA"/>
        </w:rPr>
      </w:pPr>
      <w:r w:rsidRPr="00792ECB">
        <w:rPr>
          <w:rFonts w:ascii="Times New Roman" w:hAnsi="Times New Roman" w:cs="Times New Roman"/>
          <w:sz w:val="27"/>
          <w:szCs w:val="27"/>
        </w:rPr>
        <w:t>-</w:t>
      </w:r>
      <w:r w:rsidR="00E55947"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описание проведенных мероприятий, посвященных </w:t>
      </w:r>
      <w:r w:rsidR="00A63E60"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>информированию населения</w:t>
      </w:r>
      <w:r w:rsidR="007C715C"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и</w:t>
      </w:r>
      <w:r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поддержке проекта (фотоконкурсы, флэш мобы, концерты, опросы, анкетирование</w:t>
      </w:r>
      <w:r w:rsidR="00487E87"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>, видеоролики, статьи</w:t>
      </w:r>
      <w:r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и т.д</w:t>
      </w:r>
      <w:r w:rsidR="00A63E60"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>.</w:t>
      </w:r>
      <w:r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>)</w:t>
      </w:r>
      <w:r w:rsidR="00A63E60" w:rsidRPr="00792ECB">
        <w:rPr>
          <w:rFonts w:ascii="Times New Roman" w:hAnsi="Times New Roman" w:cs="Times New Roman"/>
          <w:color w:val="auto"/>
          <w:sz w:val="27"/>
          <w:szCs w:val="27"/>
          <w:lang w:bidi="ar-SA"/>
        </w:rPr>
        <w:t>;</w:t>
      </w:r>
    </w:p>
    <w:p w:rsidR="00A63E60" w:rsidRPr="00792ECB" w:rsidRDefault="002174DC" w:rsidP="00792EC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2ECB">
        <w:rPr>
          <w:rFonts w:ascii="Times New Roman" w:hAnsi="Times New Roman" w:cs="Times New Roman"/>
          <w:sz w:val="27"/>
          <w:szCs w:val="27"/>
        </w:rPr>
        <w:t>-</w:t>
      </w:r>
      <w:r w:rsidR="0091139F" w:rsidRPr="00792EC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92ECB">
        <w:rPr>
          <w:rFonts w:ascii="Times New Roman" w:hAnsi="Times New Roman" w:cs="Times New Roman"/>
          <w:sz w:val="27"/>
          <w:szCs w:val="27"/>
        </w:rPr>
        <w:t>фото</w:t>
      </w:r>
      <w:proofErr w:type="gramEnd"/>
      <w:r w:rsidRPr="00792ECB">
        <w:rPr>
          <w:rFonts w:ascii="Times New Roman" w:hAnsi="Times New Roman" w:cs="Times New Roman"/>
          <w:sz w:val="27"/>
          <w:szCs w:val="27"/>
        </w:rPr>
        <w:t xml:space="preserve"> отражающие существующее</w:t>
      </w:r>
      <w:r w:rsidR="0091139F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Pr="00792ECB">
        <w:rPr>
          <w:rFonts w:ascii="Times New Roman" w:hAnsi="Times New Roman" w:cs="Times New Roman"/>
          <w:sz w:val="27"/>
          <w:szCs w:val="27"/>
        </w:rPr>
        <w:t>состояние</w:t>
      </w:r>
      <w:r w:rsidR="002E5E84" w:rsidRPr="00792ECB">
        <w:rPr>
          <w:rFonts w:ascii="Times New Roman" w:hAnsi="Times New Roman" w:cs="Times New Roman"/>
          <w:sz w:val="27"/>
          <w:szCs w:val="27"/>
        </w:rPr>
        <w:t xml:space="preserve"> (дороги, пешеходные дорожки, МАФЫ, освещение и т.д.)</w:t>
      </w:r>
      <w:r w:rsidR="00A63E60" w:rsidRPr="00792ECB">
        <w:rPr>
          <w:rFonts w:ascii="Times New Roman" w:hAnsi="Times New Roman" w:cs="Times New Roman"/>
          <w:sz w:val="27"/>
          <w:szCs w:val="27"/>
        </w:rPr>
        <w:t>;</w:t>
      </w:r>
    </w:p>
    <w:p w:rsidR="002174DC" w:rsidRPr="00792ECB" w:rsidRDefault="00A63E60" w:rsidP="00792EC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2ECB">
        <w:rPr>
          <w:rFonts w:ascii="Times New Roman" w:hAnsi="Times New Roman" w:cs="Times New Roman"/>
          <w:sz w:val="27"/>
          <w:szCs w:val="27"/>
        </w:rPr>
        <w:t xml:space="preserve">- </w:t>
      </w:r>
      <w:r w:rsidR="00D46551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="00E55947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Pr="00792ECB">
        <w:rPr>
          <w:rFonts w:ascii="Times New Roman" w:hAnsi="Times New Roman" w:cs="Times New Roman"/>
          <w:sz w:val="27"/>
          <w:szCs w:val="27"/>
        </w:rPr>
        <w:t xml:space="preserve">представление </w:t>
      </w:r>
      <w:r w:rsidR="00F21008" w:rsidRPr="00792ECB">
        <w:rPr>
          <w:rFonts w:ascii="Times New Roman" w:hAnsi="Times New Roman" w:cs="Times New Roman"/>
          <w:sz w:val="27"/>
          <w:szCs w:val="27"/>
        </w:rPr>
        <w:t>ожидаемого</w:t>
      </w:r>
      <w:r w:rsidR="002174DC" w:rsidRPr="00792ECB">
        <w:rPr>
          <w:rFonts w:ascii="Times New Roman" w:hAnsi="Times New Roman" w:cs="Times New Roman"/>
          <w:sz w:val="27"/>
          <w:szCs w:val="27"/>
        </w:rPr>
        <w:t xml:space="preserve"> результат</w:t>
      </w:r>
      <w:r w:rsidR="00F21008" w:rsidRPr="00792ECB">
        <w:rPr>
          <w:rFonts w:ascii="Times New Roman" w:hAnsi="Times New Roman" w:cs="Times New Roman"/>
          <w:sz w:val="27"/>
          <w:szCs w:val="27"/>
        </w:rPr>
        <w:t>а</w:t>
      </w:r>
      <w:r w:rsidR="002174DC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="009D7DDA" w:rsidRPr="00792ECB">
        <w:rPr>
          <w:rFonts w:ascii="Times New Roman" w:hAnsi="Times New Roman" w:cs="Times New Roman"/>
          <w:sz w:val="27"/>
          <w:szCs w:val="27"/>
        </w:rPr>
        <w:t>(рисунки</w:t>
      </w:r>
      <w:r w:rsidR="002174DC" w:rsidRPr="00792ECB">
        <w:rPr>
          <w:rFonts w:ascii="Times New Roman" w:hAnsi="Times New Roman" w:cs="Times New Roman"/>
          <w:sz w:val="27"/>
          <w:szCs w:val="27"/>
        </w:rPr>
        <w:t>, схем</w:t>
      </w:r>
      <w:r w:rsidR="009D7DDA" w:rsidRPr="00792ECB">
        <w:rPr>
          <w:rFonts w:ascii="Times New Roman" w:hAnsi="Times New Roman" w:cs="Times New Roman"/>
          <w:sz w:val="27"/>
          <w:szCs w:val="27"/>
        </w:rPr>
        <w:t>ы</w:t>
      </w:r>
      <w:r w:rsidR="002174DC" w:rsidRPr="00792ECB">
        <w:rPr>
          <w:rFonts w:ascii="Times New Roman" w:hAnsi="Times New Roman" w:cs="Times New Roman"/>
          <w:sz w:val="27"/>
          <w:szCs w:val="27"/>
        </w:rPr>
        <w:t>, 3</w:t>
      </w:r>
      <w:r w:rsidR="002174DC" w:rsidRPr="00792ECB">
        <w:rPr>
          <w:rFonts w:ascii="Times New Roman" w:hAnsi="Times New Roman" w:cs="Times New Roman"/>
          <w:sz w:val="27"/>
          <w:szCs w:val="27"/>
          <w:lang w:val="en-US"/>
        </w:rPr>
        <w:t>D</w:t>
      </w:r>
      <w:r w:rsidR="009D7DDA" w:rsidRPr="00792ECB">
        <w:rPr>
          <w:rFonts w:ascii="Times New Roman" w:hAnsi="Times New Roman" w:cs="Times New Roman"/>
          <w:sz w:val="27"/>
          <w:szCs w:val="27"/>
        </w:rPr>
        <w:t xml:space="preserve"> модели и </w:t>
      </w:r>
      <w:proofErr w:type="spellStart"/>
      <w:r w:rsidR="009D7DDA" w:rsidRPr="00792ECB">
        <w:rPr>
          <w:rFonts w:ascii="Times New Roman" w:hAnsi="Times New Roman" w:cs="Times New Roman"/>
          <w:sz w:val="27"/>
          <w:szCs w:val="27"/>
        </w:rPr>
        <w:t>т.д</w:t>
      </w:r>
      <w:proofErr w:type="spellEnd"/>
      <w:r w:rsidR="009D7DDA" w:rsidRPr="00792ECB">
        <w:rPr>
          <w:rFonts w:ascii="Times New Roman" w:hAnsi="Times New Roman" w:cs="Times New Roman"/>
          <w:sz w:val="27"/>
          <w:szCs w:val="27"/>
        </w:rPr>
        <w:t>)</w:t>
      </w:r>
      <w:r w:rsidR="002174DC" w:rsidRPr="00792ECB">
        <w:rPr>
          <w:rFonts w:ascii="Times New Roman" w:hAnsi="Times New Roman" w:cs="Times New Roman"/>
          <w:sz w:val="27"/>
          <w:szCs w:val="27"/>
        </w:rPr>
        <w:t>.</w:t>
      </w:r>
    </w:p>
    <w:p w:rsidR="005A1D98" w:rsidRPr="00792ECB" w:rsidRDefault="00487E87" w:rsidP="00792EC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2ECB">
        <w:rPr>
          <w:rFonts w:ascii="Times New Roman" w:hAnsi="Times New Roman" w:cs="Times New Roman"/>
          <w:sz w:val="27"/>
          <w:szCs w:val="27"/>
        </w:rPr>
        <w:t>- описание дальнейшего использования</w:t>
      </w:r>
      <w:r w:rsidR="005A1D98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Pr="00792ECB">
        <w:rPr>
          <w:rFonts w:ascii="Times New Roman" w:hAnsi="Times New Roman" w:cs="Times New Roman"/>
          <w:sz w:val="27"/>
          <w:szCs w:val="27"/>
        </w:rPr>
        <w:t xml:space="preserve">благоустраиваемой территории (проведение общественных, культурно-массовых, спортивных мероприятий). </w:t>
      </w:r>
    </w:p>
    <w:p w:rsidR="00973BDC" w:rsidRPr="00792ECB" w:rsidRDefault="00BF271F" w:rsidP="00792EC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2ECB">
        <w:rPr>
          <w:rFonts w:ascii="Times New Roman" w:hAnsi="Times New Roman" w:cs="Times New Roman"/>
          <w:sz w:val="27"/>
          <w:szCs w:val="27"/>
        </w:rPr>
        <w:t xml:space="preserve">- </w:t>
      </w:r>
      <w:r w:rsidR="00AB2440" w:rsidRPr="00792ECB">
        <w:rPr>
          <w:rFonts w:ascii="Times New Roman" w:hAnsi="Times New Roman" w:cs="Times New Roman"/>
          <w:sz w:val="27"/>
          <w:szCs w:val="27"/>
        </w:rPr>
        <w:t>синхрони</w:t>
      </w:r>
      <w:r w:rsidR="00F21008" w:rsidRPr="00792ECB">
        <w:rPr>
          <w:rFonts w:ascii="Times New Roman" w:hAnsi="Times New Roman" w:cs="Times New Roman"/>
          <w:sz w:val="27"/>
          <w:szCs w:val="27"/>
        </w:rPr>
        <w:t>зация</w:t>
      </w:r>
      <w:r w:rsidR="00AB2440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="00FA1B98" w:rsidRPr="00792ECB">
        <w:rPr>
          <w:rFonts w:ascii="Times New Roman" w:hAnsi="Times New Roman" w:cs="Times New Roman"/>
          <w:sz w:val="27"/>
          <w:szCs w:val="27"/>
        </w:rPr>
        <w:t>реализации</w:t>
      </w:r>
      <w:r w:rsidR="005138E9" w:rsidRPr="00792ECB">
        <w:rPr>
          <w:rFonts w:ascii="Times New Roman" w:hAnsi="Times New Roman" w:cs="Times New Roman"/>
          <w:sz w:val="27"/>
          <w:szCs w:val="27"/>
        </w:rPr>
        <w:t xml:space="preserve"> проекта с иными мероприятиями по благоустройству в рамках государственных (муниципальных) программ в период 2021 -</w:t>
      </w:r>
      <w:r w:rsidR="00F21008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="005138E9" w:rsidRPr="00792ECB">
        <w:rPr>
          <w:rFonts w:ascii="Times New Roman" w:hAnsi="Times New Roman" w:cs="Times New Roman"/>
          <w:sz w:val="27"/>
          <w:szCs w:val="27"/>
        </w:rPr>
        <w:t>2023 годы</w:t>
      </w:r>
      <w:r w:rsidR="00AB2440" w:rsidRPr="00792ECB">
        <w:rPr>
          <w:rFonts w:ascii="Times New Roman" w:hAnsi="Times New Roman" w:cs="Times New Roman"/>
          <w:sz w:val="27"/>
          <w:szCs w:val="27"/>
        </w:rPr>
        <w:t xml:space="preserve"> (реализованные и планируемые)</w:t>
      </w:r>
      <w:r w:rsidR="00F46342" w:rsidRPr="00792ECB">
        <w:rPr>
          <w:rFonts w:ascii="Times New Roman" w:hAnsi="Times New Roman" w:cs="Times New Roman"/>
          <w:sz w:val="27"/>
          <w:szCs w:val="27"/>
        </w:rPr>
        <w:t>;</w:t>
      </w:r>
    </w:p>
    <w:p w:rsidR="00E0639F" w:rsidRPr="00792ECB" w:rsidRDefault="00E0639F" w:rsidP="00792EC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2ECB">
        <w:rPr>
          <w:rFonts w:ascii="Times New Roman" w:hAnsi="Times New Roman" w:cs="Times New Roman"/>
          <w:sz w:val="27"/>
          <w:szCs w:val="27"/>
        </w:rPr>
        <w:t xml:space="preserve">- </w:t>
      </w:r>
      <w:r w:rsidR="00BF271F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="005A1D98" w:rsidRPr="00792ECB">
        <w:rPr>
          <w:rFonts w:ascii="Times New Roman" w:hAnsi="Times New Roman" w:cs="Times New Roman"/>
          <w:sz w:val="27"/>
          <w:szCs w:val="27"/>
        </w:rPr>
        <w:t xml:space="preserve">описание </w:t>
      </w:r>
      <w:r w:rsidR="00F46342" w:rsidRPr="00792ECB">
        <w:rPr>
          <w:rFonts w:ascii="Times New Roman" w:hAnsi="Times New Roman" w:cs="Times New Roman"/>
          <w:sz w:val="27"/>
          <w:szCs w:val="27"/>
        </w:rPr>
        <w:t>участия</w:t>
      </w:r>
      <w:r w:rsidR="00AA2C64" w:rsidRPr="00792ECB">
        <w:rPr>
          <w:rFonts w:ascii="Times New Roman" w:hAnsi="Times New Roman" w:cs="Times New Roman"/>
          <w:sz w:val="27"/>
          <w:szCs w:val="27"/>
        </w:rPr>
        <w:t xml:space="preserve"> в мероприятиях</w:t>
      </w:r>
      <w:r w:rsidR="005A1D98" w:rsidRPr="00792ECB">
        <w:rPr>
          <w:rFonts w:ascii="Times New Roman" w:hAnsi="Times New Roman" w:cs="Times New Roman"/>
          <w:sz w:val="27"/>
          <w:szCs w:val="27"/>
        </w:rPr>
        <w:t xml:space="preserve"> </w:t>
      </w:r>
      <w:r w:rsidRPr="00792ECB">
        <w:rPr>
          <w:rFonts w:ascii="Times New Roman" w:hAnsi="Times New Roman" w:cs="Times New Roman"/>
          <w:sz w:val="27"/>
          <w:szCs w:val="27"/>
        </w:rPr>
        <w:t>по благоустройству</w:t>
      </w:r>
      <w:r w:rsidR="00AA2C64" w:rsidRPr="00792ECB">
        <w:rPr>
          <w:rFonts w:ascii="Times New Roman" w:hAnsi="Times New Roman" w:cs="Times New Roman"/>
          <w:sz w:val="27"/>
          <w:szCs w:val="27"/>
        </w:rPr>
        <w:t xml:space="preserve"> (</w:t>
      </w:r>
      <w:r w:rsidRPr="00792ECB">
        <w:rPr>
          <w:rFonts w:ascii="Times New Roman" w:hAnsi="Times New Roman" w:cs="Times New Roman"/>
          <w:sz w:val="27"/>
          <w:szCs w:val="27"/>
        </w:rPr>
        <w:t>в предшествующем году</w:t>
      </w:r>
      <w:r w:rsidR="00AA2C64" w:rsidRPr="00792ECB">
        <w:rPr>
          <w:rFonts w:ascii="Times New Roman" w:hAnsi="Times New Roman" w:cs="Times New Roman"/>
          <w:sz w:val="27"/>
          <w:szCs w:val="27"/>
        </w:rPr>
        <w:t>)</w:t>
      </w:r>
      <w:r w:rsidR="00F46342" w:rsidRPr="00792ECB">
        <w:rPr>
          <w:rFonts w:ascii="Times New Roman" w:hAnsi="Times New Roman" w:cs="Times New Roman"/>
          <w:sz w:val="27"/>
          <w:szCs w:val="27"/>
        </w:rPr>
        <w:t>;</w:t>
      </w:r>
    </w:p>
    <w:p w:rsidR="00A23C47" w:rsidRPr="00792ECB" w:rsidRDefault="00A23C47" w:rsidP="00792EC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bidi="ar-SA"/>
        </w:rPr>
      </w:pPr>
      <w:r w:rsidRPr="00792ECB">
        <w:rPr>
          <w:rFonts w:ascii="Times New Roman" w:hAnsi="Times New Roman" w:cs="Times New Roman"/>
          <w:sz w:val="27"/>
          <w:szCs w:val="27"/>
        </w:rPr>
        <w:t xml:space="preserve">- </w:t>
      </w:r>
      <w:r w:rsidR="009D7DDA" w:rsidRPr="00792ECB">
        <w:rPr>
          <w:rFonts w:ascii="Times New Roman" w:hAnsi="Times New Roman" w:cs="Times New Roman"/>
          <w:sz w:val="27"/>
          <w:szCs w:val="27"/>
        </w:rPr>
        <w:t>наличие</w:t>
      </w:r>
      <w:r w:rsidR="00BF271F" w:rsidRPr="00792ECB">
        <w:rPr>
          <w:rFonts w:ascii="Times New Roman" w:hAnsi="Times New Roman" w:cs="Times New Roman"/>
          <w:sz w:val="27"/>
          <w:szCs w:val="27"/>
        </w:rPr>
        <w:t xml:space="preserve"> (отсутствие)</w:t>
      </w:r>
      <w:r w:rsidR="009D7DDA" w:rsidRPr="00792ECB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730E8C" w:rsidRPr="00792ECB">
        <w:rPr>
          <w:rFonts w:ascii="Times New Roman" w:hAnsi="Times New Roman" w:cs="Times New Roman"/>
          <w:sz w:val="27"/>
          <w:szCs w:val="27"/>
        </w:rPr>
        <w:t xml:space="preserve"> реализации проекта</w:t>
      </w:r>
      <w:r w:rsidR="00F46342" w:rsidRPr="00792ECB">
        <w:rPr>
          <w:rFonts w:ascii="Times New Roman" w:hAnsi="Times New Roman" w:cs="Times New Roman"/>
          <w:sz w:val="27"/>
          <w:szCs w:val="27"/>
        </w:rPr>
        <w:t xml:space="preserve"> зданий (жилых помещений</w:t>
      </w:r>
      <w:r w:rsidR="00487E87" w:rsidRPr="00792ECB">
        <w:rPr>
          <w:rFonts w:ascii="Times New Roman" w:hAnsi="Times New Roman" w:cs="Times New Roman"/>
          <w:sz w:val="27"/>
          <w:szCs w:val="27"/>
        </w:rPr>
        <w:t>)</w:t>
      </w:r>
      <w:r w:rsidR="004F30EB" w:rsidRPr="00792ECB">
        <w:rPr>
          <w:rFonts w:ascii="Times New Roman" w:hAnsi="Times New Roman" w:cs="Times New Roman"/>
          <w:sz w:val="27"/>
          <w:szCs w:val="27"/>
        </w:rPr>
        <w:t xml:space="preserve"> признанные аварийными</w:t>
      </w:r>
      <w:r w:rsidR="00F46342" w:rsidRPr="00792ECB">
        <w:rPr>
          <w:rFonts w:ascii="Times New Roman" w:hAnsi="Times New Roman" w:cs="Times New Roman"/>
          <w:sz w:val="27"/>
          <w:szCs w:val="27"/>
        </w:rPr>
        <w:t>, подлежащие сносу (сроки сноса и дальнейшие перспективы развития этой территории).</w:t>
      </w:r>
    </w:p>
    <w:p w:rsidR="00E55FD7" w:rsidRPr="00792ECB" w:rsidRDefault="00792E98" w:rsidP="00792ECB">
      <w:pPr>
        <w:pStyle w:val="1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sz w:val="27"/>
          <w:szCs w:val="27"/>
        </w:rPr>
      </w:pPr>
      <w:bookmarkStart w:id="19" w:name="bookmark18"/>
      <w:bookmarkEnd w:id="19"/>
      <w:r w:rsidRPr="00792ECB">
        <w:rPr>
          <w:sz w:val="27"/>
          <w:szCs w:val="27"/>
        </w:rPr>
        <w:t>Каждый участник конкурса может представить не более одной заявки.</w:t>
      </w:r>
    </w:p>
    <w:p w:rsidR="00E55FD7" w:rsidRPr="00792ECB" w:rsidRDefault="00792E98" w:rsidP="00792ECB">
      <w:pPr>
        <w:pStyle w:val="1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bookmarkStart w:id="20" w:name="bookmark19"/>
      <w:bookmarkEnd w:id="20"/>
      <w:r w:rsidRPr="00792ECB">
        <w:rPr>
          <w:sz w:val="27"/>
          <w:szCs w:val="27"/>
        </w:rPr>
        <w:t>Члены конкурсной комиссии вправе рассматривать проект с выездом на место.</w:t>
      </w:r>
    </w:p>
    <w:p w:rsidR="00E55FD7" w:rsidRPr="00792ECB" w:rsidRDefault="005F0394" w:rsidP="00792ECB">
      <w:pPr>
        <w:pStyle w:val="1"/>
        <w:tabs>
          <w:tab w:val="left" w:pos="1363"/>
        </w:tabs>
        <w:ind w:firstLine="0"/>
        <w:jc w:val="center"/>
        <w:rPr>
          <w:sz w:val="27"/>
          <w:szCs w:val="27"/>
        </w:rPr>
      </w:pPr>
      <w:bookmarkStart w:id="21" w:name="bookmark20"/>
      <w:bookmarkEnd w:id="21"/>
      <w:r w:rsidRPr="00792ECB">
        <w:rPr>
          <w:sz w:val="27"/>
          <w:szCs w:val="27"/>
        </w:rPr>
        <w:t>4.</w:t>
      </w:r>
      <w:r w:rsidR="00792E98" w:rsidRPr="00792ECB">
        <w:rPr>
          <w:sz w:val="27"/>
          <w:szCs w:val="27"/>
        </w:rPr>
        <w:t>Порядок конкурсного отбора</w:t>
      </w:r>
    </w:p>
    <w:p w:rsidR="00E55FD7" w:rsidRPr="00792ECB" w:rsidRDefault="00792E98" w:rsidP="00792ECB">
      <w:pPr>
        <w:pStyle w:val="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bookmarkStart w:id="22" w:name="bookmark21"/>
      <w:bookmarkEnd w:id="22"/>
      <w:r w:rsidRPr="00792ECB">
        <w:rPr>
          <w:sz w:val="27"/>
          <w:szCs w:val="27"/>
        </w:rPr>
        <w:t xml:space="preserve">Срок рассмотрения заявки - в течение 7 </w:t>
      </w:r>
      <w:r w:rsidR="00FB33C7" w:rsidRPr="00792ECB">
        <w:rPr>
          <w:sz w:val="27"/>
          <w:szCs w:val="27"/>
        </w:rPr>
        <w:t xml:space="preserve">рабочих </w:t>
      </w:r>
      <w:r w:rsidRPr="00792ECB">
        <w:rPr>
          <w:sz w:val="27"/>
          <w:szCs w:val="27"/>
        </w:rPr>
        <w:t>дней со дня регистрации заявки конкурсной комиссией.</w:t>
      </w:r>
    </w:p>
    <w:p w:rsidR="00E55FD7" w:rsidRPr="00792ECB" w:rsidRDefault="00792E98" w:rsidP="00792ECB">
      <w:pPr>
        <w:pStyle w:val="1"/>
        <w:numPr>
          <w:ilvl w:val="1"/>
          <w:numId w:val="12"/>
        </w:numPr>
        <w:ind w:left="0" w:firstLine="709"/>
        <w:jc w:val="both"/>
        <w:rPr>
          <w:sz w:val="27"/>
          <w:szCs w:val="27"/>
        </w:rPr>
      </w:pPr>
      <w:bookmarkStart w:id="23" w:name="bookmark22"/>
      <w:bookmarkEnd w:id="23"/>
      <w:r w:rsidRPr="00792ECB">
        <w:rPr>
          <w:sz w:val="27"/>
          <w:szCs w:val="27"/>
        </w:rPr>
        <w:t xml:space="preserve">При оценке учитываются критерии, определенные </w:t>
      </w:r>
      <w:r w:rsidR="002174DC" w:rsidRPr="00792ECB">
        <w:rPr>
          <w:sz w:val="27"/>
          <w:szCs w:val="27"/>
        </w:rPr>
        <w:t xml:space="preserve">данным </w:t>
      </w:r>
      <w:r w:rsidR="00E55947" w:rsidRPr="00792ECB">
        <w:rPr>
          <w:sz w:val="27"/>
          <w:szCs w:val="27"/>
        </w:rPr>
        <w:t>п</w:t>
      </w:r>
      <w:r w:rsidRPr="00792ECB">
        <w:rPr>
          <w:sz w:val="27"/>
          <w:szCs w:val="27"/>
        </w:rPr>
        <w:t>о</w:t>
      </w:r>
      <w:r w:rsidR="00FB33C7" w:rsidRPr="00792ECB">
        <w:rPr>
          <w:sz w:val="27"/>
          <w:szCs w:val="27"/>
        </w:rPr>
        <w:t>рядком</w:t>
      </w:r>
      <w:r w:rsidRPr="00792ECB">
        <w:rPr>
          <w:sz w:val="27"/>
          <w:szCs w:val="27"/>
        </w:rPr>
        <w:t xml:space="preserve"> </w:t>
      </w:r>
      <w:r w:rsidR="00FB33C7" w:rsidRPr="00792ECB">
        <w:rPr>
          <w:sz w:val="27"/>
          <w:szCs w:val="27"/>
        </w:rPr>
        <w:t>согласно приложению №3</w:t>
      </w:r>
    </w:p>
    <w:p w:rsidR="00E55FD7" w:rsidRPr="00792ECB" w:rsidRDefault="005F0394" w:rsidP="00792ECB">
      <w:pPr>
        <w:pStyle w:val="1"/>
        <w:tabs>
          <w:tab w:val="left" w:pos="1358"/>
        </w:tabs>
        <w:ind w:firstLine="0"/>
        <w:jc w:val="center"/>
        <w:rPr>
          <w:sz w:val="27"/>
          <w:szCs w:val="27"/>
        </w:rPr>
      </w:pPr>
      <w:bookmarkStart w:id="24" w:name="bookmark23"/>
      <w:bookmarkStart w:id="25" w:name="bookmark27"/>
      <w:bookmarkEnd w:id="24"/>
      <w:bookmarkEnd w:id="25"/>
      <w:r w:rsidRPr="00792ECB">
        <w:rPr>
          <w:sz w:val="27"/>
          <w:szCs w:val="27"/>
        </w:rPr>
        <w:t>5.</w:t>
      </w:r>
      <w:r w:rsidR="00792E98" w:rsidRPr="00792ECB">
        <w:rPr>
          <w:sz w:val="27"/>
          <w:szCs w:val="27"/>
        </w:rPr>
        <w:t>Порядок подведения итогов</w:t>
      </w:r>
    </w:p>
    <w:p w:rsidR="00E55FD7" w:rsidRPr="00792ECB" w:rsidRDefault="00792E98" w:rsidP="00792ECB">
      <w:pPr>
        <w:pStyle w:val="1"/>
        <w:numPr>
          <w:ilvl w:val="0"/>
          <w:numId w:val="6"/>
        </w:numPr>
        <w:tabs>
          <w:tab w:val="left" w:pos="1276"/>
        </w:tabs>
        <w:ind w:firstLine="709"/>
        <w:jc w:val="both"/>
        <w:rPr>
          <w:sz w:val="27"/>
          <w:szCs w:val="27"/>
        </w:rPr>
      </w:pPr>
      <w:bookmarkStart w:id="26" w:name="bookmark28"/>
      <w:bookmarkEnd w:id="26"/>
      <w:r w:rsidRPr="00792ECB">
        <w:rPr>
          <w:sz w:val="27"/>
          <w:szCs w:val="27"/>
        </w:rPr>
        <w:t>Комиссия уполномочена принимать решение простым большинством голосов при кворуме не менее 2/3 ее состава.</w:t>
      </w:r>
    </w:p>
    <w:p w:rsidR="00E55FD7" w:rsidRPr="00792ECB" w:rsidRDefault="00792E98" w:rsidP="00792ECB">
      <w:pPr>
        <w:pStyle w:val="1"/>
        <w:numPr>
          <w:ilvl w:val="0"/>
          <w:numId w:val="6"/>
        </w:numPr>
        <w:tabs>
          <w:tab w:val="left" w:pos="1276"/>
        </w:tabs>
        <w:ind w:firstLine="709"/>
        <w:jc w:val="both"/>
        <w:rPr>
          <w:sz w:val="27"/>
          <w:szCs w:val="27"/>
        </w:rPr>
      </w:pPr>
      <w:bookmarkStart w:id="27" w:name="bookmark29"/>
      <w:bookmarkEnd w:id="27"/>
      <w:r w:rsidRPr="00792ECB">
        <w:rPr>
          <w:sz w:val="27"/>
          <w:szCs w:val="27"/>
        </w:rPr>
        <w:t>Решение конкурсной комиссии оформляется протоколом заседания комиссии, который подписывается секретарем и утверждается председателем.</w:t>
      </w:r>
    </w:p>
    <w:p w:rsidR="00E55FD7" w:rsidRPr="004F30EB" w:rsidRDefault="00792E98" w:rsidP="00792ECB">
      <w:pPr>
        <w:pStyle w:val="1"/>
        <w:numPr>
          <w:ilvl w:val="0"/>
          <w:numId w:val="6"/>
        </w:numPr>
        <w:tabs>
          <w:tab w:val="left" w:pos="851"/>
        </w:tabs>
        <w:ind w:firstLine="709"/>
        <w:jc w:val="both"/>
        <w:rPr>
          <w:sz w:val="28"/>
          <w:szCs w:val="28"/>
        </w:rPr>
        <w:sectPr w:rsidR="00E55FD7" w:rsidRPr="004F30EB" w:rsidSect="00D46551">
          <w:footerReference w:type="default" r:id="rId9"/>
          <w:footerReference w:type="first" r:id="rId10"/>
          <w:pgSz w:w="11900" w:h="16840"/>
          <w:pgMar w:top="567" w:right="754" w:bottom="1469" w:left="1701" w:header="0" w:footer="6" w:gutter="0"/>
          <w:cols w:space="720"/>
          <w:noEndnote/>
          <w:titlePg/>
          <w:docGrid w:linePitch="360"/>
        </w:sectPr>
      </w:pPr>
      <w:bookmarkStart w:id="28" w:name="bookmark30"/>
      <w:bookmarkEnd w:id="28"/>
      <w:r w:rsidRPr="00792ECB">
        <w:rPr>
          <w:sz w:val="27"/>
          <w:szCs w:val="27"/>
        </w:rPr>
        <w:t>В случае разногласий председатель конкурсной комиссии имеет право решающего голоса.</w:t>
      </w:r>
    </w:p>
    <w:p w:rsidR="00792ECB" w:rsidRDefault="00792E98" w:rsidP="00792ECB">
      <w:pPr>
        <w:pStyle w:val="1"/>
        <w:ind w:left="4536" w:firstLine="0"/>
        <w:rPr>
          <w:sz w:val="28"/>
          <w:szCs w:val="28"/>
        </w:rPr>
      </w:pPr>
      <w:r w:rsidRPr="004F30EB">
        <w:rPr>
          <w:sz w:val="28"/>
          <w:szCs w:val="28"/>
        </w:rPr>
        <w:lastRenderedPageBreak/>
        <w:t xml:space="preserve">Приложение № 2 к распоряжению администрации района </w:t>
      </w:r>
    </w:p>
    <w:p w:rsidR="00E55FD7" w:rsidRDefault="00792E98" w:rsidP="00792ECB">
      <w:pPr>
        <w:pStyle w:val="1"/>
        <w:ind w:left="4536" w:firstLine="0"/>
        <w:rPr>
          <w:sz w:val="28"/>
          <w:szCs w:val="28"/>
        </w:rPr>
      </w:pPr>
      <w:r w:rsidRPr="004F30EB">
        <w:rPr>
          <w:sz w:val="28"/>
          <w:szCs w:val="28"/>
        </w:rPr>
        <w:t xml:space="preserve">от </w:t>
      </w:r>
      <w:r w:rsidR="00A800C3" w:rsidRPr="004F30EB">
        <w:rPr>
          <w:sz w:val="28"/>
          <w:szCs w:val="28"/>
        </w:rPr>
        <w:t xml:space="preserve">              </w:t>
      </w:r>
      <w:r w:rsidR="00792ECB">
        <w:rPr>
          <w:sz w:val="28"/>
          <w:szCs w:val="28"/>
        </w:rPr>
        <w:t xml:space="preserve">             </w:t>
      </w:r>
      <w:r w:rsidR="00A800C3" w:rsidRPr="004F30EB">
        <w:rPr>
          <w:sz w:val="28"/>
          <w:szCs w:val="28"/>
        </w:rPr>
        <w:t xml:space="preserve">  </w:t>
      </w:r>
      <w:proofErr w:type="gramStart"/>
      <w:r w:rsidRPr="004F30EB">
        <w:rPr>
          <w:sz w:val="28"/>
          <w:szCs w:val="28"/>
        </w:rPr>
        <w:t>г</w:t>
      </w:r>
      <w:proofErr w:type="gramEnd"/>
      <w:r w:rsidRPr="004F30EB">
        <w:rPr>
          <w:sz w:val="28"/>
          <w:szCs w:val="28"/>
        </w:rPr>
        <w:t>. №</w:t>
      </w:r>
    </w:p>
    <w:p w:rsidR="00792ECB" w:rsidRPr="004F30EB" w:rsidRDefault="00792ECB" w:rsidP="00792ECB">
      <w:pPr>
        <w:pStyle w:val="1"/>
        <w:ind w:left="4536" w:firstLine="0"/>
        <w:rPr>
          <w:sz w:val="28"/>
          <w:szCs w:val="28"/>
        </w:rPr>
      </w:pPr>
    </w:p>
    <w:p w:rsidR="00E55FD7" w:rsidRPr="004F30EB" w:rsidRDefault="00792E98" w:rsidP="00792ECB">
      <w:pPr>
        <w:pStyle w:val="1"/>
        <w:ind w:firstLine="0"/>
        <w:jc w:val="center"/>
        <w:rPr>
          <w:sz w:val="28"/>
          <w:szCs w:val="28"/>
        </w:rPr>
      </w:pPr>
      <w:proofErr w:type="gramStart"/>
      <w:r w:rsidRPr="004F30EB">
        <w:rPr>
          <w:sz w:val="28"/>
          <w:szCs w:val="28"/>
        </w:rPr>
        <w:t>Состав конкурсной комиссии по отбору территорий для участия в программе</w:t>
      </w:r>
      <w:r w:rsidRPr="004F30EB">
        <w:rPr>
          <w:sz w:val="28"/>
          <w:szCs w:val="28"/>
        </w:rPr>
        <w:br/>
        <w:t>«Содействие развитию местного</w:t>
      </w:r>
      <w:r w:rsidR="00A800C3" w:rsidRPr="004F30EB">
        <w:rPr>
          <w:sz w:val="28"/>
          <w:szCs w:val="28"/>
        </w:rPr>
        <w:t xml:space="preserve"> самоуправления» (подпрограмма</w:t>
      </w:r>
      <w:r w:rsidR="00A800C3" w:rsidRPr="004F30EB">
        <w:rPr>
          <w:sz w:val="28"/>
          <w:szCs w:val="28"/>
        </w:rPr>
        <w:br/>
        <w:t>«</w:t>
      </w:r>
      <w:r w:rsidRPr="004F30EB">
        <w:rPr>
          <w:sz w:val="28"/>
          <w:szCs w:val="28"/>
        </w:rPr>
        <w:t>Поддержка муниципальных проектов по благоустройству территорий и</w:t>
      </w:r>
      <w:r w:rsidRPr="004F30EB">
        <w:rPr>
          <w:sz w:val="28"/>
          <w:szCs w:val="28"/>
        </w:rPr>
        <w:br/>
        <w:t>повышению активности населения в реш</w:t>
      </w:r>
      <w:r w:rsidR="00A800C3" w:rsidRPr="004F30EB">
        <w:rPr>
          <w:sz w:val="28"/>
          <w:szCs w:val="28"/>
        </w:rPr>
        <w:t>ении вопросов местного значения»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5318"/>
      </w:tblGrid>
      <w:tr w:rsidR="00E55FD7" w:rsidRPr="004F30EB" w:rsidTr="00416E44">
        <w:trPr>
          <w:trHeight w:hRule="exact" w:val="955"/>
          <w:jc w:val="center"/>
        </w:trPr>
        <w:tc>
          <w:tcPr>
            <w:tcW w:w="3936" w:type="dxa"/>
            <w:shd w:val="clear" w:color="auto" w:fill="FFFFFF"/>
            <w:vAlign w:val="center"/>
          </w:tcPr>
          <w:p w:rsidR="00E55FD7" w:rsidRPr="004F30EB" w:rsidRDefault="00E55FD7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5318" w:type="dxa"/>
            <w:shd w:val="clear" w:color="auto" w:fill="FFFFFF"/>
            <w:vAlign w:val="center"/>
          </w:tcPr>
          <w:p w:rsidR="00E55FD7" w:rsidRPr="004F30EB" w:rsidRDefault="00E55FD7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973BDC" w:rsidRPr="004F30EB" w:rsidTr="00416E44">
        <w:trPr>
          <w:trHeight w:hRule="exact" w:val="955"/>
          <w:jc w:val="center"/>
        </w:trPr>
        <w:tc>
          <w:tcPr>
            <w:tcW w:w="3936" w:type="dxa"/>
            <w:shd w:val="clear" w:color="auto" w:fill="FFFFFF"/>
            <w:vAlign w:val="center"/>
          </w:tcPr>
          <w:p w:rsidR="00973BDC" w:rsidRPr="004F30EB" w:rsidRDefault="00973BDC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5318" w:type="dxa"/>
            <w:shd w:val="clear" w:color="auto" w:fill="FFFFFF"/>
            <w:vAlign w:val="center"/>
          </w:tcPr>
          <w:p w:rsidR="00792ECB" w:rsidRDefault="00792ECB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973BDC" w:rsidRPr="004F30EB" w:rsidRDefault="00A275ED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Заместитель Г</w:t>
            </w:r>
            <w:r w:rsidR="00973BDC" w:rsidRPr="004F30EB">
              <w:rPr>
                <w:sz w:val="28"/>
                <w:szCs w:val="28"/>
              </w:rPr>
              <w:t>лавы района по организационной работе и развитию села, заместитель председателя комиссии</w:t>
            </w:r>
          </w:p>
        </w:tc>
      </w:tr>
      <w:tr w:rsidR="00E55FD7" w:rsidRPr="004F30EB" w:rsidTr="00C152E1">
        <w:trPr>
          <w:trHeight w:hRule="exact" w:val="1567"/>
          <w:jc w:val="center"/>
        </w:trPr>
        <w:tc>
          <w:tcPr>
            <w:tcW w:w="3936" w:type="dxa"/>
            <w:shd w:val="clear" w:color="auto" w:fill="FFFFFF"/>
            <w:vAlign w:val="center"/>
          </w:tcPr>
          <w:p w:rsidR="00E55FD7" w:rsidRPr="004F30EB" w:rsidRDefault="00D85D60" w:rsidP="00792ECB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4F30EB">
              <w:rPr>
                <w:sz w:val="28"/>
                <w:szCs w:val="28"/>
              </w:rPr>
              <w:t>Поздеев</w:t>
            </w:r>
            <w:proofErr w:type="spellEnd"/>
            <w:r w:rsidRPr="004F30EB">
              <w:rPr>
                <w:sz w:val="28"/>
                <w:szCs w:val="28"/>
              </w:rPr>
              <w:t xml:space="preserve"> Леонид Валентинович </w:t>
            </w:r>
          </w:p>
        </w:tc>
        <w:tc>
          <w:tcPr>
            <w:tcW w:w="5318" w:type="dxa"/>
            <w:shd w:val="clear" w:color="auto" w:fill="FFFFFF"/>
            <w:vAlign w:val="center"/>
          </w:tcPr>
          <w:p w:rsidR="00C152E1" w:rsidRDefault="00DF4903" w:rsidP="00792ECB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2ECB" w:rsidRDefault="00792ECB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112482" w:rsidRDefault="00D85D60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 xml:space="preserve">Заместитель главы района по общественно-политической работе, </w:t>
            </w:r>
            <w:r w:rsidR="00112482">
              <w:rPr>
                <w:sz w:val="28"/>
                <w:szCs w:val="28"/>
              </w:rPr>
              <w:t>заместитель председателя комиссии</w:t>
            </w:r>
          </w:p>
          <w:p w:rsidR="00112482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комисиси</w:t>
            </w:r>
            <w:proofErr w:type="spellEnd"/>
            <w:r w:rsidR="00D85D60" w:rsidRPr="004F30EB">
              <w:rPr>
                <w:sz w:val="28"/>
                <w:szCs w:val="28"/>
              </w:rPr>
              <w:t xml:space="preserve"> </w:t>
            </w:r>
          </w:p>
        </w:tc>
      </w:tr>
      <w:tr w:rsidR="00E55FD7" w:rsidRPr="004F30EB" w:rsidTr="00416E44">
        <w:trPr>
          <w:trHeight w:hRule="exact" w:val="938"/>
          <w:jc w:val="center"/>
        </w:trPr>
        <w:tc>
          <w:tcPr>
            <w:tcW w:w="3936" w:type="dxa"/>
            <w:shd w:val="clear" w:color="auto" w:fill="FFFFFF"/>
            <w:vAlign w:val="center"/>
          </w:tcPr>
          <w:p w:rsidR="00112482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D85D60" w:rsidP="00792ECB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4F30EB">
              <w:rPr>
                <w:sz w:val="28"/>
                <w:szCs w:val="28"/>
              </w:rPr>
              <w:t>Яричина</w:t>
            </w:r>
            <w:proofErr w:type="spellEnd"/>
            <w:r w:rsidRPr="004F30EB">
              <w:rPr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5318" w:type="dxa"/>
            <w:shd w:val="clear" w:color="auto" w:fill="FFFFFF"/>
            <w:vAlign w:val="center"/>
          </w:tcPr>
          <w:p w:rsidR="00792ECB" w:rsidRDefault="00792ECB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D85D60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Начальник МКУ «Служба заказа</w:t>
            </w:r>
            <w:r w:rsidR="001D0681" w:rsidRPr="004F30EB">
              <w:rPr>
                <w:sz w:val="28"/>
                <w:szCs w:val="28"/>
              </w:rPr>
              <w:t xml:space="preserve"> Енисейского района</w:t>
            </w:r>
            <w:r w:rsidR="001D0681">
              <w:rPr>
                <w:sz w:val="28"/>
                <w:szCs w:val="28"/>
              </w:rPr>
              <w:t>»</w:t>
            </w:r>
            <w:r w:rsidR="001D0681" w:rsidRPr="004F30EB">
              <w:rPr>
                <w:sz w:val="28"/>
                <w:szCs w:val="28"/>
              </w:rPr>
              <w:t>, секретарь комиссии</w:t>
            </w:r>
          </w:p>
        </w:tc>
      </w:tr>
      <w:tr w:rsidR="00E55FD7" w:rsidRPr="004F30EB" w:rsidTr="00416E44">
        <w:trPr>
          <w:trHeight w:hRule="exact" w:val="1238"/>
          <w:jc w:val="center"/>
        </w:trPr>
        <w:tc>
          <w:tcPr>
            <w:tcW w:w="3936" w:type="dxa"/>
            <w:shd w:val="clear" w:color="auto" w:fill="FFFFFF"/>
            <w:vAlign w:val="center"/>
          </w:tcPr>
          <w:p w:rsidR="00112482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112482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792E98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5318" w:type="dxa"/>
            <w:shd w:val="clear" w:color="auto" w:fill="FFFFFF"/>
            <w:vAlign w:val="center"/>
          </w:tcPr>
          <w:p w:rsidR="00792ECB" w:rsidRDefault="00792ECB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792ECB" w:rsidRDefault="00792ECB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A275ED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Р</w:t>
            </w:r>
            <w:r w:rsidR="006E4E80" w:rsidRPr="004F30EB">
              <w:rPr>
                <w:sz w:val="28"/>
                <w:szCs w:val="28"/>
              </w:rPr>
              <w:t>уководитель МКУ «</w:t>
            </w:r>
            <w:r w:rsidR="00792E98" w:rsidRPr="004F30EB">
              <w:rPr>
                <w:sz w:val="28"/>
                <w:szCs w:val="28"/>
              </w:rPr>
              <w:t>Центр архитектуры, строите</w:t>
            </w:r>
            <w:r w:rsidR="006E4E80" w:rsidRPr="004F30EB">
              <w:rPr>
                <w:sz w:val="28"/>
                <w:szCs w:val="28"/>
              </w:rPr>
              <w:t>льства и ЖКХ Енисейского района»</w:t>
            </w:r>
            <w:r w:rsidR="00792E98" w:rsidRPr="004F30EB">
              <w:rPr>
                <w:sz w:val="28"/>
                <w:szCs w:val="28"/>
              </w:rPr>
              <w:t>, член комиссии</w:t>
            </w:r>
          </w:p>
        </w:tc>
      </w:tr>
      <w:tr w:rsidR="00E55FD7" w:rsidRPr="004F30EB" w:rsidTr="00416E44">
        <w:trPr>
          <w:trHeight w:hRule="exact" w:val="1229"/>
          <w:jc w:val="center"/>
        </w:trPr>
        <w:tc>
          <w:tcPr>
            <w:tcW w:w="3936" w:type="dxa"/>
            <w:shd w:val="clear" w:color="auto" w:fill="FFFFFF"/>
            <w:vAlign w:val="center"/>
          </w:tcPr>
          <w:p w:rsidR="00112482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112482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973BDC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Тархова</w:t>
            </w:r>
            <w:r w:rsidR="00792E98" w:rsidRPr="004F30EB">
              <w:rPr>
                <w:sz w:val="28"/>
                <w:szCs w:val="28"/>
              </w:rPr>
              <w:t xml:space="preserve"> </w:t>
            </w:r>
            <w:r w:rsidR="006E1074" w:rsidRPr="004F30EB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318" w:type="dxa"/>
            <w:shd w:val="clear" w:color="auto" w:fill="FFFFFF"/>
            <w:vAlign w:val="center"/>
          </w:tcPr>
          <w:p w:rsidR="00792ECB" w:rsidRDefault="00792ECB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792ECB" w:rsidRDefault="00792ECB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A275ED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Р</w:t>
            </w:r>
            <w:r w:rsidR="006E4E80" w:rsidRPr="004F30EB">
              <w:rPr>
                <w:sz w:val="28"/>
                <w:szCs w:val="28"/>
              </w:rPr>
              <w:t>уководитель МКУ «</w:t>
            </w:r>
            <w:r w:rsidR="00792E98" w:rsidRPr="004F30EB">
              <w:rPr>
                <w:sz w:val="28"/>
                <w:szCs w:val="28"/>
              </w:rPr>
              <w:t xml:space="preserve">Центр имущественных отношений </w:t>
            </w:r>
            <w:r w:rsidR="006E4E80" w:rsidRPr="004F30EB">
              <w:rPr>
                <w:sz w:val="28"/>
                <w:szCs w:val="28"/>
              </w:rPr>
              <w:t>Енисейского района»</w:t>
            </w:r>
            <w:r w:rsidR="00792E98" w:rsidRPr="004F30EB">
              <w:rPr>
                <w:sz w:val="28"/>
                <w:szCs w:val="28"/>
              </w:rPr>
              <w:t>, член комиссии</w:t>
            </w:r>
          </w:p>
        </w:tc>
      </w:tr>
      <w:tr w:rsidR="00E55FD7" w:rsidRPr="004F30EB" w:rsidTr="00416E44">
        <w:trPr>
          <w:trHeight w:hRule="exact" w:val="946"/>
          <w:jc w:val="center"/>
        </w:trPr>
        <w:tc>
          <w:tcPr>
            <w:tcW w:w="3936" w:type="dxa"/>
            <w:shd w:val="clear" w:color="auto" w:fill="FFFFFF"/>
            <w:vAlign w:val="center"/>
          </w:tcPr>
          <w:p w:rsidR="00112482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792E98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Токарева Ирина Александровна</w:t>
            </w:r>
          </w:p>
        </w:tc>
        <w:tc>
          <w:tcPr>
            <w:tcW w:w="5318" w:type="dxa"/>
            <w:shd w:val="clear" w:color="auto" w:fill="FFFFFF"/>
            <w:vAlign w:val="center"/>
          </w:tcPr>
          <w:p w:rsidR="00112482" w:rsidRDefault="00112482" w:rsidP="00792ECB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E55FD7" w:rsidRPr="004F30EB" w:rsidRDefault="00A275ED" w:rsidP="00792ECB">
            <w:pPr>
              <w:pStyle w:val="a5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Р</w:t>
            </w:r>
            <w:r w:rsidR="006E4E80" w:rsidRPr="004F30EB">
              <w:rPr>
                <w:sz w:val="28"/>
                <w:szCs w:val="28"/>
              </w:rPr>
              <w:t>уководитель МКУ «</w:t>
            </w:r>
            <w:r w:rsidR="00792E98" w:rsidRPr="004F30EB">
              <w:rPr>
                <w:sz w:val="28"/>
                <w:szCs w:val="28"/>
              </w:rPr>
              <w:t>Комитет по культуре Енисейского района», член комиссии</w:t>
            </w:r>
          </w:p>
        </w:tc>
      </w:tr>
    </w:tbl>
    <w:p w:rsidR="006E1074" w:rsidRPr="004F30EB" w:rsidRDefault="006E1074" w:rsidP="00792ECB">
      <w:pPr>
        <w:pStyle w:val="1"/>
        <w:ind w:firstLine="0"/>
        <w:rPr>
          <w:rFonts w:ascii="Arial Unicode MS" w:eastAsia="Arial Unicode MS" w:hAnsi="Arial Unicode MS" w:cs="Arial Unicode MS"/>
          <w:sz w:val="28"/>
          <w:szCs w:val="28"/>
        </w:rPr>
      </w:pPr>
    </w:p>
    <w:p w:rsidR="00E55FD7" w:rsidRPr="004F30EB" w:rsidRDefault="00792E98" w:rsidP="00792ECB">
      <w:pPr>
        <w:pStyle w:val="1"/>
        <w:ind w:firstLine="0"/>
        <w:rPr>
          <w:sz w:val="28"/>
          <w:szCs w:val="28"/>
        </w:rPr>
      </w:pPr>
      <w:r w:rsidRPr="004F30EB">
        <w:rPr>
          <w:sz w:val="28"/>
          <w:szCs w:val="28"/>
        </w:rPr>
        <w:t>*На период временного отсутствия члена конкурсной комиссии (болезнь, отпуск) его обязанности исполняет лицо, его замещающее.</w:t>
      </w:r>
    </w:p>
    <w:p w:rsidR="00EE6E62" w:rsidRDefault="00EE6E62" w:rsidP="00792ECB">
      <w:pPr>
        <w:pStyle w:val="1"/>
        <w:ind w:firstLine="0"/>
        <w:rPr>
          <w:sz w:val="28"/>
          <w:szCs w:val="28"/>
        </w:rPr>
      </w:pPr>
    </w:p>
    <w:p w:rsidR="00630E8E" w:rsidRPr="004F30EB" w:rsidRDefault="00630E8E" w:rsidP="00792ECB">
      <w:pPr>
        <w:pStyle w:val="1"/>
        <w:ind w:firstLine="0"/>
        <w:rPr>
          <w:sz w:val="28"/>
          <w:szCs w:val="28"/>
        </w:rPr>
      </w:pPr>
    </w:p>
    <w:p w:rsidR="00EE6E62" w:rsidRPr="004F30EB" w:rsidRDefault="00EE6E62" w:rsidP="00792ECB">
      <w:pPr>
        <w:pStyle w:val="1"/>
        <w:ind w:firstLine="0"/>
        <w:rPr>
          <w:sz w:val="28"/>
          <w:szCs w:val="28"/>
        </w:rPr>
      </w:pPr>
    </w:p>
    <w:p w:rsidR="00792ECB" w:rsidRDefault="00792ECB" w:rsidP="00792ECB">
      <w:pPr>
        <w:pStyle w:val="1"/>
        <w:ind w:firstLine="0"/>
        <w:rPr>
          <w:sz w:val="28"/>
          <w:szCs w:val="28"/>
        </w:rPr>
      </w:pPr>
    </w:p>
    <w:p w:rsidR="00792ECB" w:rsidRDefault="00792ECB" w:rsidP="00792ECB">
      <w:pPr>
        <w:pStyle w:val="1"/>
        <w:ind w:firstLine="0"/>
        <w:rPr>
          <w:sz w:val="28"/>
          <w:szCs w:val="28"/>
        </w:rPr>
      </w:pPr>
    </w:p>
    <w:p w:rsidR="00792ECB" w:rsidRDefault="00792ECB" w:rsidP="00792ECB">
      <w:pPr>
        <w:pStyle w:val="1"/>
        <w:ind w:firstLine="0"/>
        <w:rPr>
          <w:sz w:val="28"/>
          <w:szCs w:val="28"/>
        </w:rPr>
      </w:pPr>
    </w:p>
    <w:p w:rsidR="00792ECB" w:rsidRDefault="00792ECB" w:rsidP="00792ECB">
      <w:pPr>
        <w:pStyle w:val="1"/>
        <w:ind w:firstLine="0"/>
        <w:rPr>
          <w:sz w:val="28"/>
          <w:szCs w:val="28"/>
        </w:rPr>
      </w:pPr>
    </w:p>
    <w:p w:rsidR="00792ECB" w:rsidRDefault="00792ECB" w:rsidP="00792ECB">
      <w:pPr>
        <w:pStyle w:val="1"/>
        <w:ind w:firstLine="0"/>
        <w:rPr>
          <w:sz w:val="28"/>
          <w:szCs w:val="28"/>
        </w:rPr>
      </w:pPr>
    </w:p>
    <w:p w:rsidR="00792ECB" w:rsidRDefault="00043DD1" w:rsidP="00792ECB">
      <w:pPr>
        <w:pStyle w:val="1"/>
        <w:ind w:left="4253" w:firstLine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EE6E62" w:rsidRPr="004F30EB">
        <w:rPr>
          <w:sz w:val="28"/>
          <w:szCs w:val="28"/>
        </w:rPr>
        <w:t xml:space="preserve"> к распоряжению админист</w:t>
      </w:r>
      <w:r w:rsidR="008444E1">
        <w:rPr>
          <w:sz w:val="28"/>
          <w:szCs w:val="28"/>
        </w:rPr>
        <w:t xml:space="preserve">рации района </w:t>
      </w:r>
    </w:p>
    <w:p w:rsidR="00EE6E62" w:rsidRPr="004F30EB" w:rsidRDefault="008444E1" w:rsidP="00792ECB">
      <w:pPr>
        <w:pStyle w:val="1"/>
        <w:ind w:left="4253" w:firstLine="0"/>
        <w:rPr>
          <w:sz w:val="28"/>
          <w:szCs w:val="28"/>
        </w:rPr>
      </w:pPr>
      <w:r>
        <w:rPr>
          <w:sz w:val="28"/>
          <w:szCs w:val="28"/>
        </w:rPr>
        <w:t xml:space="preserve">от             </w:t>
      </w:r>
      <w:r w:rsidR="00792ECB">
        <w:rPr>
          <w:sz w:val="28"/>
          <w:szCs w:val="28"/>
        </w:rPr>
        <w:t xml:space="preserve">                   </w:t>
      </w:r>
      <w:proofErr w:type="gramStart"/>
      <w:r w:rsidR="00EE6E62" w:rsidRPr="004F30EB">
        <w:rPr>
          <w:sz w:val="28"/>
          <w:szCs w:val="28"/>
        </w:rPr>
        <w:t>г</w:t>
      </w:r>
      <w:proofErr w:type="gramEnd"/>
      <w:r w:rsidR="00EE6E62" w:rsidRPr="004F30EB">
        <w:rPr>
          <w:sz w:val="28"/>
          <w:szCs w:val="28"/>
        </w:rPr>
        <w:t>. №</w:t>
      </w:r>
      <w:r>
        <w:rPr>
          <w:sz w:val="28"/>
          <w:szCs w:val="28"/>
        </w:rPr>
        <w:t xml:space="preserve">      </w:t>
      </w:r>
    </w:p>
    <w:p w:rsidR="00EE6E62" w:rsidRPr="004F30EB" w:rsidRDefault="00EE6E62" w:rsidP="00792ECB">
      <w:pPr>
        <w:pStyle w:val="1"/>
        <w:ind w:firstLine="0"/>
        <w:rPr>
          <w:sz w:val="28"/>
          <w:szCs w:val="28"/>
        </w:rPr>
      </w:pPr>
    </w:p>
    <w:p w:rsidR="00EE6E62" w:rsidRPr="004F30EB" w:rsidRDefault="00EE6E62" w:rsidP="00792ECB">
      <w:pPr>
        <w:pStyle w:val="1"/>
        <w:ind w:firstLine="0"/>
        <w:jc w:val="center"/>
        <w:rPr>
          <w:sz w:val="28"/>
          <w:szCs w:val="28"/>
        </w:rPr>
      </w:pPr>
      <w:r w:rsidRPr="004F30EB">
        <w:rPr>
          <w:sz w:val="28"/>
          <w:szCs w:val="28"/>
        </w:rPr>
        <w:t>Критерии конкурсного отбора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84"/>
        <w:gridCol w:w="6999"/>
        <w:gridCol w:w="2123"/>
      </w:tblGrid>
      <w:tr w:rsidR="00EE6E62" w:rsidRPr="004F30EB" w:rsidTr="00630E8E">
        <w:tc>
          <w:tcPr>
            <w:tcW w:w="484" w:type="dxa"/>
          </w:tcPr>
          <w:p w:rsidR="00EE6E62" w:rsidRPr="004F30EB" w:rsidRDefault="00FB33C7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№</w:t>
            </w:r>
          </w:p>
        </w:tc>
        <w:tc>
          <w:tcPr>
            <w:tcW w:w="6999" w:type="dxa"/>
          </w:tcPr>
          <w:p w:rsidR="00EE6E62" w:rsidRPr="004F30EB" w:rsidRDefault="00FB33C7" w:rsidP="00792ECB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23" w:type="dxa"/>
          </w:tcPr>
          <w:p w:rsidR="00EE6E62" w:rsidRPr="004F30EB" w:rsidRDefault="00FB33C7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Оценка в баллах</w:t>
            </w:r>
          </w:p>
        </w:tc>
      </w:tr>
      <w:tr w:rsidR="003A346E" w:rsidRPr="004F30EB" w:rsidTr="00630E8E">
        <w:tc>
          <w:tcPr>
            <w:tcW w:w="484" w:type="dxa"/>
          </w:tcPr>
          <w:p w:rsidR="003A346E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9" w:type="dxa"/>
          </w:tcPr>
          <w:p w:rsidR="003A346E" w:rsidRPr="003A346E" w:rsidRDefault="003A346E" w:rsidP="00792ECB">
            <w:pPr>
              <w:pStyle w:val="1"/>
              <w:ind w:firstLine="0"/>
              <w:jc w:val="both"/>
              <w:rPr>
                <w:b/>
                <w:sz w:val="28"/>
                <w:szCs w:val="28"/>
              </w:rPr>
            </w:pPr>
            <w:r w:rsidRPr="003A346E">
              <w:rPr>
                <w:b/>
                <w:sz w:val="28"/>
                <w:szCs w:val="28"/>
              </w:rPr>
              <w:t>Наличие муниципальных правовых актов об установлении границ прилегающих территорий к земельным участкам, зданиям, строениям, сооружениям, прилегающим к границам благоустройства территории общего пользования</w:t>
            </w:r>
          </w:p>
        </w:tc>
        <w:tc>
          <w:tcPr>
            <w:tcW w:w="2123" w:type="dxa"/>
          </w:tcPr>
          <w:p w:rsidR="003A346E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</w:tr>
      <w:tr w:rsidR="00853834" w:rsidRPr="004F30EB" w:rsidTr="00CE43F5">
        <w:tc>
          <w:tcPr>
            <w:tcW w:w="7483" w:type="dxa"/>
            <w:gridSpan w:val="2"/>
          </w:tcPr>
          <w:p w:rsidR="00853834" w:rsidRPr="003A346E" w:rsidRDefault="00853834" w:rsidP="00792ECB">
            <w:pPr>
              <w:pStyle w:val="1"/>
              <w:ind w:firstLine="0"/>
              <w:jc w:val="both"/>
              <w:rPr>
                <w:b/>
                <w:sz w:val="28"/>
                <w:szCs w:val="28"/>
              </w:rPr>
            </w:pPr>
            <w:r w:rsidRPr="00630E8E">
              <w:rPr>
                <w:i/>
                <w:color w:val="auto"/>
                <w:sz w:val="28"/>
                <w:szCs w:val="28"/>
                <w:lang w:bidi="ar-SA"/>
              </w:rPr>
              <w:t>наличие документов</w:t>
            </w:r>
          </w:p>
        </w:tc>
        <w:tc>
          <w:tcPr>
            <w:tcW w:w="2123" w:type="dxa"/>
          </w:tcPr>
          <w:p w:rsidR="00853834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53834" w:rsidRPr="004F30EB" w:rsidTr="00904A82">
        <w:tc>
          <w:tcPr>
            <w:tcW w:w="7483" w:type="dxa"/>
            <w:gridSpan w:val="2"/>
          </w:tcPr>
          <w:p w:rsidR="00853834" w:rsidRPr="003A346E" w:rsidRDefault="00853834" w:rsidP="00792ECB">
            <w:pPr>
              <w:pStyle w:val="1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t xml:space="preserve">наличие </w:t>
            </w:r>
            <w:r w:rsidRPr="00630E8E">
              <w:rPr>
                <w:i/>
                <w:color w:val="auto"/>
                <w:sz w:val="28"/>
                <w:szCs w:val="28"/>
                <w:lang w:bidi="ar-SA"/>
              </w:rPr>
              <w:t xml:space="preserve">не </w:t>
            </w:r>
            <w:r>
              <w:rPr>
                <w:i/>
                <w:color w:val="auto"/>
                <w:sz w:val="28"/>
                <w:szCs w:val="28"/>
                <w:lang w:bidi="ar-SA"/>
              </w:rPr>
              <w:t>полного</w:t>
            </w:r>
            <w:r w:rsidRPr="00630E8E">
              <w:rPr>
                <w:i/>
                <w:color w:val="auto"/>
                <w:sz w:val="28"/>
                <w:szCs w:val="28"/>
                <w:lang w:bidi="ar-SA"/>
              </w:rPr>
              <w:t xml:space="preserve"> объем</w:t>
            </w:r>
            <w:r>
              <w:rPr>
                <w:i/>
                <w:color w:val="auto"/>
                <w:sz w:val="28"/>
                <w:szCs w:val="28"/>
                <w:lang w:bidi="ar-SA"/>
              </w:rPr>
              <w:t>а</w:t>
            </w:r>
            <w:r w:rsidRPr="00630E8E">
              <w:rPr>
                <w:i/>
                <w:color w:val="auto"/>
                <w:sz w:val="28"/>
                <w:szCs w:val="28"/>
                <w:lang w:bidi="ar-SA"/>
              </w:rPr>
              <w:t xml:space="preserve"> документов</w:t>
            </w:r>
          </w:p>
        </w:tc>
        <w:tc>
          <w:tcPr>
            <w:tcW w:w="2123" w:type="dxa"/>
          </w:tcPr>
          <w:p w:rsidR="00853834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3834" w:rsidRPr="004F30EB" w:rsidTr="00B40939">
        <w:tc>
          <w:tcPr>
            <w:tcW w:w="7483" w:type="dxa"/>
            <w:gridSpan w:val="2"/>
          </w:tcPr>
          <w:p w:rsidR="00853834" w:rsidRPr="00853834" w:rsidRDefault="00853834" w:rsidP="00792ECB">
            <w:pPr>
              <w:pStyle w:val="1"/>
              <w:ind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853834">
              <w:rPr>
                <w:i/>
                <w:sz w:val="28"/>
                <w:szCs w:val="28"/>
              </w:rPr>
              <w:t>тсутствие документов</w:t>
            </w:r>
          </w:p>
        </w:tc>
        <w:tc>
          <w:tcPr>
            <w:tcW w:w="2123" w:type="dxa"/>
          </w:tcPr>
          <w:p w:rsidR="00853834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3834" w:rsidRPr="004F30EB" w:rsidTr="00630E8E">
        <w:tc>
          <w:tcPr>
            <w:tcW w:w="484" w:type="dxa"/>
          </w:tcPr>
          <w:p w:rsidR="00853834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9" w:type="dxa"/>
          </w:tcPr>
          <w:p w:rsidR="00853834" w:rsidRDefault="00853834" w:rsidP="00792ECB">
            <w:pPr>
              <w:pStyle w:val="1"/>
              <w:ind w:firstLine="0"/>
              <w:jc w:val="both"/>
              <w:rPr>
                <w:i/>
                <w:sz w:val="28"/>
                <w:szCs w:val="28"/>
              </w:rPr>
            </w:pPr>
            <w:r w:rsidRPr="004F30EB">
              <w:rPr>
                <w:b/>
                <w:sz w:val="28"/>
                <w:szCs w:val="28"/>
              </w:rPr>
              <w:t>Наличие документов, подтверждающих регистрацию права собственности муниципального образования на земельные участки, образующие территорию реализации проекта</w:t>
            </w:r>
          </w:p>
        </w:tc>
        <w:tc>
          <w:tcPr>
            <w:tcW w:w="2123" w:type="dxa"/>
          </w:tcPr>
          <w:p w:rsidR="00853834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</w:tr>
      <w:tr w:rsidR="00853834" w:rsidRPr="004F30EB" w:rsidTr="00DF6DFE">
        <w:tc>
          <w:tcPr>
            <w:tcW w:w="7483" w:type="dxa"/>
            <w:gridSpan w:val="2"/>
          </w:tcPr>
          <w:p w:rsidR="00853834" w:rsidRDefault="00853834" w:rsidP="00792ECB">
            <w:pPr>
              <w:pStyle w:val="1"/>
              <w:ind w:firstLine="0"/>
              <w:jc w:val="both"/>
              <w:rPr>
                <w:i/>
                <w:sz w:val="28"/>
                <w:szCs w:val="28"/>
              </w:rPr>
            </w:pPr>
            <w:r w:rsidRPr="00630E8E">
              <w:rPr>
                <w:i/>
                <w:color w:val="auto"/>
                <w:sz w:val="28"/>
                <w:szCs w:val="28"/>
                <w:lang w:bidi="ar-SA"/>
              </w:rPr>
              <w:t>наличие документов</w:t>
            </w:r>
          </w:p>
        </w:tc>
        <w:tc>
          <w:tcPr>
            <w:tcW w:w="2123" w:type="dxa"/>
          </w:tcPr>
          <w:p w:rsidR="00853834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53834" w:rsidRPr="004F30EB" w:rsidTr="00B4601F">
        <w:tc>
          <w:tcPr>
            <w:tcW w:w="7483" w:type="dxa"/>
            <w:gridSpan w:val="2"/>
          </w:tcPr>
          <w:p w:rsidR="00853834" w:rsidRDefault="00853834" w:rsidP="00792ECB">
            <w:pPr>
              <w:pStyle w:val="1"/>
              <w:ind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t xml:space="preserve">наличие </w:t>
            </w:r>
            <w:r w:rsidRPr="00630E8E">
              <w:rPr>
                <w:i/>
                <w:color w:val="auto"/>
                <w:sz w:val="28"/>
                <w:szCs w:val="28"/>
                <w:lang w:bidi="ar-SA"/>
              </w:rPr>
              <w:t xml:space="preserve">не </w:t>
            </w:r>
            <w:r>
              <w:rPr>
                <w:i/>
                <w:color w:val="auto"/>
                <w:sz w:val="28"/>
                <w:szCs w:val="28"/>
                <w:lang w:bidi="ar-SA"/>
              </w:rPr>
              <w:t>полного</w:t>
            </w:r>
            <w:r w:rsidRPr="00630E8E">
              <w:rPr>
                <w:i/>
                <w:color w:val="auto"/>
                <w:sz w:val="28"/>
                <w:szCs w:val="28"/>
                <w:lang w:bidi="ar-SA"/>
              </w:rPr>
              <w:t xml:space="preserve"> объем</w:t>
            </w:r>
            <w:r>
              <w:rPr>
                <w:i/>
                <w:color w:val="auto"/>
                <w:sz w:val="28"/>
                <w:szCs w:val="28"/>
                <w:lang w:bidi="ar-SA"/>
              </w:rPr>
              <w:t>а</w:t>
            </w:r>
            <w:r w:rsidRPr="00630E8E">
              <w:rPr>
                <w:i/>
                <w:color w:val="auto"/>
                <w:sz w:val="28"/>
                <w:szCs w:val="28"/>
                <w:lang w:bidi="ar-SA"/>
              </w:rPr>
              <w:t xml:space="preserve"> документов</w:t>
            </w:r>
          </w:p>
        </w:tc>
        <w:tc>
          <w:tcPr>
            <w:tcW w:w="2123" w:type="dxa"/>
          </w:tcPr>
          <w:p w:rsidR="00853834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3834" w:rsidRPr="004F30EB" w:rsidTr="00207C96">
        <w:tc>
          <w:tcPr>
            <w:tcW w:w="7483" w:type="dxa"/>
            <w:gridSpan w:val="2"/>
          </w:tcPr>
          <w:p w:rsidR="00853834" w:rsidRDefault="00853834" w:rsidP="00792ECB">
            <w:pPr>
              <w:pStyle w:val="1"/>
              <w:ind w:firstLine="0"/>
              <w:jc w:val="both"/>
              <w:rPr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t>о</w:t>
            </w:r>
            <w:r w:rsidRPr="004F30EB">
              <w:rPr>
                <w:i/>
                <w:color w:val="auto"/>
                <w:sz w:val="28"/>
                <w:szCs w:val="28"/>
                <w:lang w:bidi="ar-SA"/>
              </w:rPr>
              <w:t>тсутствие документов</w:t>
            </w:r>
          </w:p>
        </w:tc>
        <w:tc>
          <w:tcPr>
            <w:tcW w:w="2123" w:type="dxa"/>
          </w:tcPr>
          <w:p w:rsidR="00853834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23C47" w:rsidRPr="004F30EB" w:rsidTr="00630E8E">
        <w:tc>
          <w:tcPr>
            <w:tcW w:w="484" w:type="dxa"/>
          </w:tcPr>
          <w:p w:rsidR="00A23C47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9" w:type="dxa"/>
          </w:tcPr>
          <w:p w:rsidR="00A23C47" w:rsidRPr="004F30EB" w:rsidRDefault="00AA2C64" w:rsidP="00792ECB">
            <w:pPr>
              <w:pStyle w:val="1"/>
              <w:ind w:firstLine="0"/>
              <w:jc w:val="both"/>
              <w:rPr>
                <w:b/>
                <w:sz w:val="28"/>
                <w:szCs w:val="28"/>
              </w:rPr>
            </w:pPr>
            <w:r w:rsidRPr="004F30EB">
              <w:rPr>
                <w:b/>
                <w:sz w:val="28"/>
                <w:szCs w:val="28"/>
              </w:rPr>
              <w:t>Реалистичность предлагаемых решений (оценивается возможность реализации проекта)</w:t>
            </w:r>
          </w:p>
        </w:tc>
        <w:tc>
          <w:tcPr>
            <w:tcW w:w="2123" w:type="dxa"/>
          </w:tcPr>
          <w:p w:rsidR="00A23C47" w:rsidRPr="004F30EB" w:rsidRDefault="005F687B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до</w:t>
            </w:r>
            <w:r w:rsidR="00AA2C64" w:rsidRPr="004F30EB">
              <w:rPr>
                <w:sz w:val="28"/>
                <w:szCs w:val="28"/>
              </w:rPr>
              <w:t>10</w:t>
            </w:r>
          </w:p>
        </w:tc>
      </w:tr>
      <w:tr w:rsidR="00FB33C7" w:rsidRPr="004F30EB" w:rsidTr="00630E8E">
        <w:tc>
          <w:tcPr>
            <w:tcW w:w="484" w:type="dxa"/>
            <w:tcBorders>
              <w:bottom w:val="single" w:sz="4" w:space="0" w:color="auto"/>
            </w:tcBorders>
          </w:tcPr>
          <w:p w:rsidR="00FB33C7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9" w:type="dxa"/>
          </w:tcPr>
          <w:p w:rsidR="00FB33C7" w:rsidRPr="004F30EB" w:rsidRDefault="005F687B" w:rsidP="00792ECB">
            <w:pPr>
              <w:pStyle w:val="1"/>
              <w:ind w:firstLine="0"/>
              <w:rPr>
                <w:b/>
                <w:sz w:val="28"/>
                <w:szCs w:val="28"/>
              </w:rPr>
            </w:pPr>
            <w:r w:rsidRPr="005F687B">
              <w:rPr>
                <w:b/>
                <w:color w:val="auto"/>
                <w:sz w:val="28"/>
                <w:szCs w:val="28"/>
                <w:lang w:bidi="ar-SA"/>
              </w:rPr>
              <w:t>Уровень</w:t>
            </w:r>
            <w:r w:rsidR="00A23C47" w:rsidRPr="005F687B">
              <w:rPr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="00495081" w:rsidRPr="005F687B">
              <w:rPr>
                <w:b/>
                <w:color w:val="auto"/>
                <w:sz w:val="28"/>
                <w:szCs w:val="28"/>
                <w:lang w:bidi="ar-SA"/>
              </w:rPr>
              <w:t>вовлечения</w:t>
            </w:r>
            <w:r w:rsidR="00A23C47" w:rsidRPr="005F687B">
              <w:rPr>
                <w:b/>
                <w:color w:val="auto"/>
                <w:sz w:val="28"/>
                <w:szCs w:val="28"/>
                <w:lang w:bidi="ar-SA"/>
              </w:rPr>
              <w:t xml:space="preserve"> населения</w:t>
            </w:r>
            <w:r w:rsidR="00495081" w:rsidRPr="005F687B">
              <w:rPr>
                <w:b/>
                <w:color w:val="auto"/>
                <w:sz w:val="28"/>
                <w:szCs w:val="28"/>
                <w:lang w:bidi="ar-SA"/>
              </w:rPr>
              <w:t xml:space="preserve"> и иных заинтересованных лиц (юридические лица и индивидуальные предприниматели) </w:t>
            </w:r>
            <w:r w:rsidR="00A23C47" w:rsidRPr="005F687B">
              <w:rPr>
                <w:b/>
                <w:color w:val="auto"/>
                <w:sz w:val="28"/>
                <w:szCs w:val="28"/>
                <w:lang w:bidi="ar-SA"/>
              </w:rPr>
              <w:t xml:space="preserve">в </w:t>
            </w:r>
            <w:r w:rsidR="006E0E8D" w:rsidRPr="005F687B">
              <w:rPr>
                <w:b/>
                <w:color w:val="auto"/>
                <w:sz w:val="28"/>
                <w:szCs w:val="28"/>
                <w:lang w:bidi="ar-SA"/>
              </w:rPr>
              <w:t>поддержку</w:t>
            </w:r>
            <w:r w:rsidR="00A23C47" w:rsidRPr="005F687B">
              <w:rPr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="00495081" w:rsidRPr="005F687B">
              <w:rPr>
                <w:b/>
                <w:color w:val="auto"/>
                <w:sz w:val="28"/>
                <w:szCs w:val="28"/>
                <w:lang w:bidi="ar-SA"/>
              </w:rPr>
              <w:t>проекта, в том числе:</w:t>
            </w:r>
          </w:p>
        </w:tc>
        <w:tc>
          <w:tcPr>
            <w:tcW w:w="2123" w:type="dxa"/>
          </w:tcPr>
          <w:p w:rsidR="00FB33C7" w:rsidRPr="004F30EB" w:rsidRDefault="00495081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5-10</w:t>
            </w:r>
          </w:p>
        </w:tc>
      </w:tr>
      <w:tr w:rsidR="00630E8E" w:rsidRPr="004F30EB" w:rsidTr="00630E8E">
        <w:tc>
          <w:tcPr>
            <w:tcW w:w="74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0E8E" w:rsidRPr="004F30EB" w:rsidRDefault="00630E8E" w:rsidP="00792ECB">
            <w:pPr>
              <w:pStyle w:val="1"/>
              <w:ind w:firstLine="0"/>
              <w:rPr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t>в</w:t>
            </w:r>
            <w:r w:rsidRPr="004F30EB">
              <w:rPr>
                <w:i/>
                <w:color w:val="auto"/>
                <w:sz w:val="28"/>
                <w:szCs w:val="28"/>
                <w:lang w:bidi="ar-SA"/>
              </w:rPr>
              <w:t>овлечение населения и иных заинтересованных лиц  (юридические лица и индивидуальные предприниматели)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10</w:t>
            </w:r>
          </w:p>
        </w:tc>
      </w:tr>
      <w:tr w:rsidR="00630E8E" w:rsidRPr="004F30EB" w:rsidTr="007B4B4F"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630E8E" w:rsidRPr="004F30EB" w:rsidRDefault="00630E8E" w:rsidP="00792ECB">
            <w:pPr>
              <w:pStyle w:val="1"/>
              <w:ind w:firstLine="0"/>
              <w:rPr>
                <w:color w:val="auto"/>
                <w:sz w:val="28"/>
                <w:szCs w:val="28"/>
                <w:lang w:bidi="ar-SA"/>
              </w:rPr>
            </w:pPr>
            <w:r w:rsidRPr="00D46551">
              <w:rPr>
                <w:i/>
                <w:color w:val="auto"/>
                <w:sz w:val="28"/>
                <w:szCs w:val="28"/>
                <w:lang w:bidi="ar-SA"/>
              </w:rPr>
              <w:t>вовлечение</w:t>
            </w:r>
            <w:r w:rsidRPr="004F30EB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Pr="004F30EB">
              <w:rPr>
                <w:i/>
                <w:color w:val="auto"/>
                <w:sz w:val="28"/>
                <w:szCs w:val="28"/>
                <w:lang w:bidi="ar-SA"/>
              </w:rPr>
              <w:t>иных заинтересованных лиц (юридические лица и индивидуальные предприниматели)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5</w:t>
            </w:r>
          </w:p>
        </w:tc>
      </w:tr>
      <w:tr w:rsidR="00630E8E" w:rsidRPr="004F30EB" w:rsidTr="00AA7E56">
        <w:tc>
          <w:tcPr>
            <w:tcW w:w="7483" w:type="dxa"/>
            <w:gridSpan w:val="2"/>
          </w:tcPr>
          <w:p w:rsidR="00630E8E" w:rsidRPr="004F30EB" w:rsidRDefault="00630E8E" w:rsidP="00792ECB">
            <w:pPr>
              <w:pStyle w:val="1"/>
              <w:ind w:firstLine="0"/>
              <w:rPr>
                <w:color w:val="auto"/>
                <w:sz w:val="28"/>
                <w:szCs w:val="28"/>
                <w:lang w:bidi="ar-SA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t>в</w:t>
            </w:r>
            <w:r w:rsidRPr="004F30EB">
              <w:rPr>
                <w:i/>
                <w:color w:val="auto"/>
                <w:sz w:val="28"/>
                <w:szCs w:val="28"/>
                <w:lang w:bidi="ar-SA"/>
              </w:rPr>
              <w:t>овлечение населения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5</w:t>
            </w:r>
          </w:p>
        </w:tc>
      </w:tr>
      <w:tr w:rsidR="00A23C47" w:rsidRPr="004F30EB" w:rsidTr="00630E8E">
        <w:tc>
          <w:tcPr>
            <w:tcW w:w="484" w:type="dxa"/>
            <w:tcBorders>
              <w:bottom w:val="single" w:sz="4" w:space="0" w:color="auto"/>
            </w:tcBorders>
          </w:tcPr>
          <w:p w:rsidR="00A23C47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99" w:type="dxa"/>
          </w:tcPr>
          <w:p w:rsidR="00A23C47" w:rsidRPr="004F30EB" w:rsidRDefault="00495081" w:rsidP="00792ECB">
            <w:pPr>
              <w:pStyle w:val="1"/>
              <w:ind w:firstLine="0"/>
              <w:rPr>
                <w:b/>
                <w:color w:val="auto"/>
                <w:sz w:val="28"/>
                <w:szCs w:val="28"/>
                <w:lang w:bidi="ar-SA"/>
              </w:rPr>
            </w:pPr>
            <w:r w:rsidRPr="004F30EB">
              <w:rPr>
                <w:b/>
                <w:color w:val="auto"/>
                <w:sz w:val="28"/>
                <w:szCs w:val="28"/>
                <w:lang w:bidi="ar-SA"/>
              </w:rPr>
              <w:t>Использование средств массовой информации и других средств информирования населения при подготовке проекта</w:t>
            </w:r>
          </w:p>
        </w:tc>
        <w:tc>
          <w:tcPr>
            <w:tcW w:w="2123" w:type="dxa"/>
          </w:tcPr>
          <w:p w:rsidR="00A23C47" w:rsidRPr="004F30EB" w:rsidRDefault="00495081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0-50</w:t>
            </w:r>
          </w:p>
        </w:tc>
      </w:tr>
      <w:tr w:rsidR="00630E8E" w:rsidRPr="004F30EB" w:rsidTr="00F36BCF"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630E8E" w:rsidRPr="004F30EB" w:rsidRDefault="00630E8E" w:rsidP="00792ECB">
            <w:pPr>
              <w:pStyle w:val="1"/>
              <w:ind w:firstLine="0"/>
              <w:rPr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t>н</w:t>
            </w:r>
            <w:r w:rsidRPr="004F30EB">
              <w:rPr>
                <w:i/>
                <w:color w:val="auto"/>
                <w:sz w:val="28"/>
                <w:szCs w:val="28"/>
                <w:lang w:bidi="ar-SA"/>
              </w:rPr>
              <w:t>аличие специальных информационных материалов, стендов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5</w:t>
            </w:r>
          </w:p>
        </w:tc>
      </w:tr>
      <w:tr w:rsidR="00630E8E" w:rsidRPr="004F30EB" w:rsidTr="00DE2AFA"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630E8E" w:rsidRPr="004F30EB" w:rsidRDefault="00630E8E" w:rsidP="00792ECB">
            <w:pPr>
              <w:pStyle w:val="1"/>
              <w:ind w:firstLine="0"/>
              <w:rPr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t>р</w:t>
            </w:r>
            <w:r w:rsidRPr="004F30EB">
              <w:rPr>
                <w:i/>
                <w:color w:val="auto"/>
                <w:sz w:val="28"/>
                <w:szCs w:val="28"/>
                <w:lang w:bidi="ar-SA"/>
              </w:rPr>
              <w:t xml:space="preserve">азмещение информации в сети интернет, в том числе социальных сетях </w:t>
            </w:r>
            <w:proofErr w:type="gramStart"/>
            <w:r w:rsidRPr="004F30EB">
              <w:rPr>
                <w:b/>
                <w:i/>
                <w:color w:val="auto"/>
                <w:sz w:val="28"/>
                <w:szCs w:val="28"/>
                <w:lang w:bidi="ar-SA"/>
              </w:rPr>
              <w:t>(</w:t>
            </w:r>
            <w:r w:rsidRPr="004F30EB">
              <w:rPr>
                <w:rStyle w:val="a9"/>
                <w:b w:val="0"/>
                <w:i/>
                <w:color w:val="202020"/>
                <w:sz w:val="28"/>
                <w:szCs w:val="28"/>
                <w:shd w:val="clear" w:color="auto" w:fill="F7F6F1"/>
              </w:rPr>
              <w:t> </w:t>
            </w:r>
            <w:proofErr w:type="spellStart"/>
            <w:proofErr w:type="gramEnd"/>
            <w:r w:rsidRPr="00043DD1">
              <w:rPr>
                <w:rStyle w:val="a9"/>
                <w:b w:val="0"/>
                <w:i/>
                <w:color w:val="202020"/>
                <w:sz w:val="28"/>
                <w:szCs w:val="28"/>
              </w:rPr>
              <w:t>Whatsapp</w:t>
            </w:r>
            <w:proofErr w:type="spellEnd"/>
            <w:r w:rsidRPr="00043DD1">
              <w:rPr>
                <w:rStyle w:val="a9"/>
                <w:b w:val="0"/>
                <w:i/>
                <w:color w:val="202020"/>
                <w:sz w:val="28"/>
                <w:szCs w:val="28"/>
              </w:rPr>
              <w:t>,</w:t>
            </w:r>
            <w:r w:rsidRPr="00043DD1">
              <w:rPr>
                <w:rStyle w:val="a3"/>
                <w:b/>
                <w:i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043DD1">
              <w:rPr>
                <w:rStyle w:val="a9"/>
                <w:b w:val="0"/>
                <w:i/>
                <w:color w:val="202020"/>
                <w:sz w:val="28"/>
                <w:szCs w:val="28"/>
              </w:rPr>
              <w:t>ВКонтакте</w:t>
            </w:r>
            <w:proofErr w:type="spellEnd"/>
            <w:r w:rsidRPr="00043DD1">
              <w:rPr>
                <w:rStyle w:val="a9"/>
                <w:b w:val="0"/>
                <w:i/>
                <w:color w:val="202020"/>
                <w:sz w:val="28"/>
                <w:szCs w:val="28"/>
              </w:rPr>
              <w:t>, Одноклассники,</w:t>
            </w:r>
            <w:r w:rsidRPr="00043DD1">
              <w:rPr>
                <w:rStyle w:val="a3"/>
                <w:b/>
                <w:i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043DD1">
              <w:rPr>
                <w:rStyle w:val="a9"/>
                <w:b w:val="0"/>
                <w:i/>
                <w:color w:val="202020"/>
                <w:sz w:val="28"/>
                <w:szCs w:val="28"/>
              </w:rPr>
              <w:t>YouTube</w:t>
            </w:r>
            <w:proofErr w:type="spellEnd"/>
            <w:r w:rsidRPr="004F30EB">
              <w:rPr>
                <w:b/>
                <w:i/>
                <w:color w:val="auto"/>
                <w:sz w:val="28"/>
                <w:szCs w:val="28"/>
                <w:lang w:bidi="ar-SA"/>
              </w:rPr>
              <w:t>)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 xml:space="preserve">15 </w:t>
            </w:r>
          </w:p>
        </w:tc>
      </w:tr>
      <w:tr w:rsidR="00630E8E" w:rsidRPr="004F30EB" w:rsidTr="002E57F6"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630E8E" w:rsidRPr="004F30EB" w:rsidRDefault="00630E8E" w:rsidP="00792ECB">
            <w:pPr>
              <w:pStyle w:val="1"/>
              <w:ind w:firstLine="0"/>
              <w:rPr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t>н</w:t>
            </w:r>
            <w:r w:rsidRPr="004F30EB">
              <w:rPr>
                <w:i/>
                <w:color w:val="auto"/>
                <w:sz w:val="28"/>
                <w:szCs w:val="28"/>
                <w:lang w:bidi="ar-SA"/>
              </w:rPr>
              <w:t>аличие телевизионного сюжета, посвященного проекту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30</w:t>
            </w:r>
          </w:p>
        </w:tc>
      </w:tr>
      <w:tr w:rsidR="00630E8E" w:rsidRPr="004F30EB" w:rsidTr="00E8657A">
        <w:tc>
          <w:tcPr>
            <w:tcW w:w="7483" w:type="dxa"/>
            <w:gridSpan w:val="2"/>
          </w:tcPr>
          <w:p w:rsidR="00630E8E" w:rsidRPr="004F30EB" w:rsidRDefault="00630E8E" w:rsidP="00792ECB">
            <w:pPr>
              <w:pStyle w:val="1"/>
              <w:ind w:firstLine="0"/>
              <w:rPr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i/>
                <w:color w:val="auto"/>
                <w:sz w:val="28"/>
                <w:szCs w:val="28"/>
                <w:lang w:bidi="ar-SA"/>
              </w:rPr>
              <w:lastRenderedPageBreak/>
              <w:t>с</w:t>
            </w:r>
            <w:r w:rsidRPr="004F30EB">
              <w:rPr>
                <w:i/>
                <w:color w:val="auto"/>
                <w:sz w:val="28"/>
                <w:szCs w:val="28"/>
                <w:lang w:bidi="ar-SA"/>
              </w:rPr>
              <w:t>редства информирования не использовались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0</w:t>
            </w:r>
          </w:p>
        </w:tc>
      </w:tr>
      <w:tr w:rsidR="00FB33C7" w:rsidRPr="004F30EB" w:rsidTr="00630E8E">
        <w:tc>
          <w:tcPr>
            <w:tcW w:w="484" w:type="dxa"/>
            <w:tcBorders>
              <w:bottom w:val="single" w:sz="4" w:space="0" w:color="auto"/>
            </w:tcBorders>
          </w:tcPr>
          <w:p w:rsidR="00FB33C7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99" w:type="dxa"/>
          </w:tcPr>
          <w:p w:rsidR="00FB33C7" w:rsidRPr="004F30EB" w:rsidRDefault="00EA50C3" w:rsidP="00792ECB">
            <w:pPr>
              <w:pStyle w:val="1"/>
              <w:ind w:firstLine="0"/>
              <w:rPr>
                <w:b/>
                <w:sz w:val="28"/>
                <w:szCs w:val="28"/>
              </w:rPr>
            </w:pPr>
            <w:r w:rsidRPr="004F30EB">
              <w:rPr>
                <w:b/>
                <w:sz w:val="28"/>
                <w:szCs w:val="28"/>
              </w:rPr>
              <w:t>Синхронизация реализации проекта с иными мероприятиями по благоустройству в рамках государственных (муниципальных) программ в текущем и последующем годах</w:t>
            </w:r>
          </w:p>
        </w:tc>
        <w:tc>
          <w:tcPr>
            <w:tcW w:w="2123" w:type="dxa"/>
          </w:tcPr>
          <w:p w:rsidR="00FB33C7" w:rsidRPr="004F30EB" w:rsidRDefault="00EA50C3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0-10</w:t>
            </w:r>
          </w:p>
        </w:tc>
      </w:tr>
      <w:tr w:rsidR="00630E8E" w:rsidRPr="004F30EB" w:rsidTr="003746D2"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630E8E" w:rsidRPr="00630E8E" w:rsidRDefault="00630E8E" w:rsidP="00792ECB">
            <w:pPr>
              <w:pStyle w:val="1"/>
              <w:ind w:firstLine="0"/>
              <w:rPr>
                <w:i/>
                <w:sz w:val="28"/>
                <w:szCs w:val="28"/>
              </w:rPr>
            </w:pPr>
            <w:r w:rsidRPr="00630E8E">
              <w:rPr>
                <w:i/>
                <w:sz w:val="28"/>
                <w:szCs w:val="28"/>
              </w:rPr>
              <w:t>наличие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10</w:t>
            </w:r>
          </w:p>
        </w:tc>
      </w:tr>
      <w:tr w:rsidR="00630E8E" w:rsidRPr="004F30EB" w:rsidTr="006D2F3B">
        <w:tc>
          <w:tcPr>
            <w:tcW w:w="7483" w:type="dxa"/>
            <w:gridSpan w:val="2"/>
          </w:tcPr>
          <w:p w:rsidR="00630E8E" w:rsidRPr="00630E8E" w:rsidRDefault="00630E8E" w:rsidP="00792ECB">
            <w:pPr>
              <w:pStyle w:val="1"/>
              <w:ind w:firstLine="0"/>
              <w:rPr>
                <w:i/>
                <w:sz w:val="28"/>
                <w:szCs w:val="28"/>
              </w:rPr>
            </w:pPr>
            <w:r w:rsidRPr="00630E8E">
              <w:rPr>
                <w:i/>
                <w:sz w:val="28"/>
                <w:szCs w:val="28"/>
              </w:rPr>
              <w:t>отсутствие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0</w:t>
            </w:r>
          </w:p>
        </w:tc>
      </w:tr>
      <w:tr w:rsidR="00EA50C3" w:rsidRPr="004F30EB" w:rsidTr="00630E8E">
        <w:tc>
          <w:tcPr>
            <w:tcW w:w="484" w:type="dxa"/>
            <w:tcBorders>
              <w:bottom w:val="single" w:sz="4" w:space="0" w:color="auto"/>
            </w:tcBorders>
          </w:tcPr>
          <w:p w:rsidR="00EA50C3" w:rsidRPr="004F30EB" w:rsidRDefault="00853834" w:rsidP="00792ECB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99" w:type="dxa"/>
          </w:tcPr>
          <w:p w:rsidR="00EA50C3" w:rsidRPr="004F30EB" w:rsidRDefault="00EA50C3" w:rsidP="00792ECB">
            <w:pPr>
              <w:pStyle w:val="1"/>
              <w:ind w:firstLine="0"/>
              <w:rPr>
                <w:b/>
                <w:sz w:val="28"/>
                <w:szCs w:val="28"/>
              </w:rPr>
            </w:pPr>
            <w:r w:rsidRPr="004F30EB">
              <w:rPr>
                <w:b/>
                <w:sz w:val="28"/>
                <w:szCs w:val="28"/>
              </w:rPr>
              <w:t>Участие в мероприятиях по благоустройству в предшествующем году</w:t>
            </w:r>
          </w:p>
        </w:tc>
        <w:tc>
          <w:tcPr>
            <w:tcW w:w="2123" w:type="dxa"/>
          </w:tcPr>
          <w:p w:rsidR="00EA50C3" w:rsidRPr="004F30EB" w:rsidRDefault="00AA2C64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0-10</w:t>
            </w:r>
          </w:p>
        </w:tc>
      </w:tr>
      <w:tr w:rsidR="00630E8E" w:rsidRPr="004F30EB" w:rsidTr="009E7C7C"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630E8E" w:rsidRPr="00630E8E" w:rsidRDefault="00630E8E" w:rsidP="00792ECB">
            <w:pPr>
              <w:pStyle w:val="1"/>
              <w:ind w:firstLine="0"/>
              <w:rPr>
                <w:i/>
                <w:sz w:val="28"/>
                <w:szCs w:val="28"/>
              </w:rPr>
            </w:pPr>
            <w:r w:rsidRPr="00630E8E">
              <w:rPr>
                <w:i/>
                <w:sz w:val="28"/>
                <w:szCs w:val="28"/>
              </w:rPr>
              <w:t>да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10</w:t>
            </w:r>
          </w:p>
        </w:tc>
      </w:tr>
      <w:tr w:rsidR="00630E8E" w:rsidRPr="004F30EB" w:rsidTr="000A4F32">
        <w:tc>
          <w:tcPr>
            <w:tcW w:w="7483" w:type="dxa"/>
            <w:gridSpan w:val="2"/>
          </w:tcPr>
          <w:p w:rsidR="00630E8E" w:rsidRPr="00630E8E" w:rsidRDefault="00630E8E" w:rsidP="00792ECB">
            <w:pPr>
              <w:pStyle w:val="1"/>
              <w:ind w:firstLine="0"/>
              <w:rPr>
                <w:i/>
                <w:sz w:val="28"/>
                <w:szCs w:val="28"/>
              </w:rPr>
            </w:pPr>
            <w:r w:rsidRPr="00630E8E">
              <w:rPr>
                <w:i/>
                <w:sz w:val="28"/>
                <w:szCs w:val="28"/>
              </w:rPr>
              <w:t>нет</w:t>
            </w:r>
          </w:p>
        </w:tc>
        <w:tc>
          <w:tcPr>
            <w:tcW w:w="2123" w:type="dxa"/>
          </w:tcPr>
          <w:p w:rsidR="00630E8E" w:rsidRPr="004F30EB" w:rsidRDefault="00630E8E" w:rsidP="00792ECB">
            <w:pPr>
              <w:pStyle w:val="1"/>
              <w:ind w:firstLine="0"/>
              <w:rPr>
                <w:sz w:val="28"/>
                <w:szCs w:val="28"/>
              </w:rPr>
            </w:pPr>
            <w:r w:rsidRPr="004F30EB">
              <w:rPr>
                <w:sz w:val="28"/>
                <w:szCs w:val="28"/>
              </w:rPr>
              <w:t>0</w:t>
            </w:r>
          </w:p>
        </w:tc>
      </w:tr>
    </w:tbl>
    <w:p w:rsidR="00EE6E62" w:rsidRPr="004F30EB" w:rsidRDefault="00EE6E62" w:rsidP="00792ECB">
      <w:pPr>
        <w:pStyle w:val="1"/>
        <w:ind w:firstLine="0"/>
        <w:rPr>
          <w:sz w:val="28"/>
          <w:szCs w:val="28"/>
        </w:rPr>
      </w:pPr>
    </w:p>
    <w:sectPr w:rsidR="00EE6E62" w:rsidRPr="004F30EB" w:rsidSect="00630E8E">
      <w:pgSz w:w="11900" w:h="16840"/>
      <w:pgMar w:top="1134" w:right="668" w:bottom="1635" w:left="19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0E" w:rsidRDefault="00F5360E">
      <w:r>
        <w:separator/>
      </w:r>
    </w:p>
  </w:endnote>
  <w:endnote w:type="continuationSeparator" w:id="0">
    <w:p w:rsidR="00F5360E" w:rsidRDefault="00F5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D7" w:rsidRDefault="00E55FD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D7" w:rsidRDefault="00792E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4FE275" wp14:editId="2AAF5A54">
              <wp:simplePos x="0" y="0"/>
              <wp:positionH relativeFrom="page">
                <wp:posOffset>6167755</wp:posOffset>
              </wp:positionH>
              <wp:positionV relativeFrom="page">
                <wp:posOffset>9824720</wp:posOffset>
              </wp:positionV>
              <wp:extent cx="11303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5FD7" w:rsidRDefault="00E55FD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85.65pt;margin-top:773.6pt;width:8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" filled="f" stroked="f">
              <v:textbox style="mso-fit-shape-to-text:t" inset="0,0,0,0">
                <w:txbxContent>
                  <w:p w:rsidR="00E55FD7" w:rsidRDefault="00E55FD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0E" w:rsidRDefault="00F5360E"/>
  </w:footnote>
  <w:footnote w:type="continuationSeparator" w:id="0">
    <w:p w:rsidR="00F5360E" w:rsidRDefault="00F536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77C"/>
    <w:multiLevelType w:val="multilevel"/>
    <w:tmpl w:val="5E02FE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A6039B"/>
    <w:multiLevelType w:val="multilevel"/>
    <w:tmpl w:val="0DFE2DC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5F0DA0"/>
    <w:multiLevelType w:val="multilevel"/>
    <w:tmpl w:val="CD78FB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93131D"/>
    <w:multiLevelType w:val="hybridMultilevel"/>
    <w:tmpl w:val="E2F0B1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3CA8"/>
    <w:multiLevelType w:val="multilevel"/>
    <w:tmpl w:val="6D0004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74576F"/>
    <w:multiLevelType w:val="multilevel"/>
    <w:tmpl w:val="CFF8E93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6852DB"/>
    <w:multiLevelType w:val="multilevel"/>
    <w:tmpl w:val="C7768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EA01A9E"/>
    <w:multiLevelType w:val="multilevel"/>
    <w:tmpl w:val="A140B9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70DB2"/>
    <w:multiLevelType w:val="hybridMultilevel"/>
    <w:tmpl w:val="33C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A1991"/>
    <w:multiLevelType w:val="multilevel"/>
    <w:tmpl w:val="B016A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6964"/>
    <w:multiLevelType w:val="multilevel"/>
    <w:tmpl w:val="DC7657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7D20D4"/>
    <w:multiLevelType w:val="multilevel"/>
    <w:tmpl w:val="29E829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A75BA2"/>
    <w:multiLevelType w:val="multilevel"/>
    <w:tmpl w:val="316ED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67571"/>
    <w:multiLevelType w:val="multilevel"/>
    <w:tmpl w:val="7DA21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5FD7"/>
    <w:rsid w:val="00043DD1"/>
    <w:rsid w:val="00071649"/>
    <w:rsid w:val="000828AB"/>
    <w:rsid w:val="000B1658"/>
    <w:rsid w:val="000E4F28"/>
    <w:rsid w:val="00112482"/>
    <w:rsid w:val="00130805"/>
    <w:rsid w:val="0014516E"/>
    <w:rsid w:val="001D066C"/>
    <w:rsid w:val="001D0681"/>
    <w:rsid w:val="00213AD3"/>
    <w:rsid w:val="002174DC"/>
    <w:rsid w:val="00233E18"/>
    <w:rsid w:val="00257605"/>
    <w:rsid w:val="002B21FD"/>
    <w:rsid w:val="002E26BD"/>
    <w:rsid w:val="002E5E84"/>
    <w:rsid w:val="00346D6D"/>
    <w:rsid w:val="003A346E"/>
    <w:rsid w:val="003E3AED"/>
    <w:rsid w:val="00416E44"/>
    <w:rsid w:val="004378C9"/>
    <w:rsid w:val="00487E87"/>
    <w:rsid w:val="00495081"/>
    <w:rsid w:val="004C5C34"/>
    <w:rsid w:val="004E1DA7"/>
    <w:rsid w:val="004F30EB"/>
    <w:rsid w:val="00513668"/>
    <w:rsid w:val="005138E9"/>
    <w:rsid w:val="005322A2"/>
    <w:rsid w:val="00561318"/>
    <w:rsid w:val="005A1D98"/>
    <w:rsid w:val="005D4582"/>
    <w:rsid w:val="005F0394"/>
    <w:rsid w:val="005F687B"/>
    <w:rsid w:val="00607904"/>
    <w:rsid w:val="006228C3"/>
    <w:rsid w:val="00630E8E"/>
    <w:rsid w:val="00691BE3"/>
    <w:rsid w:val="00695690"/>
    <w:rsid w:val="006E0E8D"/>
    <w:rsid w:val="006E1074"/>
    <w:rsid w:val="006E4E80"/>
    <w:rsid w:val="00730E8C"/>
    <w:rsid w:val="00792E98"/>
    <w:rsid w:val="00792ECB"/>
    <w:rsid w:val="007A1630"/>
    <w:rsid w:val="007C715C"/>
    <w:rsid w:val="00801088"/>
    <w:rsid w:val="008444E1"/>
    <w:rsid w:val="00853834"/>
    <w:rsid w:val="0091139F"/>
    <w:rsid w:val="00973BDC"/>
    <w:rsid w:val="009D7DDA"/>
    <w:rsid w:val="00A23C47"/>
    <w:rsid w:val="00A275ED"/>
    <w:rsid w:val="00A63E60"/>
    <w:rsid w:val="00A800C3"/>
    <w:rsid w:val="00AA14A7"/>
    <w:rsid w:val="00AA2C64"/>
    <w:rsid w:val="00AB2440"/>
    <w:rsid w:val="00B73E6D"/>
    <w:rsid w:val="00BB24D0"/>
    <w:rsid w:val="00BF271F"/>
    <w:rsid w:val="00C152E1"/>
    <w:rsid w:val="00CE31D8"/>
    <w:rsid w:val="00D24B27"/>
    <w:rsid w:val="00D40828"/>
    <w:rsid w:val="00D46551"/>
    <w:rsid w:val="00D85D60"/>
    <w:rsid w:val="00DA5E54"/>
    <w:rsid w:val="00DC4821"/>
    <w:rsid w:val="00DD32CD"/>
    <w:rsid w:val="00DE0D5E"/>
    <w:rsid w:val="00DF4903"/>
    <w:rsid w:val="00E0639F"/>
    <w:rsid w:val="00E55947"/>
    <w:rsid w:val="00E55FD7"/>
    <w:rsid w:val="00E56132"/>
    <w:rsid w:val="00E622B6"/>
    <w:rsid w:val="00E66727"/>
    <w:rsid w:val="00EA50C3"/>
    <w:rsid w:val="00EE6D2D"/>
    <w:rsid w:val="00EE6E62"/>
    <w:rsid w:val="00F10E12"/>
    <w:rsid w:val="00F21008"/>
    <w:rsid w:val="00F46342"/>
    <w:rsid w:val="00F5360E"/>
    <w:rsid w:val="00FA1B98"/>
    <w:rsid w:val="00FB33C7"/>
    <w:rsid w:val="00FD2041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/>
      <w:iCs/>
      <w:smallCaps w:val="0"/>
      <w:strike w:val="0"/>
      <w:color w:val="4D4EA4"/>
      <w:sz w:val="19"/>
      <w:szCs w:val="19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160"/>
      <w:jc w:val="center"/>
    </w:pPr>
    <w:rPr>
      <w:rFonts w:ascii="Arial" w:eastAsia="Arial" w:hAnsi="Arial" w:cs="Arial"/>
      <w:b/>
      <w:bCs/>
      <w:i/>
      <w:iCs/>
      <w:color w:val="4D4EA4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E0D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5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E6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95081"/>
    <w:rPr>
      <w:b/>
      <w:bCs/>
    </w:rPr>
  </w:style>
  <w:style w:type="paragraph" w:styleId="aa">
    <w:name w:val="header"/>
    <w:basedOn w:val="a"/>
    <w:link w:val="ab"/>
    <w:uiPriority w:val="99"/>
    <w:unhideWhenUsed/>
    <w:rsid w:val="00630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E8E"/>
    <w:rPr>
      <w:color w:val="000000"/>
    </w:rPr>
  </w:style>
  <w:style w:type="paragraph" w:styleId="ac">
    <w:name w:val="footer"/>
    <w:basedOn w:val="a"/>
    <w:link w:val="ad"/>
    <w:uiPriority w:val="99"/>
    <w:unhideWhenUsed/>
    <w:rsid w:val="00630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0E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/>
      <w:iCs/>
      <w:smallCaps w:val="0"/>
      <w:strike w:val="0"/>
      <w:color w:val="4D4EA4"/>
      <w:sz w:val="19"/>
      <w:szCs w:val="19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160"/>
      <w:jc w:val="center"/>
    </w:pPr>
    <w:rPr>
      <w:rFonts w:ascii="Arial" w:eastAsia="Arial" w:hAnsi="Arial" w:cs="Arial"/>
      <w:b/>
      <w:bCs/>
      <w:i/>
      <w:iCs/>
      <w:color w:val="4D4EA4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E0D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5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E6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95081"/>
    <w:rPr>
      <w:b/>
      <w:bCs/>
    </w:rPr>
  </w:style>
  <w:style w:type="paragraph" w:styleId="aa">
    <w:name w:val="header"/>
    <w:basedOn w:val="a"/>
    <w:link w:val="ab"/>
    <w:uiPriority w:val="99"/>
    <w:unhideWhenUsed/>
    <w:rsid w:val="00630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E8E"/>
    <w:rPr>
      <w:color w:val="000000"/>
    </w:rPr>
  </w:style>
  <w:style w:type="paragraph" w:styleId="ac">
    <w:name w:val="footer"/>
    <w:basedOn w:val="a"/>
    <w:link w:val="ad"/>
    <w:uiPriority w:val="99"/>
    <w:unhideWhenUsed/>
    <w:rsid w:val="00630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0E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1DF2-DA78-474B-AF63-B36D1B89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35</cp:revision>
  <cp:lastPrinted>2022-12-27T09:10:00Z</cp:lastPrinted>
  <dcterms:created xsi:type="dcterms:W3CDTF">2022-12-08T05:12:00Z</dcterms:created>
  <dcterms:modified xsi:type="dcterms:W3CDTF">2023-01-10T07:32:00Z</dcterms:modified>
</cp:coreProperties>
</file>