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02" w:rsidRDefault="00417702" w:rsidP="004177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13FD" w:rsidRDefault="00F513FD" w:rsidP="00F51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B5C" w:rsidRPr="00072B5C" w:rsidRDefault="00072B5C" w:rsidP="00072B5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72B5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72B5C" w:rsidRPr="00072B5C" w:rsidRDefault="00072B5C" w:rsidP="00072B5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72B5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72B5C" w:rsidRPr="00072B5C" w:rsidRDefault="00072B5C" w:rsidP="00072B5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72B5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072B5C" w:rsidRPr="00072B5C" w:rsidRDefault="00072B5C" w:rsidP="00072B5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72B5C" w:rsidRPr="00072B5C" w:rsidRDefault="00072B5C" w:rsidP="00072B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Pr="00072B5C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072B5C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72B5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72B5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462</w:t>
      </w:r>
      <w:bookmarkStart w:id="0" w:name="_GoBack"/>
      <w:bookmarkEnd w:id="0"/>
      <w:r w:rsidRPr="00072B5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1469B1" w:rsidRDefault="001469B1" w:rsidP="00F51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9B1" w:rsidRDefault="001469B1" w:rsidP="00F51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Pr="001469B1" w:rsidRDefault="00F513FD" w:rsidP="00F51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 27.09.2018 № 927-п «Об установлении коэффициентов к ставкам платы за единицу объема лесных ресурсов и ставкам платы за единицу площади лесного участка, находящегося в муниципальной собственности»</w:t>
      </w:r>
    </w:p>
    <w:p w:rsidR="00F513FD" w:rsidRPr="001469B1" w:rsidRDefault="00F513FD" w:rsidP="00F513F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702" w:rsidRPr="001469B1" w:rsidRDefault="00F513FD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9B1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Pr="001469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69B1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417702" w:rsidRPr="001469B1">
        <w:rPr>
          <w:rFonts w:ascii="Times New Roman" w:hAnsi="Times New Roman" w:cs="Times New Roman"/>
          <w:sz w:val="28"/>
          <w:szCs w:val="28"/>
        </w:rPr>
        <w:t>«</w:t>
      </w:r>
      <w:r w:rsidRPr="001469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17702" w:rsidRPr="001469B1">
        <w:rPr>
          <w:rFonts w:ascii="Times New Roman" w:hAnsi="Times New Roman" w:cs="Times New Roman"/>
          <w:sz w:val="28"/>
          <w:szCs w:val="28"/>
        </w:rPr>
        <w:t>»</w:t>
      </w:r>
      <w:r w:rsidRPr="001469B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12.10.2019 № 1318 «О применении в 2021 – 2023 годах коэффициентов к ставкам платы за единицу объёма лесных ресурсов и ставкам платы за единицу площади лесного участка, находящегося в </w:t>
      </w:r>
      <w:r w:rsidR="00237156" w:rsidRPr="001469B1">
        <w:rPr>
          <w:rFonts w:ascii="Times New Roman" w:hAnsi="Times New Roman" w:cs="Times New Roman"/>
          <w:sz w:val="28"/>
          <w:szCs w:val="28"/>
        </w:rPr>
        <w:t>федеральной собственности</w:t>
      </w:r>
      <w:r w:rsidRPr="001469B1">
        <w:rPr>
          <w:rFonts w:ascii="Times New Roman" w:hAnsi="Times New Roman" w:cs="Times New Roman"/>
          <w:sz w:val="28"/>
          <w:szCs w:val="28"/>
        </w:rPr>
        <w:t>, руководствуясь статьей 29 Устава Енисейского</w:t>
      </w:r>
      <w:proofErr w:type="gramEnd"/>
      <w:r w:rsidRPr="001469B1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417702" w:rsidRPr="001469B1" w:rsidRDefault="00417702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 27.09.2018 № 927-п «Об установлении коэффициентов к ставкам платы за единицу объема лесных ресурсов и ставкам платы за единицу площади лесного участка, находящегося в муниципальной собственности» (далее – Постановление) следующие изменения:</w:t>
      </w:r>
    </w:p>
    <w:p w:rsidR="00F513FD" w:rsidRPr="001469B1" w:rsidRDefault="00417702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9B1">
        <w:rPr>
          <w:rFonts w:ascii="Times New Roman" w:hAnsi="Times New Roman" w:cs="Times New Roman"/>
          <w:sz w:val="28"/>
          <w:szCs w:val="28"/>
        </w:rPr>
        <w:t>- п.1 Постановления изложить в следующей редакции «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Установить, что ставки платы, предусмотренные приложениями 1 и 2 к постановлению администрации Енисейского района от 10.04.2015 № 389-п </w:t>
      </w:r>
      <w:r w:rsidRPr="001469B1">
        <w:rPr>
          <w:rFonts w:ascii="Times New Roman" w:hAnsi="Times New Roman" w:cs="Times New Roman"/>
          <w:sz w:val="28"/>
          <w:szCs w:val="28"/>
        </w:rPr>
        <w:t>«</w:t>
      </w:r>
      <w:r w:rsidR="00F513FD" w:rsidRPr="001469B1">
        <w:rPr>
          <w:rFonts w:ascii="Times New Roman" w:hAnsi="Times New Roman" w:cs="Times New Roman"/>
          <w:sz w:val="28"/>
          <w:szCs w:val="28"/>
        </w:rPr>
        <w:t>Об установлении ставок платы за единицу объема лесных ресурсов, находящихся в муниципальной собственности муниципального образования Енисейский район» в 20</w:t>
      </w:r>
      <w:r w:rsidR="00446E0C" w:rsidRPr="001469B1">
        <w:rPr>
          <w:rFonts w:ascii="Times New Roman" w:hAnsi="Times New Roman" w:cs="Times New Roman"/>
          <w:sz w:val="28"/>
          <w:szCs w:val="28"/>
        </w:rPr>
        <w:t>21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году применяются с коэффициентом 2,</w:t>
      </w:r>
      <w:r w:rsidR="00446E0C" w:rsidRPr="001469B1">
        <w:rPr>
          <w:rFonts w:ascii="Times New Roman" w:hAnsi="Times New Roman" w:cs="Times New Roman"/>
          <w:sz w:val="28"/>
          <w:szCs w:val="28"/>
        </w:rPr>
        <w:t>72</w:t>
      </w:r>
      <w:r w:rsidR="00A63A24" w:rsidRPr="001469B1">
        <w:rPr>
          <w:rFonts w:ascii="Times New Roman" w:hAnsi="Times New Roman" w:cs="Times New Roman"/>
          <w:sz w:val="28"/>
          <w:szCs w:val="28"/>
        </w:rPr>
        <w:t>,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в 20</w:t>
      </w:r>
      <w:r w:rsidR="00446E0C" w:rsidRPr="001469B1">
        <w:rPr>
          <w:rFonts w:ascii="Times New Roman" w:hAnsi="Times New Roman" w:cs="Times New Roman"/>
          <w:sz w:val="28"/>
          <w:szCs w:val="28"/>
        </w:rPr>
        <w:t xml:space="preserve">22 </w:t>
      </w:r>
      <w:r w:rsidR="00F513FD" w:rsidRPr="001469B1">
        <w:rPr>
          <w:rFonts w:ascii="Times New Roman" w:hAnsi="Times New Roman" w:cs="Times New Roman"/>
          <w:sz w:val="28"/>
          <w:szCs w:val="28"/>
        </w:rPr>
        <w:t>году - с коэффициентом 2,</w:t>
      </w:r>
      <w:r w:rsidR="00446E0C" w:rsidRPr="001469B1">
        <w:rPr>
          <w:rFonts w:ascii="Times New Roman" w:hAnsi="Times New Roman" w:cs="Times New Roman"/>
          <w:sz w:val="28"/>
          <w:szCs w:val="28"/>
        </w:rPr>
        <w:t>83</w:t>
      </w:r>
      <w:r w:rsidR="00F513FD" w:rsidRPr="001469B1">
        <w:rPr>
          <w:rFonts w:ascii="Times New Roman" w:hAnsi="Times New Roman" w:cs="Times New Roman"/>
          <w:sz w:val="28"/>
          <w:szCs w:val="28"/>
        </w:rPr>
        <w:t>, в 202</w:t>
      </w:r>
      <w:r w:rsidR="00446E0C" w:rsidRPr="001469B1">
        <w:rPr>
          <w:rFonts w:ascii="Times New Roman" w:hAnsi="Times New Roman" w:cs="Times New Roman"/>
          <w:sz w:val="28"/>
          <w:szCs w:val="28"/>
        </w:rPr>
        <w:t>3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году - с коэффициентом 2,</w:t>
      </w:r>
      <w:r w:rsidR="00446E0C" w:rsidRPr="001469B1">
        <w:rPr>
          <w:rFonts w:ascii="Times New Roman" w:hAnsi="Times New Roman" w:cs="Times New Roman"/>
          <w:sz w:val="28"/>
          <w:szCs w:val="28"/>
        </w:rPr>
        <w:t>94</w:t>
      </w:r>
      <w:r w:rsidRPr="001469B1">
        <w:rPr>
          <w:rFonts w:ascii="Times New Roman" w:hAnsi="Times New Roman" w:cs="Times New Roman"/>
          <w:sz w:val="28"/>
          <w:szCs w:val="28"/>
        </w:rPr>
        <w:t>»</w:t>
      </w:r>
      <w:r w:rsidR="00F513FD" w:rsidRPr="001469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13FD" w:rsidRPr="001469B1" w:rsidRDefault="00417702" w:rsidP="00417702">
      <w:pPr>
        <w:pStyle w:val="a3"/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513FD" w:rsidRPr="001469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13FD" w:rsidRPr="001469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13FD" w:rsidRPr="001469B1" w:rsidRDefault="00417702" w:rsidP="00417702">
      <w:pPr>
        <w:pStyle w:val="a3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9B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513FD" w:rsidRPr="001469B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F513FD" w:rsidRPr="001469B1" w:rsidRDefault="00F513FD" w:rsidP="00417702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Pr="001469B1" w:rsidRDefault="00F513FD" w:rsidP="00F513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Pr="001469B1" w:rsidRDefault="00291EDF" w:rsidP="001469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B1">
        <w:rPr>
          <w:rFonts w:ascii="Times New Roman" w:hAnsi="Times New Roman" w:cs="Times New Roman"/>
          <w:sz w:val="28"/>
          <w:szCs w:val="28"/>
        </w:rPr>
        <w:t>Г</w:t>
      </w:r>
      <w:r w:rsidR="00F513FD" w:rsidRPr="001469B1">
        <w:rPr>
          <w:rFonts w:ascii="Times New Roman" w:hAnsi="Times New Roman" w:cs="Times New Roman"/>
          <w:sz w:val="28"/>
          <w:szCs w:val="28"/>
        </w:rPr>
        <w:t>лав</w:t>
      </w:r>
      <w:r w:rsidRPr="001469B1">
        <w:rPr>
          <w:rFonts w:ascii="Times New Roman" w:hAnsi="Times New Roman" w:cs="Times New Roman"/>
          <w:sz w:val="28"/>
          <w:szCs w:val="28"/>
        </w:rPr>
        <w:t>а</w:t>
      </w:r>
      <w:r w:rsidR="00F513FD" w:rsidRPr="001469B1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Pr="00146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17702" w:rsidRPr="001469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9B1">
        <w:rPr>
          <w:rFonts w:ascii="Times New Roman" w:hAnsi="Times New Roman" w:cs="Times New Roman"/>
          <w:sz w:val="28"/>
          <w:szCs w:val="28"/>
        </w:rPr>
        <w:t>А.В. Кулешов</w:t>
      </w:r>
      <w:r w:rsidRPr="001469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CEA" w:rsidRPr="001469B1" w:rsidRDefault="001A0CE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1A0CEA" w:rsidRPr="001469B1" w:rsidSect="002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29A"/>
    <w:multiLevelType w:val="hybridMultilevel"/>
    <w:tmpl w:val="AAF634D4"/>
    <w:lvl w:ilvl="0" w:tplc="FC6EB7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80"/>
    <w:rsid w:val="00072B5C"/>
    <w:rsid w:val="0009272C"/>
    <w:rsid w:val="001469B1"/>
    <w:rsid w:val="001A0CEA"/>
    <w:rsid w:val="00237156"/>
    <w:rsid w:val="00291EDF"/>
    <w:rsid w:val="00417702"/>
    <w:rsid w:val="00446E0C"/>
    <w:rsid w:val="005E6880"/>
    <w:rsid w:val="00A20A7A"/>
    <w:rsid w:val="00A63A24"/>
    <w:rsid w:val="00F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F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417702"/>
    <w:rPr>
      <w:rFonts w:ascii="Lucida Console" w:hAnsi="Lucida Console" w:cs="Lucida Console"/>
    </w:rPr>
  </w:style>
  <w:style w:type="paragraph" w:styleId="a5">
    <w:name w:val="No Spacing"/>
    <w:link w:val="a4"/>
    <w:uiPriority w:val="1"/>
    <w:qFormat/>
    <w:rsid w:val="00417702"/>
    <w:pPr>
      <w:spacing w:after="0" w:line="240" w:lineRule="auto"/>
    </w:pPr>
    <w:rPr>
      <w:rFonts w:ascii="Lucida Console" w:hAnsi="Lucida Console" w:cs="Lucida Console"/>
    </w:rPr>
  </w:style>
  <w:style w:type="paragraph" w:customStyle="1" w:styleId="ConsPlusTitle">
    <w:name w:val="ConsPlusTitle"/>
    <w:rsid w:val="00417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F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417702"/>
    <w:rPr>
      <w:rFonts w:ascii="Lucida Console" w:hAnsi="Lucida Console" w:cs="Lucida Console"/>
    </w:rPr>
  </w:style>
  <w:style w:type="paragraph" w:styleId="a5">
    <w:name w:val="No Spacing"/>
    <w:link w:val="a4"/>
    <w:uiPriority w:val="1"/>
    <w:qFormat/>
    <w:rsid w:val="00417702"/>
    <w:pPr>
      <w:spacing w:after="0" w:line="240" w:lineRule="auto"/>
    </w:pPr>
    <w:rPr>
      <w:rFonts w:ascii="Lucida Console" w:hAnsi="Lucida Console" w:cs="Lucida Console"/>
    </w:rPr>
  </w:style>
  <w:style w:type="paragraph" w:customStyle="1" w:styleId="ConsPlusTitle">
    <w:name w:val="ConsPlusTitle"/>
    <w:rsid w:val="00417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Анастасия Эдуардовна</dc:creator>
  <cp:lastModifiedBy>Лаврова</cp:lastModifiedBy>
  <cp:revision>8</cp:revision>
  <cp:lastPrinted>2021-06-08T07:41:00Z</cp:lastPrinted>
  <dcterms:created xsi:type="dcterms:W3CDTF">2021-06-08T07:14:00Z</dcterms:created>
  <dcterms:modified xsi:type="dcterms:W3CDTF">2021-06-18T03:47:00Z</dcterms:modified>
</cp:coreProperties>
</file>