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003F02" w:rsidRPr="00003F02" w:rsidRDefault="00003F02" w:rsidP="00003F0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03F0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03F02" w:rsidRPr="00003F02" w:rsidRDefault="00003F02" w:rsidP="00003F0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03F02">
        <w:rPr>
          <w:rFonts w:eastAsia="Calibri"/>
          <w:sz w:val="22"/>
          <w:szCs w:val="22"/>
          <w:lang w:eastAsia="en-US"/>
        </w:rPr>
        <w:t>Красноярского края</w:t>
      </w:r>
    </w:p>
    <w:p w:rsidR="00003F02" w:rsidRPr="00003F02" w:rsidRDefault="00003F02" w:rsidP="00003F0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03F02">
        <w:rPr>
          <w:rFonts w:eastAsia="Calibri"/>
          <w:sz w:val="36"/>
          <w:szCs w:val="36"/>
          <w:lang w:eastAsia="en-US"/>
        </w:rPr>
        <w:t>ПОСТАНОВЛЕНИЕ</w:t>
      </w:r>
    </w:p>
    <w:p w:rsidR="00003F02" w:rsidRPr="00003F02" w:rsidRDefault="00003F02" w:rsidP="00003F0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03F02" w:rsidRPr="00003F02" w:rsidRDefault="00003F02" w:rsidP="00003F0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003F0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003F02">
        <w:rPr>
          <w:rFonts w:eastAsia="Calibri"/>
          <w:sz w:val="28"/>
          <w:szCs w:val="28"/>
          <w:lang w:eastAsia="en-US"/>
        </w:rPr>
        <w:t>.2020</w:t>
      </w:r>
      <w:r w:rsidRPr="00003F02">
        <w:rPr>
          <w:rFonts w:eastAsia="Calibri"/>
          <w:sz w:val="28"/>
          <w:szCs w:val="28"/>
          <w:lang w:eastAsia="en-US"/>
        </w:rPr>
        <w:tab/>
      </w:r>
      <w:r w:rsidRPr="00003F0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993</w:t>
      </w:r>
      <w:bookmarkStart w:id="0" w:name="_GoBack"/>
      <w:bookmarkEnd w:id="0"/>
      <w:r w:rsidRPr="00003F02">
        <w:rPr>
          <w:rFonts w:eastAsia="Calibri"/>
          <w:sz w:val="28"/>
          <w:szCs w:val="28"/>
          <w:lang w:eastAsia="en-US"/>
        </w:rPr>
        <w:t>-п</w:t>
      </w:r>
    </w:p>
    <w:p w:rsidR="00003F02" w:rsidRPr="00003F02" w:rsidRDefault="00003F02" w:rsidP="00003F02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03F02" w:rsidRPr="00003F02" w:rsidRDefault="00003F02" w:rsidP="00003F02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815F71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Об </w:t>
      </w:r>
      <w:r w:rsidR="00815F71">
        <w:rPr>
          <w:sz w:val="28"/>
          <w:szCs w:val="28"/>
        </w:rPr>
        <w:t>установлении 31 декабря 2020 года выходным днем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 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В соответствии с</w:t>
      </w:r>
      <w:r w:rsidR="00815F71">
        <w:rPr>
          <w:sz w:val="28"/>
          <w:szCs w:val="28"/>
        </w:rPr>
        <w:t>о статьями 5, 6 Трудового кодекса Российской Федерации, Указом Губернатора Красноярского края от 24.12.2020 № 358-уг «Об установлении 31 декабря 2020 года выходным днем»,  руководствуясь статьей 16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Устава Енисейского района, ПОСТАНОВЛЯЮ:</w:t>
      </w:r>
    </w:p>
    <w:p w:rsidR="00586D3D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proofErr w:type="gramStart"/>
      <w:r w:rsidR="00815F71">
        <w:rPr>
          <w:sz w:val="28"/>
          <w:szCs w:val="28"/>
        </w:rPr>
        <w:t>Установить 31 декабря 2020 года выходным днем</w:t>
      </w:r>
      <w:r w:rsidR="00AD371E">
        <w:rPr>
          <w:sz w:val="28"/>
          <w:szCs w:val="28"/>
        </w:rPr>
        <w:t xml:space="preserve"> с сохранением оплаты труда</w:t>
      </w:r>
      <w:r w:rsidR="00815F71">
        <w:rPr>
          <w:sz w:val="28"/>
          <w:szCs w:val="28"/>
        </w:rPr>
        <w:t xml:space="preserve"> для муниципальных служащих и </w:t>
      </w:r>
      <w:r w:rsidR="00D969DF">
        <w:rPr>
          <w:sz w:val="28"/>
          <w:szCs w:val="28"/>
        </w:rPr>
        <w:t>работников</w:t>
      </w:r>
      <w:r w:rsidR="00815F71">
        <w:rPr>
          <w:sz w:val="28"/>
          <w:szCs w:val="28"/>
        </w:rPr>
        <w:t xml:space="preserve">, </w:t>
      </w:r>
      <w:r w:rsidR="00D969DF">
        <w:rPr>
          <w:sz w:val="28"/>
          <w:szCs w:val="28"/>
        </w:rPr>
        <w:t xml:space="preserve">замещающих должности, </w:t>
      </w:r>
      <w:r w:rsidR="00815F71">
        <w:rPr>
          <w:sz w:val="28"/>
          <w:szCs w:val="28"/>
        </w:rPr>
        <w:t xml:space="preserve">не </w:t>
      </w:r>
      <w:r w:rsidR="00D969DF">
        <w:rPr>
          <w:sz w:val="28"/>
          <w:szCs w:val="28"/>
        </w:rPr>
        <w:t>отнесенные</w:t>
      </w:r>
      <w:r w:rsidR="00AD371E">
        <w:rPr>
          <w:sz w:val="28"/>
          <w:szCs w:val="28"/>
        </w:rPr>
        <w:t xml:space="preserve"> к </w:t>
      </w:r>
      <w:r w:rsidR="00D969DF">
        <w:rPr>
          <w:sz w:val="28"/>
          <w:szCs w:val="28"/>
        </w:rPr>
        <w:t xml:space="preserve">муниципальным </w:t>
      </w:r>
      <w:r w:rsidR="00AD371E">
        <w:rPr>
          <w:sz w:val="28"/>
          <w:szCs w:val="28"/>
        </w:rPr>
        <w:t xml:space="preserve">должностям </w:t>
      </w:r>
      <w:r w:rsidR="00D969DF">
        <w:rPr>
          <w:sz w:val="28"/>
          <w:szCs w:val="28"/>
        </w:rPr>
        <w:t xml:space="preserve">и должностям </w:t>
      </w:r>
      <w:r w:rsidR="00AD371E">
        <w:rPr>
          <w:sz w:val="28"/>
          <w:szCs w:val="28"/>
        </w:rPr>
        <w:t>муниципальной службы</w:t>
      </w:r>
      <w:r w:rsidR="00247029">
        <w:rPr>
          <w:sz w:val="28"/>
          <w:szCs w:val="28"/>
        </w:rPr>
        <w:t>,</w:t>
      </w:r>
      <w:r w:rsidR="00815F71">
        <w:rPr>
          <w:sz w:val="28"/>
          <w:szCs w:val="28"/>
        </w:rPr>
        <w:t xml:space="preserve"> администрации Енисейского района</w:t>
      </w:r>
      <w:r w:rsidR="00247029">
        <w:rPr>
          <w:sz w:val="28"/>
          <w:szCs w:val="28"/>
        </w:rPr>
        <w:t>, структурных подразделений администрации Енисейского района</w:t>
      </w:r>
      <w:r w:rsidR="00815F71">
        <w:rPr>
          <w:sz w:val="28"/>
          <w:szCs w:val="28"/>
        </w:rPr>
        <w:t xml:space="preserve"> и учреждений</w:t>
      </w:r>
      <w:r w:rsidR="00247029">
        <w:rPr>
          <w:sz w:val="28"/>
          <w:szCs w:val="28"/>
        </w:rPr>
        <w:t>, учредителем которых является администрация Енисейского района</w:t>
      </w:r>
      <w:r w:rsidR="00E3662A" w:rsidRPr="00BD34DF">
        <w:rPr>
          <w:sz w:val="28"/>
          <w:szCs w:val="28"/>
        </w:rPr>
        <w:t>.</w:t>
      </w:r>
      <w:proofErr w:type="gramEnd"/>
    </w:p>
    <w:p w:rsidR="008753BA" w:rsidRPr="00BD34DF" w:rsidRDefault="008753BA" w:rsidP="00BD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органам местного самоуправления муниципальных образований Енисейского района, а также организациям всех форм собственности, индивидуальным предпринимателям принять решения об установлении 31 декабря 2020 года выходным днем с сохранением оплаты труда.</w:t>
      </w:r>
    </w:p>
    <w:p w:rsidR="00AC09E3" w:rsidRPr="00BD34DF" w:rsidRDefault="008753BA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8753BA" w:rsidP="000D70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586D3D" w:rsidRPr="00BD34DF">
        <w:rPr>
          <w:sz w:val="28"/>
          <w:szCs w:val="28"/>
        </w:rPr>
        <w:t>.</w:t>
      </w:r>
      <w:r w:rsidR="008D7763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531B5D" w:rsidRPr="00BD34DF">
        <w:rPr>
          <w:sz w:val="28"/>
          <w:szCs w:val="28"/>
        </w:rPr>
        <w:t>с</w:t>
      </w:r>
      <w:r w:rsidR="00FD0190">
        <w:rPr>
          <w:sz w:val="28"/>
          <w:szCs w:val="28"/>
        </w:rPr>
        <w:t>о дня</w:t>
      </w:r>
      <w:r w:rsidR="00EF01A2" w:rsidRPr="00BD34DF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и</w:t>
      </w:r>
      <w:r w:rsidR="00531B5D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D3469E" w:rsidRPr="00BD34DF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AC09E3" w:rsidRPr="00BD34DF">
        <w:rPr>
          <w:sz w:val="28"/>
          <w:szCs w:val="28"/>
        </w:rPr>
        <w:t xml:space="preserve">            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 w:rsidR="00D3469E" w:rsidRPr="00BD34DF"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 w:rsidR="00D3469E" w:rsidRPr="00BD34DF">
        <w:rPr>
          <w:sz w:val="28"/>
          <w:szCs w:val="28"/>
        </w:rPr>
        <w:t>Кулешов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03F02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47029"/>
    <w:rsid w:val="002642AD"/>
    <w:rsid w:val="00265940"/>
    <w:rsid w:val="002877FB"/>
    <w:rsid w:val="0029692A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15F71"/>
    <w:rsid w:val="00822896"/>
    <w:rsid w:val="00836639"/>
    <w:rsid w:val="008511E6"/>
    <w:rsid w:val="008753BA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29F4"/>
    <w:rsid w:val="00A05209"/>
    <w:rsid w:val="00A57EB9"/>
    <w:rsid w:val="00A8109C"/>
    <w:rsid w:val="00A9515A"/>
    <w:rsid w:val="00AC09E3"/>
    <w:rsid w:val="00AD371E"/>
    <w:rsid w:val="00B11A34"/>
    <w:rsid w:val="00B2293D"/>
    <w:rsid w:val="00B31924"/>
    <w:rsid w:val="00B331A4"/>
    <w:rsid w:val="00B34AFA"/>
    <w:rsid w:val="00B578D1"/>
    <w:rsid w:val="00B738C2"/>
    <w:rsid w:val="00BD34DF"/>
    <w:rsid w:val="00C02854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969DF"/>
    <w:rsid w:val="00DD5B4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2020-12-25T02:10:00Z</cp:lastPrinted>
  <dcterms:created xsi:type="dcterms:W3CDTF">2020-12-25T03:05:00Z</dcterms:created>
  <dcterms:modified xsi:type="dcterms:W3CDTF">2020-12-28T05:29:00Z</dcterms:modified>
</cp:coreProperties>
</file>