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34" w:rsidRPr="003E6834" w:rsidRDefault="003E6834" w:rsidP="003E6834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E683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E6834" w:rsidRPr="003E6834" w:rsidRDefault="003E6834" w:rsidP="003E6834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E6834">
        <w:rPr>
          <w:rFonts w:eastAsia="Calibri"/>
          <w:sz w:val="22"/>
          <w:szCs w:val="22"/>
          <w:lang w:eastAsia="en-US"/>
        </w:rPr>
        <w:t>Красноярского края</w:t>
      </w:r>
    </w:p>
    <w:p w:rsidR="003E6834" w:rsidRPr="003E6834" w:rsidRDefault="003E6834" w:rsidP="003E6834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E6834">
        <w:rPr>
          <w:rFonts w:eastAsia="Calibri"/>
          <w:sz w:val="36"/>
          <w:szCs w:val="36"/>
          <w:lang w:eastAsia="en-US"/>
        </w:rPr>
        <w:t>ПОСТАНОВЛЕНИЕ</w:t>
      </w:r>
    </w:p>
    <w:p w:rsidR="003E6834" w:rsidRPr="003E6834" w:rsidRDefault="003E6834" w:rsidP="003E6834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E6834" w:rsidRPr="003E6834" w:rsidRDefault="003E6834" w:rsidP="003E6834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29</w:t>
      </w:r>
      <w:r w:rsidRPr="003E6834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5</w:t>
      </w:r>
      <w:r w:rsidRPr="003E6834">
        <w:rPr>
          <w:rFonts w:eastAsia="Calibri"/>
          <w:lang w:eastAsia="en-US"/>
        </w:rPr>
        <w:t>.2020</w:t>
      </w:r>
      <w:r w:rsidRPr="003E6834">
        <w:rPr>
          <w:rFonts w:eastAsia="Calibri"/>
          <w:lang w:eastAsia="en-US"/>
        </w:rPr>
        <w:tab/>
      </w:r>
      <w:r w:rsidRPr="003E6834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441</w:t>
      </w:r>
      <w:bookmarkStart w:id="0" w:name="_GoBack"/>
      <w:bookmarkEnd w:id="0"/>
      <w:r w:rsidRPr="003E6834">
        <w:rPr>
          <w:rFonts w:eastAsia="Calibri"/>
          <w:lang w:eastAsia="en-US"/>
        </w:rPr>
        <w:t>-п</w:t>
      </w:r>
    </w:p>
    <w:p w:rsidR="003E6834" w:rsidRDefault="003E6834" w:rsidP="008131C0">
      <w:pPr>
        <w:tabs>
          <w:tab w:val="left" w:pos="9356"/>
        </w:tabs>
        <w:spacing w:after="240"/>
        <w:jc w:val="both"/>
      </w:pPr>
    </w:p>
    <w:p w:rsidR="008131C0" w:rsidRPr="001D25CE" w:rsidRDefault="008131C0" w:rsidP="008131C0">
      <w:pPr>
        <w:tabs>
          <w:tab w:val="left" w:pos="9356"/>
        </w:tabs>
        <w:spacing w:after="240"/>
        <w:jc w:val="both"/>
      </w:pPr>
      <w:r w:rsidRPr="001D25CE">
        <w:t xml:space="preserve">О внесении изменений в постановление администрации Енисейского района от 20.04.2016  № 209-п «Об утверждении Порядка реализации подпрограммы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8131C0" w:rsidRPr="001D25CE" w:rsidRDefault="008131C0" w:rsidP="00B660DE">
      <w:pPr>
        <w:ind w:firstLine="567"/>
        <w:jc w:val="both"/>
      </w:pPr>
      <w:r w:rsidRPr="001D25CE"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D25CE">
        <w:t>, руководствуясь статьями 16, 29 Устава Енисейского района ПОСТАНОВЛЯЮ:</w:t>
      </w:r>
    </w:p>
    <w:p w:rsidR="008131C0" w:rsidRPr="001D25CE" w:rsidRDefault="008131C0" w:rsidP="00B660DE">
      <w:pPr>
        <w:ind w:firstLine="567"/>
        <w:jc w:val="both"/>
      </w:pPr>
      <w:r w:rsidRPr="001D25CE">
        <w:t xml:space="preserve">1. Внести в постановление администрации Енисейского района от  20.04.2016  № 209-п «Об утверждении Порядка реализации подпрограммы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D25CE">
        <w:t xml:space="preserve"> (далее Порядок) следующие изменения:</w:t>
      </w:r>
    </w:p>
    <w:p w:rsidR="00DE176E" w:rsidRDefault="008131C0" w:rsidP="00B660DE">
      <w:pPr>
        <w:ind w:firstLine="567"/>
        <w:jc w:val="both"/>
      </w:pPr>
      <w:r w:rsidRPr="00A25FB3">
        <w:t xml:space="preserve">-   </w:t>
      </w:r>
      <w:r w:rsidR="00DE176E">
        <w:t xml:space="preserve">пункт 13 </w:t>
      </w:r>
      <w:r w:rsidRPr="00A25FB3">
        <w:t>Порядк</w:t>
      </w:r>
      <w:r w:rsidR="00DE176E">
        <w:t>а</w:t>
      </w:r>
      <w:r w:rsidRPr="00A25FB3">
        <w:t xml:space="preserve"> изложить в новой редакции</w:t>
      </w:r>
      <w:r w:rsidR="00DE176E">
        <w:t>:</w:t>
      </w:r>
    </w:p>
    <w:p w:rsidR="00DE176E" w:rsidRPr="000E1344" w:rsidRDefault="00DE176E" w:rsidP="00B660DE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«13. </w:t>
      </w:r>
      <w:r w:rsidRPr="000E1344">
        <w:t xml:space="preserve">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мероприятий, предусмотренных муниципальными программами развития субъектов малого и среднего предпринимательства, осуществляется конкурсный отбор заявок Конкурсной комиссией. </w:t>
      </w:r>
      <w:r w:rsidRPr="000E1344">
        <w:rPr>
          <w:lang w:eastAsia="ru-RU"/>
        </w:rPr>
        <w:t xml:space="preserve">Далее информация о победителях конкурсного отбора и предложения о </w:t>
      </w:r>
      <w:r w:rsidRPr="000E1344">
        <w:t xml:space="preserve">резерве проектов (бизнес-планов) и технико-экономических обоснований приобретения оборудования направляются в Совет. </w:t>
      </w:r>
    </w:p>
    <w:p w:rsidR="00DE176E" w:rsidRPr="000E1344" w:rsidRDefault="00DE176E" w:rsidP="00B660DE">
      <w:pPr>
        <w:suppressAutoHyphens w:val="0"/>
        <w:autoSpaceDE w:val="0"/>
        <w:autoSpaceDN w:val="0"/>
        <w:adjustRightInd w:val="0"/>
        <w:ind w:firstLine="567"/>
        <w:jc w:val="both"/>
      </w:pPr>
      <w:r w:rsidRPr="000E1344">
        <w:t xml:space="preserve">На заседании Совета осуществляется распределение сумм субсидии победителям конкурсного отбора. </w:t>
      </w:r>
    </w:p>
    <w:p w:rsidR="00DE176E" w:rsidRPr="000E1344" w:rsidRDefault="00DE176E" w:rsidP="00B660DE">
      <w:pPr>
        <w:ind w:firstLine="567"/>
        <w:jc w:val="both"/>
      </w:pPr>
      <w:r w:rsidRPr="000E1344">
        <w:t xml:space="preserve">Распределение сумм субсидии осуществляется в процентном соотношении от набранных баллов победителями по итогам конкурса. </w:t>
      </w:r>
    </w:p>
    <w:p w:rsidR="00DE176E" w:rsidRPr="000E1344" w:rsidRDefault="00DE176E" w:rsidP="00B660D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1344">
        <w:rPr>
          <w:sz w:val="28"/>
          <w:szCs w:val="28"/>
        </w:rPr>
        <w:t xml:space="preserve">В случае  если расчетный объем субсидии, распределяемый победителю конкурса, превышает объем запрашиваемой субсидии, то разница между расчетным объемом субсидии и объемом запрашиваемой субсидии распределяется между другими победителями конкурса, для которых </w:t>
      </w:r>
      <w:r w:rsidRPr="000E1344">
        <w:rPr>
          <w:sz w:val="28"/>
          <w:szCs w:val="28"/>
        </w:rPr>
        <w:lastRenderedPageBreak/>
        <w:t>расчетный объем субсидии не превышает объем запрашиваемой субсидии, пропорционально итоговой оценке их заявок.</w:t>
      </w:r>
    </w:p>
    <w:p w:rsidR="00DE176E" w:rsidRDefault="00DE176E" w:rsidP="00B660D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1344">
        <w:rPr>
          <w:sz w:val="28"/>
          <w:szCs w:val="28"/>
        </w:rPr>
        <w:t xml:space="preserve">В случае если после распределения сумм субсидии остался остаток средств субсидии, он может быть распределен субъекту малого или среднего предпринимательства, чья заявка включена в резерв и набрала наибольшее количество баллов. </w:t>
      </w:r>
    </w:p>
    <w:p w:rsidR="00DE176E" w:rsidRDefault="00DE176E" w:rsidP="00B660D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0DE">
        <w:rPr>
          <w:sz w:val="28"/>
          <w:szCs w:val="28"/>
        </w:rPr>
        <w:t xml:space="preserve">Информация об участниках конкурсного отбора, результатах его проведения (набранное участниками количество баллов, рейтинг участников, распределение сумм субсидии), в течение 5 рабочих дней размещается на официальном информационном Интернет-сайте Енисейского района Красноярского края: </w:t>
      </w:r>
      <w:proofErr w:type="spellStart"/>
      <w:r w:rsidRPr="00B660DE">
        <w:rPr>
          <w:sz w:val="28"/>
          <w:szCs w:val="28"/>
        </w:rPr>
        <w:t>www</w:t>
      </w:r>
      <w:proofErr w:type="spellEnd"/>
      <w:r w:rsidRPr="00B660DE">
        <w:rPr>
          <w:sz w:val="28"/>
          <w:szCs w:val="28"/>
        </w:rPr>
        <w:t xml:space="preserve">. </w:t>
      </w:r>
      <w:proofErr w:type="spellStart"/>
      <w:r w:rsidRPr="00B660DE">
        <w:rPr>
          <w:sz w:val="28"/>
          <w:szCs w:val="28"/>
          <w:lang w:val="en-US"/>
        </w:rPr>
        <w:t>enadm</w:t>
      </w:r>
      <w:proofErr w:type="spellEnd"/>
      <w:r w:rsidRPr="00B660DE">
        <w:rPr>
          <w:sz w:val="28"/>
          <w:szCs w:val="28"/>
        </w:rPr>
        <w:t>.</w:t>
      </w:r>
      <w:proofErr w:type="spellStart"/>
      <w:r w:rsidRPr="00B660DE">
        <w:rPr>
          <w:sz w:val="28"/>
          <w:szCs w:val="28"/>
          <w:lang w:val="en-US"/>
        </w:rPr>
        <w:t>ru</w:t>
      </w:r>
      <w:proofErr w:type="spellEnd"/>
      <w:r w:rsidRPr="00B660DE">
        <w:rPr>
          <w:sz w:val="28"/>
          <w:szCs w:val="28"/>
        </w:rPr>
        <w:t>»;</w:t>
      </w:r>
    </w:p>
    <w:p w:rsidR="00DE176E" w:rsidRDefault="00DE176E" w:rsidP="00B660DE">
      <w:pPr>
        <w:ind w:firstLine="567"/>
        <w:jc w:val="both"/>
      </w:pPr>
      <w:r w:rsidRPr="00A25FB3">
        <w:t xml:space="preserve">-   </w:t>
      </w:r>
      <w:r>
        <w:t xml:space="preserve">пункт 19 </w:t>
      </w:r>
      <w:r w:rsidRPr="00A25FB3">
        <w:t>Порядк</w:t>
      </w:r>
      <w:r>
        <w:t>а</w:t>
      </w:r>
      <w:r w:rsidRPr="00A25FB3">
        <w:t xml:space="preserve"> изложить в новой редакции</w:t>
      </w:r>
      <w:r>
        <w:t>:</w:t>
      </w:r>
    </w:p>
    <w:p w:rsidR="00DE176E" w:rsidRDefault="00DE176E" w:rsidP="00B660D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«19. </w:t>
      </w:r>
      <w:r w:rsidRPr="000E1344">
        <w:rPr>
          <w:lang w:eastAsia="ru-RU"/>
        </w:rPr>
        <w:t>Финансовое управление администрации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:rsidR="00DE176E" w:rsidRPr="00B660DE" w:rsidRDefault="00DE176E" w:rsidP="00B660DE">
      <w:pPr>
        <w:autoSpaceDE w:val="0"/>
        <w:autoSpaceDN w:val="0"/>
        <w:adjustRightInd w:val="0"/>
        <w:ind w:firstLine="567"/>
        <w:jc w:val="both"/>
      </w:pPr>
      <w:r w:rsidRPr="00B660DE">
        <w:t>Перечисление субсидии подлежит на следующие счета получателям субсидии - индивидуальным предпринимателям, юридическим лицам, за исключением бюджетных (автономных) учреждений:</w:t>
      </w:r>
    </w:p>
    <w:p w:rsidR="00DE176E" w:rsidRPr="00B660DE" w:rsidRDefault="00DE176E" w:rsidP="00B660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0DE">
        <w:rPr>
          <w:rFonts w:ascii="Times New Roman" w:hAnsi="Times New Roman" w:cs="Times New Roman"/>
          <w:sz w:val="28"/>
          <w:szCs w:val="28"/>
        </w:rPr>
        <w:t xml:space="preserve">- в случае если </w:t>
      </w:r>
      <w:r w:rsidR="00394D06" w:rsidRPr="00B660DE">
        <w:rPr>
          <w:rFonts w:ascii="Times New Roman" w:hAnsi="Times New Roman" w:cs="Times New Roman"/>
          <w:sz w:val="28"/>
          <w:szCs w:val="28"/>
        </w:rPr>
        <w:t>субсидия</w:t>
      </w:r>
      <w:r w:rsidRPr="00B660DE">
        <w:rPr>
          <w:rFonts w:ascii="Times New Roman" w:hAnsi="Times New Roman" w:cs="Times New Roman"/>
          <w:sz w:val="28"/>
          <w:szCs w:val="28"/>
        </w:rPr>
        <w:t xml:space="preserve">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DE176E" w:rsidRPr="00B660DE" w:rsidRDefault="00DE176E" w:rsidP="00B660D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660DE">
        <w:t xml:space="preserve">- в случае если </w:t>
      </w:r>
      <w:r w:rsidR="00394D06" w:rsidRPr="00B660DE">
        <w:t>субсидия</w:t>
      </w:r>
      <w:r w:rsidRPr="00B660DE">
        <w:t xml:space="preserve"> не подлежит в соответствии с бюджетным законодательством Российской Федерации казначейскому сопровождению - расчетные счета, открытые получателям </w:t>
      </w:r>
      <w:r w:rsidR="00E66787" w:rsidRPr="00B660DE">
        <w:t>субсидии</w:t>
      </w:r>
      <w:r w:rsidRPr="00B660DE">
        <w:t xml:space="preserve"> в российских кредитных организациях».</w:t>
      </w:r>
    </w:p>
    <w:p w:rsidR="008131C0" w:rsidRPr="00B660DE" w:rsidRDefault="008131C0" w:rsidP="00B660DE">
      <w:pPr>
        <w:suppressAutoHyphens w:val="0"/>
        <w:ind w:firstLine="567"/>
        <w:jc w:val="both"/>
      </w:pPr>
      <w:r w:rsidRPr="00B660DE">
        <w:t xml:space="preserve">2. </w:t>
      </w:r>
      <w:r w:rsidR="00332D11" w:rsidRPr="00B660DE">
        <w:t xml:space="preserve"> </w:t>
      </w:r>
      <w:proofErr w:type="gramStart"/>
      <w:r w:rsidRPr="00B660DE">
        <w:t>Контроль за</w:t>
      </w:r>
      <w:proofErr w:type="gramEnd"/>
      <w:r w:rsidRPr="00B660DE">
        <w:t xml:space="preserve"> исполнением постановления оставляю за собой.</w:t>
      </w:r>
    </w:p>
    <w:p w:rsidR="008131C0" w:rsidRPr="001D25CE" w:rsidRDefault="008131C0" w:rsidP="00B660DE">
      <w:pPr>
        <w:suppressAutoHyphens w:val="0"/>
        <w:ind w:firstLine="567"/>
        <w:jc w:val="both"/>
      </w:pPr>
      <w:r w:rsidRPr="00B660DE">
        <w:t xml:space="preserve">3. </w:t>
      </w:r>
      <w:r w:rsidR="00332D11" w:rsidRPr="00B660DE">
        <w:t>Постановление вступает в силу со дня подписания и подлежит размещению на официальном</w:t>
      </w:r>
      <w:r w:rsidR="00332D11" w:rsidRPr="00966183">
        <w:t xml:space="preserve"> информационном Интернет-сайте Енисейского</w:t>
      </w:r>
      <w:r w:rsidR="00332D11">
        <w:t xml:space="preserve"> района Красноярского края.</w:t>
      </w:r>
    </w:p>
    <w:p w:rsidR="008131C0" w:rsidRDefault="008131C0" w:rsidP="00B660DE">
      <w:pPr>
        <w:ind w:firstLine="567"/>
      </w:pPr>
    </w:p>
    <w:p w:rsidR="00DE176E" w:rsidRPr="001D25CE" w:rsidRDefault="00DE176E" w:rsidP="00B660DE"/>
    <w:p w:rsidR="008131C0" w:rsidRPr="001D25CE" w:rsidRDefault="008131C0" w:rsidP="00B660DE">
      <w:pPr>
        <w:pStyle w:val="a3"/>
      </w:pPr>
      <w:r w:rsidRPr="001D25CE">
        <w:t xml:space="preserve">Главы района                                                                                   </w:t>
      </w:r>
      <w:r w:rsidR="00DE176E">
        <w:t xml:space="preserve">   А.В. Кулешов</w:t>
      </w:r>
    </w:p>
    <w:p w:rsidR="008131C0" w:rsidRPr="001D25CE" w:rsidRDefault="008131C0" w:rsidP="00B660DE">
      <w:pPr>
        <w:autoSpaceDE w:val="0"/>
        <w:autoSpaceDN w:val="0"/>
        <w:adjustRightInd w:val="0"/>
        <w:jc w:val="both"/>
      </w:pPr>
    </w:p>
    <w:p w:rsidR="008131C0" w:rsidRPr="001D25CE" w:rsidRDefault="008131C0" w:rsidP="00B660DE">
      <w:pPr>
        <w:autoSpaceDE w:val="0"/>
        <w:autoSpaceDN w:val="0"/>
        <w:adjustRightInd w:val="0"/>
        <w:jc w:val="both"/>
      </w:pPr>
    </w:p>
    <w:p w:rsidR="00373455" w:rsidRDefault="00373455" w:rsidP="00B660DE"/>
    <w:sectPr w:rsidR="00373455" w:rsidSect="0037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1C0"/>
    <w:rsid w:val="00332D11"/>
    <w:rsid w:val="00373455"/>
    <w:rsid w:val="00394D06"/>
    <w:rsid w:val="003E6834"/>
    <w:rsid w:val="00577D0D"/>
    <w:rsid w:val="008131C0"/>
    <w:rsid w:val="008F7E2F"/>
    <w:rsid w:val="009506FF"/>
    <w:rsid w:val="00B660DE"/>
    <w:rsid w:val="00DE176E"/>
    <w:rsid w:val="00E66787"/>
    <w:rsid w:val="00E85A21"/>
    <w:rsid w:val="00E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1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rmal (Web)"/>
    <w:basedOn w:val="a"/>
    <w:uiPriority w:val="99"/>
    <w:semiHidden/>
    <w:unhideWhenUsed/>
    <w:rsid w:val="00DE17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DE1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11</cp:revision>
  <cp:lastPrinted>2020-06-01T06:51:00Z</cp:lastPrinted>
  <dcterms:created xsi:type="dcterms:W3CDTF">2020-03-25T02:22:00Z</dcterms:created>
  <dcterms:modified xsi:type="dcterms:W3CDTF">2020-06-05T04:25:00Z</dcterms:modified>
</cp:coreProperties>
</file>