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3C" w:rsidRDefault="00A920FC">
      <w:pPr>
        <w:framePr w:wrap="none" w:vAnchor="page" w:hAnchor="page" w:x="5443" w:y="1022"/>
        <w:rPr>
          <w:sz w:val="2"/>
          <w:szCs w:val="2"/>
        </w:rPr>
      </w:pPr>
      <w:r>
        <w:fldChar w:fldCharType="begin"/>
      </w:r>
      <w:r>
        <w:instrText xml:space="preserve"> INCLUDEPICTURE  "E:\\Размещение на сайте админ\\Июль\\18\\Сайт\\media\\image1.png" \* MERGEFORMATINET </w:instrText>
      </w:r>
      <w:r>
        <w:fldChar w:fldCharType="separate"/>
      </w:r>
      <w:r w:rsidR="00C80D55">
        <w:fldChar w:fldCharType="begin"/>
      </w:r>
      <w:r w:rsidR="00C80D55">
        <w:instrText xml:space="preserve"> </w:instrText>
      </w:r>
      <w:r w:rsidR="00C80D55">
        <w:instrText>INCLUDEPICTURE  "E:\\Размещение на сайте админ\\Июль\\18\\Сайт\\media\\image1.png" \* MERGEFORMATINET</w:instrText>
      </w:r>
      <w:r w:rsidR="00C80D55">
        <w:instrText xml:space="preserve"> </w:instrText>
      </w:r>
      <w:r w:rsidR="00C80D55">
        <w:fldChar w:fldCharType="separate"/>
      </w:r>
      <w:r w:rsidR="00C80D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pt">
            <v:imagedata r:id="rId8" r:href="rId9"/>
          </v:shape>
        </w:pict>
      </w:r>
      <w:r w:rsidR="00C80D55">
        <w:fldChar w:fldCharType="end"/>
      </w:r>
      <w:r>
        <w:fldChar w:fldCharType="end"/>
      </w:r>
    </w:p>
    <w:p w:rsidR="00D1433C" w:rsidRDefault="00A920FC">
      <w:pPr>
        <w:pStyle w:val="20"/>
        <w:framePr w:w="9821" w:h="1172" w:hRule="exact" w:wrap="none" w:vAnchor="page" w:hAnchor="page" w:x="1262" w:y="2136"/>
        <w:shd w:val="clear" w:color="auto" w:fill="auto"/>
        <w:spacing w:before="0" w:after="34" w:line="340" w:lineRule="exact"/>
        <w:ind w:left="800"/>
      </w:pPr>
      <w:bookmarkStart w:id="0" w:name="bookmark0"/>
      <w:r>
        <w:t>АДМИНИСТРАЦИЯ ЕНИСЕЙСКОГО РАЙОНА</w:t>
      </w:r>
      <w:bookmarkEnd w:id="0"/>
    </w:p>
    <w:p w:rsidR="00D1433C" w:rsidRDefault="00A920FC">
      <w:pPr>
        <w:pStyle w:val="22"/>
        <w:framePr w:w="9821" w:h="1172" w:hRule="exact" w:wrap="none" w:vAnchor="page" w:hAnchor="page" w:x="1262" w:y="2136"/>
        <w:shd w:val="clear" w:color="auto" w:fill="auto"/>
        <w:spacing w:before="0" w:after="46" w:line="280" w:lineRule="exact"/>
        <w:ind w:left="3180"/>
      </w:pPr>
      <w:r>
        <w:t>Красноярского края</w:t>
      </w:r>
    </w:p>
    <w:p w:rsidR="00D1433C" w:rsidRDefault="00A920FC">
      <w:pPr>
        <w:pStyle w:val="10"/>
        <w:framePr w:w="9821" w:h="1172" w:hRule="exact" w:wrap="none" w:vAnchor="page" w:hAnchor="page" w:x="1262" w:y="2136"/>
        <w:shd w:val="clear" w:color="auto" w:fill="auto"/>
        <w:spacing w:before="0" w:after="0" w:line="340" w:lineRule="exact"/>
        <w:ind w:left="2700"/>
      </w:pPr>
      <w:bookmarkStart w:id="1" w:name="bookmark1"/>
      <w:r>
        <w:t>ПОСТАНОВЛЕНИЕ</w:t>
      </w:r>
      <w:bookmarkEnd w:id="1"/>
    </w:p>
    <w:p w:rsidR="00D1433C" w:rsidRPr="00E400F6" w:rsidRDefault="003B243B" w:rsidP="003B243B">
      <w:pPr>
        <w:pStyle w:val="30"/>
        <w:framePr w:wrap="none" w:vAnchor="page" w:hAnchor="page" w:x="2086" w:y="3466"/>
        <w:shd w:val="clear" w:color="auto" w:fill="auto"/>
        <w:tabs>
          <w:tab w:val="left" w:pos="3931"/>
          <w:tab w:val="left" w:pos="7080"/>
          <w:tab w:val="left" w:pos="7718"/>
        </w:tabs>
        <w:spacing w:before="0" w:after="0" w:line="280" w:lineRule="exact"/>
        <w:rPr>
          <w:rFonts w:ascii="Times New Roman" w:hAnsi="Times New Roman" w:cs="Times New Roman"/>
          <w:sz w:val="28"/>
          <w:szCs w:val="28"/>
        </w:rPr>
      </w:pPr>
      <w:r w:rsidRPr="00E400F6">
        <w:rPr>
          <w:rStyle w:val="31"/>
          <w:rFonts w:ascii="Times New Roman" w:hAnsi="Times New Roman" w:cs="Times New Roman"/>
          <w:iCs/>
          <w:sz w:val="28"/>
          <w:szCs w:val="28"/>
          <w:u w:val="none"/>
        </w:rPr>
        <w:t>14.07.2017</w:t>
      </w:r>
      <w:r w:rsidR="00A920FC" w:rsidRPr="00E400F6">
        <w:rPr>
          <w:rStyle w:val="3TimesNewRoman14pt0pt"/>
          <w:rFonts w:eastAsia="Verdana"/>
        </w:rPr>
        <w:tab/>
      </w:r>
      <w:proofErr w:type="spellStart"/>
      <w:r w:rsidR="00A920FC" w:rsidRPr="00E400F6">
        <w:rPr>
          <w:rStyle w:val="3TimesNewRoman14pt0pt"/>
          <w:rFonts w:eastAsia="Verdana"/>
        </w:rPr>
        <w:t>г</w:t>
      </w:r>
      <w:proofErr w:type="gramStart"/>
      <w:r w:rsidR="00A920FC" w:rsidRPr="00E400F6">
        <w:rPr>
          <w:rStyle w:val="3TimesNewRoman14pt0pt"/>
          <w:rFonts w:eastAsia="Verdana"/>
        </w:rPr>
        <w:t>.Е</w:t>
      </w:r>
      <w:proofErr w:type="gramEnd"/>
      <w:r w:rsidR="00A920FC" w:rsidRPr="00E400F6">
        <w:rPr>
          <w:rStyle w:val="3TimesNewRoman14pt0pt"/>
          <w:rFonts w:eastAsia="Verdana"/>
        </w:rPr>
        <w:t>нисейск</w:t>
      </w:r>
      <w:proofErr w:type="spellEnd"/>
      <w:r w:rsidR="00A920FC" w:rsidRPr="00E400F6">
        <w:rPr>
          <w:rStyle w:val="3TimesNewRoman14pt0pt"/>
          <w:rFonts w:eastAsia="Verdana"/>
        </w:rPr>
        <w:tab/>
        <w:t>№</w:t>
      </w:r>
      <w:r w:rsidR="00A920FC" w:rsidRPr="00E400F6">
        <w:rPr>
          <w:rStyle w:val="3TimesNewRoman14pt0pt"/>
          <w:rFonts w:eastAsia="Verdana"/>
        </w:rPr>
        <w:tab/>
      </w:r>
      <w:r w:rsidRPr="00E400F6">
        <w:rPr>
          <w:rFonts w:ascii="Times New Roman" w:hAnsi="Times New Roman" w:cs="Times New Roman"/>
          <w:i w:val="0"/>
          <w:sz w:val="28"/>
          <w:szCs w:val="28"/>
        </w:rPr>
        <w:t>717</w:t>
      </w:r>
      <w:r w:rsidRPr="00E400F6">
        <w:rPr>
          <w:rFonts w:ascii="Times New Roman" w:hAnsi="Times New Roman" w:cs="Times New Roman"/>
          <w:sz w:val="28"/>
          <w:szCs w:val="28"/>
        </w:rPr>
        <w:t>-</w:t>
      </w:r>
      <w:r w:rsidRPr="00E400F6">
        <w:rPr>
          <w:rFonts w:ascii="Times New Roman" w:hAnsi="Times New Roman" w:cs="Times New Roman"/>
          <w:i w:val="0"/>
          <w:sz w:val="28"/>
          <w:szCs w:val="28"/>
        </w:rPr>
        <w:t>п</w:t>
      </w:r>
    </w:p>
    <w:p w:rsidR="00D1433C" w:rsidRDefault="00A920FC">
      <w:pPr>
        <w:pStyle w:val="22"/>
        <w:framePr w:w="9821" w:h="11663" w:hRule="exact" w:wrap="none" w:vAnchor="page" w:hAnchor="page" w:x="1262" w:y="4508"/>
        <w:shd w:val="clear" w:color="auto" w:fill="auto"/>
        <w:spacing w:before="0" w:after="300" w:line="317" w:lineRule="exact"/>
        <w:ind w:left="280" w:right="220"/>
        <w:jc w:val="both"/>
      </w:pPr>
      <w:r>
        <w:rPr>
          <w:rStyle w:val="2Verdana13pt-1pt"/>
        </w:rPr>
        <w:t>О</w:t>
      </w:r>
      <w:r>
        <w:t xml:space="preserve"> внесении изменений в постановление администрации Енисейского района от 14.09.2016 № 524-п "Об организации и осуществлении регистрации (учета) избирателей, участников референдума на территории Енисейского района"</w:t>
      </w:r>
    </w:p>
    <w:p w:rsidR="00D1433C" w:rsidRDefault="00A920FC">
      <w:pPr>
        <w:pStyle w:val="22"/>
        <w:framePr w:w="9821" w:h="11663" w:hRule="exact" w:wrap="none" w:vAnchor="page" w:hAnchor="page" w:x="1262" w:y="4508"/>
        <w:shd w:val="clear" w:color="auto" w:fill="auto"/>
        <w:spacing w:before="0" w:after="0" w:line="317" w:lineRule="exact"/>
        <w:ind w:left="280" w:right="220" w:firstLine="720"/>
        <w:jc w:val="both"/>
      </w:pPr>
      <w:r>
        <w:t>Руководствуясь Положением о Государственной системе регистрации (учета) избирателей, участников референдума в Российской Федерации, утвержденным постановлением Центральной избирательной комиссии Российской Федерации от 06.11.1997 № 134/973-П (далее - Положение), Решением Избирательной комиссии по Красноярскому краю от 07.06.2017 № 14/99-7, Уставом Енисейского района, ПОСТАНОВЛЯЮ:</w:t>
      </w:r>
    </w:p>
    <w:p w:rsidR="00D1433C" w:rsidRDefault="00A920FC">
      <w:pPr>
        <w:pStyle w:val="22"/>
        <w:framePr w:w="9821" w:h="11663" w:hRule="exact" w:wrap="none" w:vAnchor="page" w:hAnchor="page" w:x="1262" w:y="4508"/>
        <w:numPr>
          <w:ilvl w:val="0"/>
          <w:numId w:val="1"/>
        </w:numPr>
        <w:shd w:val="clear" w:color="auto" w:fill="auto"/>
        <w:tabs>
          <w:tab w:val="left" w:pos="1374"/>
        </w:tabs>
        <w:spacing w:before="0" w:after="0" w:line="322" w:lineRule="exact"/>
        <w:ind w:left="280" w:right="220" w:firstLine="720"/>
        <w:jc w:val="both"/>
      </w:pPr>
      <w:r>
        <w:t>Внести в постановление администрации Енисейского района от 14.09.2016 № 524-п "Об организации и осуществлении регистрации (учета) избирателей, участников референдума на территории Енисейского района " (далее - Постановление) следующие изменения:</w:t>
      </w:r>
    </w:p>
    <w:p w:rsidR="00D1433C" w:rsidRDefault="00A920FC">
      <w:pPr>
        <w:pStyle w:val="22"/>
        <w:framePr w:w="9821" w:h="11663" w:hRule="exact" w:wrap="none" w:vAnchor="page" w:hAnchor="page" w:x="1262" w:y="4508"/>
        <w:numPr>
          <w:ilvl w:val="0"/>
          <w:numId w:val="2"/>
        </w:numPr>
        <w:shd w:val="clear" w:color="auto" w:fill="auto"/>
        <w:tabs>
          <w:tab w:val="left" w:pos="1230"/>
        </w:tabs>
        <w:spacing w:before="0" w:after="0" w:line="322" w:lineRule="exact"/>
        <w:ind w:left="280" w:firstLine="720"/>
        <w:jc w:val="both"/>
      </w:pPr>
      <w:r>
        <w:t>пункт 6 изложить в следующей редакции:</w:t>
      </w:r>
    </w:p>
    <w:p w:rsidR="00D1433C" w:rsidRDefault="00A920FC">
      <w:pPr>
        <w:pStyle w:val="22"/>
        <w:framePr w:w="9821" w:h="11663" w:hRule="exact" w:wrap="none" w:vAnchor="page" w:hAnchor="page" w:x="1262" w:y="4508"/>
        <w:shd w:val="clear" w:color="auto" w:fill="auto"/>
        <w:spacing w:before="0" w:after="0" w:line="322" w:lineRule="exact"/>
        <w:ind w:left="280" w:right="220" w:firstLine="720"/>
        <w:jc w:val="both"/>
      </w:pPr>
      <w:r>
        <w:t>«6. Рекомендовать главам сельских поселений, входящих в состав Енисейского района:</w:t>
      </w:r>
    </w:p>
    <w:p w:rsidR="00D1433C" w:rsidRDefault="00A920FC">
      <w:pPr>
        <w:pStyle w:val="22"/>
        <w:framePr w:w="9821" w:h="11663" w:hRule="exact" w:wrap="none" w:vAnchor="page" w:hAnchor="page" w:x="1262" w:y="4508"/>
        <w:numPr>
          <w:ilvl w:val="0"/>
          <w:numId w:val="3"/>
        </w:numPr>
        <w:shd w:val="clear" w:color="auto" w:fill="auto"/>
        <w:tabs>
          <w:tab w:val="left" w:pos="1552"/>
        </w:tabs>
        <w:spacing w:before="0" w:after="0" w:line="322" w:lineRule="exact"/>
        <w:ind w:left="280" w:right="220" w:firstLine="720"/>
        <w:jc w:val="both"/>
      </w:pPr>
      <w:r>
        <w:t>Обеспечить предоставление сведений о численности избирателей, (участников референдума), зарегистрированных на территориях поселений.</w:t>
      </w:r>
    </w:p>
    <w:p w:rsidR="00D1433C" w:rsidRDefault="00A920FC">
      <w:pPr>
        <w:pStyle w:val="22"/>
        <w:framePr w:w="9821" w:h="11663" w:hRule="exact" w:wrap="none" w:vAnchor="page" w:hAnchor="page" w:x="1262" w:y="4508"/>
        <w:numPr>
          <w:ilvl w:val="0"/>
          <w:numId w:val="3"/>
        </w:numPr>
        <w:shd w:val="clear" w:color="auto" w:fill="auto"/>
        <w:tabs>
          <w:tab w:val="left" w:pos="1561"/>
        </w:tabs>
        <w:spacing w:before="0" w:after="0" w:line="322" w:lineRule="exact"/>
        <w:ind w:left="280" w:right="220" w:firstLine="720"/>
        <w:jc w:val="both"/>
      </w:pPr>
      <w:r>
        <w:t xml:space="preserve">В течение трех рабочих дней, а за 10 и менее дней до дня голосования - незамедлительно, </w:t>
      </w:r>
      <w:proofErr w:type="gramStart"/>
      <w:r>
        <w:t>с даты утверждения</w:t>
      </w:r>
      <w:proofErr w:type="gramEnd"/>
      <w:r>
        <w:t xml:space="preserve"> (подписания) документов о переименовании населенных пунктов, улиц, изменение и присвоения новых адресов жилых домов предоставлять главе Енисейского района копию нормативно-правового акта органа местного самоуправления, принявшего указанные изменения.</w:t>
      </w:r>
    </w:p>
    <w:p w:rsidR="00D1433C" w:rsidRDefault="00A920FC">
      <w:pPr>
        <w:pStyle w:val="22"/>
        <w:framePr w:w="9821" w:h="11663" w:hRule="exact" w:wrap="none" w:vAnchor="page" w:hAnchor="page" w:x="1262" w:y="4508"/>
        <w:numPr>
          <w:ilvl w:val="0"/>
          <w:numId w:val="2"/>
        </w:numPr>
        <w:shd w:val="clear" w:color="auto" w:fill="auto"/>
        <w:tabs>
          <w:tab w:val="left" w:pos="1235"/>
        </w:tabs>
        <w:spacing w:before="0" w:after="0" w:line="322" w:lineRule="exact"/>
        <w:ind w:left="280" w:firstLine="720"/>
        <w:jc w:val="both"/>
      </w:pPr>
      <w:r>
        <w:t>пункт 7 Постановления изложить в следующей редакции:</w:t>
      </w:r>
    </w:p>
    <w:p w:rsidR="00D1433C" w:rsidRDefault="00A920FC">
      <w:pPr>
        <w:pStyle w:val="22"/>
        <w:framePr w:w="9821" w:h="11663" w:hRule="exact" w:wrap="none" w:vAnchor="page" w:hAnchor="page" w:x="1262" w:y="4508"/>
        <w:shd w:val="clear" w:color="auto" w:fill="auto"/>
        <w:spacing w:before="0" w:after="0" w:line="322" w:lineRule="exact"/>
        <w:ind w:left="280" w:right="220" w:firstLine="720"/>
        <w:jc w:val="both"/>
      </w:pPr>
      <w:r>
        <w:t xml:space="preserve">"7. Начальнику документационного отдела администрации Енисейского района И.А. </w:t>
      </w:r>
      <w:proofErr w:type="spellStart"/>
      <w:r>
        <w:t>Эстер</w:t>
      </w:r>
      <w:proofErr w:type="spellEnd"/>
      <w:r>
        <w:t>:</w:t>
      </w:r>
    </w:p>
    <w:p w:rsidR="00D1433C" w:rsidRDefault="00A920FC">
      <w:pPr>
        <w:pStyle w:val="22"/>
        <w:framePr w:w="9821" w:h="11663" w:hRule="exact" w:wrap="none" w:vAnchor="page" w:hAnchor="page" w:x="1262" w:y="4508"/>
        <w:numPr>
          <w:ilvl w:val="0"/>
          <w:numId w:val="4"/>
        </w:numPr>
        <w:shd w:val="clear" w:color="auto" w:fill="auto"/>
        <w:tabs>
          <w:tab w:val="left" w:pos="1566"/>
        </w:tabs>
        <w:spacing w:before="0" w:after="0" w:line="322" w:lineRule="exact"/>
        <w:ind w:left="280" w:right="220" w:firstLine="720"/>
        <w:jc w:val="both"/>
      </w:pPr>
      <w:proofErr w:type="gramStart"/>
      <w:r>
        <w:t>Не позднее 5 числа каждого месяца, а за 10 и менее дней до дня голосования - ежедневно обобщать сведения, предоставляемые в соответствии с пунктом 2 настоящего постановления и обеспечивать их передачу по акту системному администратору КСА ТИК ГАС «Выборы» В. Н. Непомнящему для направления в Избирательную комиссию Красноярского края по форме, утвержденной Решением Избирательной комиссии Красноярского края от 01.03.2006 № 131/1110</w:t>
      </w:r>
      <w:proofErr w:type="gramEnd"/>
      <w:r>
        <w:t xml:space="preserve"> "Об обеспечении</w:t>
      </w:r>
    </w:p>
    <w:p w:rsidR="00D1433C" w:rsidRDefault="00D1433C">
      <w:pPr>
        <w:rPr>
          <w:sz w:val="2"/>
          <w:szCs w:val="2"/>
        </w:rPr>
        <w:sectPr w:rsidR="00D1433C">
          <w:pgSz w:w="11900" w:h="16840"/>
          <w:pgMar w:top="360" w:right="360" w:bottom="360" w:left="360" w:header="0" w:footer="3" w:gutter="0"/>
          <w:cols w:space="720"/>
          <w:noEndnote/>
          <w:docGrid w:linePitch="360"/>
        </w:sectPr>
      </w:pPr>
      <w:bookmarkStart w:id="2" w:name="_GoBack"/>
      <w:bookmarkEnd w:id="2"/>
    </w:p>
    <w:p w:rsidR="00D1433C" w:rsidRDefault="00A920FC">
      <w:pPr>
        <w:pStyle w:val="22"/>
        <w:framePr w:w="9821" w:h="13253" w:hRule="exact" w:wrap="none" w:vAnchor="page" w:hAnchor="page" w:x="1262" w:y="980"/>
        <w:shd w:val="clear" w:color="auto" w:fill="auto"/>
        <w:tabs>
          <w:tab w:val="left" w:pos="1566"/>
        </w:tabs>
        <w:spacing w:before="0" w:after="0" w:line="317" w:lineRule="exact"/>
        <w:ind w:left="280" w:right="220"/>
        <w:jc w:val="both"/>
      </w:pPr>
      <w:r>
        <w:lastRenderedPageBreak/>
        <w:t>функционирования государственной системы регистрации (учета) избирателей, участников референдума на территории Красноярского края". Данные сведения предоставляются в электронном виде на машиночитаемом носителе и при необходимости на бумажном носителе.</w:t>
      </w:r>
    </w:p>
    <w:p w:rsidR="00D1433C" w:rsidRDefault="00A920FC">
      <w:pPr>
        <w:pStyle w:val="22"/>
        <w:framePr w:w="9821" w:h="13253" w:hRule="exact" w:wrap="none" w:vAnchor="page" w:hAnchor="page" w:x="1262" w:y="980"/>
        <w:numPr>
          <w:ilvl w:val="0"/>
          <w:numId w:val="4"/>
        </w:numPr>
        <w:shd w:val="clear" w:color="auto" w:fill="auto"/>
        <w:tabs>
          <w:tab w:val="left" w:pos="1559"/>
        </w:tabs>
        <w:spacing w:before="0" w:after="0" w:line="317" w:lineRule="exact"/>
        <w:ind w:left="280" w:right="200" w:firstLine="740"/>
        <w:jc w:val="both"/>
      </w:pPr>
      <w:r>
        <w:t>Передавать системному администратору КСА ТИК ГАС «Выборы» В. Н. Непомнящему:</w:t>
      </w:r>
    </w:p>
    <w:p w:rsidR="00D1433C" w:rsidRDefault="00A920FC">
      <w:pPr>
        <w:pStyle w:val="22"/>
        <w:framePr w:w="9821" w:h="13253" w:hRule="exact" w:wrap="none" w:vAnchor="page" w:hAnchor="page" w:x="1262" w:y="980"/>
        <w:shd w:val="clear" w:color="auto" w:fill="auto"/>
        <w:spacing w:before="0" w:after="0" w:line="317" w:lineRule="exact"/>
        <w:ind w:left="280" w:right="200" w:firstLine="740"/>
        <w:jc w:val="both"/>
      </w:pPr>
      <w:r>
        <w:t>-электронный файл в формате согласно приложению № 16 к Положению, переданный органами регистрационного учета (при наличии указанных сведений)»;</w:t>
      </w:r>
    </w:p>
    <w:p w:rsidR="00D1433C" w:rsidRDefault="00A920FC">
      <w:pPr>
        <w:pStyle w:val="22"/>
        <w:framePr w:w="9821" w:h="13253" w:hRule="exact" w:wrap="none" w:vAnchor="page" w:hAnchor="page" w:x="1262" w:y="980"/>
        <w:numPr>
          <w:ilvl w:val="0"/>
          <w:numId w:val="4"/>
        </w:numPr>
        <w:shd w:val="clear" w:color="auto" w:fill="auto"/>
        <w:tabs>
          <w:tab w:val="left" w:pos="1559"/>
        </w:tabs>
        <w:spacing w:before="0" w:after="0" w:line="317" w:lineRule="exact"/>
        <w:ind w:left="280" w:right="200" w:firstLine="740"/>
        <w:jc w:val="both"/>
      </w:pPr>
      <w:r>
        <w:t>Сведения о переименовании населенных пунктов, улиц, изменении и присвоении новых адресов жилых домов для учета в работе по формированию и ведению территориальных фрагментов регистра избирателей, участников референдума (при наличии).</w:t>
      </w:r>
    </w:p>
    <w:p w:rsidR="00D1433C" w:rsidRDefault="00A920FC">
      <w:pPr>
        <w:pStyle w:val="22"/>
        <w:framePr w:w="9821" w:h="13253" w:hRule="exact" w:wrap="none" w:vAnchor="page" w:hAnchor="page" w:x="1262" w:y="980"/>
        <w:shd w:val="clear" w:color="auto" w:fill="auto"/>
        <w:spacing w:before="0" w:after="0" w:line="317" w:lineRule="exact"/>
        <w:ind w:left="280" w:firstLine="740"/>
        <w:jc w:val="both"/>
      </w:pPr>
      <w:r>
        <w:t>- пункт 8 изложить в следующей редакции:</w:t>
      </w:r>
    </w:p>
    <w:p w:rsidR="00D1433C" w:rsidRDefault="00A920FC">
      <w:pPr>
        <w:pStyle w:val="22"/>
        <w:framePr w:w="9821" w:h="13253" w:hRule="exact" w:wrap="none" w:vAnchor="page" w:hAnchor="page" w:x="1262" w:y="980"/>
        <w:shd w:val="clear" w:color="auto" w:fill="auto"/>
        <w:spacing w:before="0" w:after="0" w:line="317" w:lineRule="exact"/>
        <w:ind w:left="280" w:firstLine="740"/>
        <w:jc w:val="both"/>
      </w:pPr>
      <w:r>
        <w:t>«Первому заместителю главы района А.Ю. Губанову»:</w:t>
      </w:r>
    </w:p>
    <w:p w:rsidR="00D1433C" w:rsidRDefault="00A920FC">
      <w:pPr>
        <w:pStyle w:val="22"/>
        <w:framePr w:w="9821" w:h="13253" w:hRule="exact" w:wrap="none" w:vAnchor="page" w:hAnchor="page" w:x="1262" w:y="980"/>
        <w:numPr>
          <w:ilvl w:val="0"/>
          <w:numId w:val="5"/>
        </w:numPr>
        <w:shd w:val="clear" w:color="auto" w:fill="auto"/>
        <w:tabs>
          <w:tab w:val="left" w:pos="1630"/>
        </w:tabs>
        <w:spacing w:before="0" w:after="0" w:line="317" w:lineRule="exact"/>
        <w:ind w:left="280" w:right="200" w:firstLine="740"/>
        <w:jc w:val="both"/>
      </w:pPr>
      <w:proofErr w:type="gramStart"/>
      <w:r>
        <w:t xml:space="preserve">Обеспечить в соответствии с пунктом 4.2 положения прием от системного администратора КСА ТИК ГАС «Выборы» В. Н. Непомнящего и передачу главе Енисейского района сведений о количестве избирателей, участников референдума, информация о которых содержится в территориальном фрагменте Регистра по состоянию на 01 января и 01 июля по форме № 2.1. </w:t>
      </w:r>
      <w:proofErr w:type="spellStart"/>
      <w:r>
        <w:t>риур</w:t>
      </w:r>
      <w:proofErr w:type="spellEnd"/>
      <w:r>
        <w:t xml:space="preserve"> (приложение № 6 к Положению).</w:t>
      </w:r>
      <w:proofErr w:type="gramEnd"/>
    </w:p>
    <w:p w:rsidR="00D1433C" w:rsidRDefault="00A920FC">
      <w:pPr>
        <w:pStyle w:val="22"/>
        <w:framePr w:w="9821" w:h="13253" w:hRule="exact" w:wrap="none" w:vAnchor="page" w:hAnchor="page" w:x="1262" w:y="980"/>
        <w:numPr>
          <w:ilvl w:val="0"/>
          <w:numId w:val="5"/>
        </w:numPr>
        <w:shd w:val="clear" w:color="auto" w:fill="auto"/>
        <w:tabs>
          <w:tab w:val="left" w:pos="1559"/>
        </w:tabs>
        <w:spacing w:before="0" w:after="0" w:line="317" w:lineRule="exact"/>
        <w:ind w:left="280" w:right="200" w:firstLine="740"/>
        <w:jc w:val="both"/>
      </w:pPr>
      <w:proofErr w:type="gramStart"/>
      <w:r>
        <w:t xml:space="preserve">Обеспечить установление численности избирателей, участников референдума, зарегистрированных на территории Енисейского района, на основании сведений, содержащихся в территориальном фрагменте Регистра избирателей, участников референдума по состоянию на 1 января и 1 июля, и направление в избирательную Комиссию Красноярского края указанных сведений не позднее 15 января и 15 июля каждого года по форме № 3.2 </w:t>
      </w:r>
      <w:proofErr w:type="spellStart"/>
      <w:r>
        <w:t>риур</w:t>
      </w:r>
      <w:proofErr w:type="spellEnd"/>
      <w:r>
        <w:t xml:space="preserve"> (приложение № 9 к Положению).</w:t>
      </w:r>
      <w:proofErr w:type="gramEnd"/>
    </w:p>
    <w:p w:rsidR="00D1433C" w:rsidRDefault="00A920FC">
      <w:pPr>
        <w:pStyle w:val="22"/>
        <w:framePr w:w="9821" w:h="13253" w:hRule="exact" w:wrap="none" w:vAnchor="page" w:hAnchor="page" w:x="1262" w:y="980"/>
        <w:numPr>
          <w:ilvl w:val="0"/>
          <w:numId w:val="6"/>
        </w:numPr>
        <w:shd w:val="clear" w:color="auto" w:fill="auto"/>
        <w:tabs>
          <w:tab w:val="left" w:pos="1559"/>
        </w:tabs>
        <w:spacing w:before="0" w:after="0" w:line="317" w:lineRule="exact"/>
        <w:ind w:left="280" w:right="200" w:firstLine="740"/>
        <w:jc w:val="both"/>
      </w:pPr>
      <w:r>
        <w:t>Организовать не позднее 15 июля 2017 возвращение защищенных от записи машиночитаемых носителей, содержащих территориальный фрагмент регистра избирателей, участников референдума, системному администратору КСА ТИК ГАС «Выборы» В. Н. Непомнящему по состоянию на 01 июля 2016 и 1 января 2017 по акту;</w:t>
      </w:r>
    </w:p>
    <w:p w:rsidR="00D1433C" w:rsidRDefault="00A920FC">
      <w:pPr>
        <w:pStyle w:val="22"/>
        <w:framePr w:w="9821" w:h="13253" w:hRule="exact" w:wrap="none" w:vAnchor="page" w:hAnchor="page" w:x="1262" w:y="980"/>
        <w:shd w:val="clear" w:color="auto" w:fill="auto"/>
        <w:spacing w:before="0" w:after="0" w:line="317" w:lineRule="exact"/>
        <w:ind w:left="280" w:right="200" w:firstLine="740"/>
        <w:jc w:val="both"/>
      </w:pPr>
      <w:r>
        <w:t>сроки предоставления сведений, необходимых для регистрации (учета) избирателей, участников референдума, и вид информационного носителя, на котором они предоставляются, изложить в редакции согласно приложению.</w:t>
      </w:r>
    </w:p>
    <w:p w:rsidR="00D1433C" w:rsidRDefault="00A920FC">
      <w:pPr>
        <w:pStyle w:val="22"/>
        <w:framePr w:w="9821" w:h="13253" w:hRule="exact" w:wrap="none" w:vAnchor="page" w:hAnchor="page" w:x="1262" w:y="980"/>
        <w:numPr>
          <w:ilvl w:val="0"/>
          <w:numId w:val="1"/>
        </w:numPr>
        <w:shd w:val="clear" w:color="auto" w:fill="auto"/>
        <w:tabs>
          <w:tab w:val="left" w:pos="1367"/>
        </w:tabs>
        <w:spacing w:before="0" w:after="0" w:line="317" w:lineRule="exact"/>
        <w:ind w:left="280" w:right="200" w:firstLine="740"/>
        <w:jc w:val="both"/>
      </w:pPr>
      <w:proofErr w:type="gramStart"/>
      <w:r>
        <w:t>Контроль за</w:t>
      </w:r>
      <w:proofErr w:type="gramEnd"/>
      <w:r>
        <w:t xml:space="preserve"> исполнением настоящего постановления оставляю за собой.</w:t>
      </w:r>
    </w:p>
    <w:p w:rsidR="00D1433C" w:rsidRDefault="00A920FC">
      <w:pPr>
        <w:pStyle w:val="22"/>
        <w:framePr w:w="9821" w:h="13253" w:hRule="exact" w:wrap="none" w:vAnchor="page" w:hAnchor="page" w:x="1262" w:y="980"/>
        <w:numPr>
          <w:ilvl w:val="0"/>
          <w:numId w:val="1"/>
        </w:numPr>
        <w:shd w:val="clear" w:color="auto" w:fill="auto"/>
        <w:tabs>
          <w:tab w:val="left" w:pos="1367"/>
        </w:tabs>
        <w:spacing w:before="0" w:after="0" w:line="317" w:lineRule="exact"/>
        <w:ind w:left="280" w:right="200" w:firstLine="740"/>
        <w:jc w:val="both"/>
      </w:pPr>
      <w:r>
        <w:t>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D1433C" w:rsidRDefault="00A920FC">
      <w:pPr>
        <w:framePr w:wrap="none" w:vAnchor="page" w:hAnchor="page" w:x="4987" w:y="14606"/>
        <w:rPr>
          <w:sz w:val="2"/>
          <w:szCs w:val="2"/>
        </w:rPr>
      </w:pPr>
      <w:r>
        <w:fldChar w:fldCharType="begin"/>
      </w:r>
      <w:r>
        <w:instrText xml:space="preserve"> INCLUDEPICTURE  "E:\\Размещение на сайте админ\\Июль\\18\\Сайт\\media\\image2.png" \* MERGEFORMATINET </w:instrText>
      </w:r>
      <w:r>
        <w:fldChar w:fldCharType="separate"/>
      </w:r>
      <w:r w:rsidR="00C80D55">
        <w:fldChar w:fldCharType="begin"/>
      </w:r>
      <w:r w:rsidR="00C80D55">
        <w:instrText xml:space="preserve"> </w:instrText>
      </w:r>
      <w:r w:rsidR="00C80D55">
        <w:instrText xml:space="preserve">INCLUDEPICTURE  "E:\\Размещение на сайте админ\\Июль\\18\\Сайт\\media\\image2.png" </w:instrText>
      </w:r>
      <w:r w:rsidR="00C80D55">
        <w:instrText>\* MERGEFORMATINET</w:instrText>
      </w:r>
      <w:r w:rsidR="00C80D55">
        <w:instrText xml:space="preserve"> </w:instrText>
      </w:r>
      <w:r w:rsidR="00C80D55">
        <w:fldChar w:fldCharType="separate"/>
      </w:r>
      <w:r w:rsidR="00E400F6">
        <w:pict>
          <v:shape id="_x0000_i1026" type="#_x0000_t75" style="width:71.25pt;height:41.25pt">
            <v:imagedata r:id="rId10" r:href="rId11"/>
          </v:shape>
        </w:pict>
      </w:r>
      <w:r w:rsidR="00C80D55">
        <w:fldChar w:fldCharType="end"/>
      </w:r>
      <w:r>
        <w:fldChar w:fldCharType="end"/>
      </w:r>
    </w:p>
    <w:p w:rsidR="00D1433C" w:rsidRDefault="00A920FC">
      <w:pPr>
        <w:pStyle w:val="22"/>
        <w:framePr w:wrap="none" w:vAnchor="page" w:hAnchor="page" w:x="1469" w:y="14844"/>
        <w:shd w:val="clear" w:color="auto" w:fill="auto"/>
        <w:spacing w:before="0" w:after="0" w:line="280" w:lineRule="exact"/>
      </w:pPr>
      <w:r>
        <w:t>Глава района</w:t>
      </w:r>
    </w:p>
    <w:p w:rsidR="00D1433C" w:rsidRDefault="00A920FC">
      <w:pPr>
        <w:pStyle w:val="22"/>
        <w:framePr w:wrap="none" w:vAnchor="page" w:hAnchor="page" w:x="8534" w:y="14857"/>
        <w:shd w:val="clear" w:color="auto" w:fill="auto"/>
        <w:spacing w:before="0" w:after="0" w:line="280" w:lineRule="exact"/>
      </w:pPr>
      <w:r>
        <w:t>С.В. Ермаков</w:t>
      </w:r>
    </w:p>
    <w:p w:rsidR="00D1433C" w:rsidRDefault="00D1433C">
      <w:pPr>
        <w:rPr>
          <w:sz w:val="2"/>
          <w:szCs w:val="2"/>
        </w:rPr>
        <w:sectPr w:rsidR="00D1433C">
          <w:pgSz w:w="11900" w:h="16840"/>
          <w:pgMar w:top="360" w:right="360" w:bottom="360" w:left="360" w:header="0" w:footer="3" w:gutter="0"/>
          <w:cols w:space="720"/>
          <w:noEndnote/>
          <w:docGrid w:linePitch="360"/>
        </w:sectPr>
      </w:pPr>
    </w:p>
    <w:p w:rsidR="00D1433C" w:rsidRDefault="00A920FC">
      <w:pPr>
        <w:pStyle w:val="22"/>
        <w:framePr w:w="9379" w:h="4185" w:hRule="exact" w:wrap="none" w:vAnchor="page" w:hAnchor="page" w:x="1483" w:y="1000"/>
        <w:shd w:val="clear" w:color="auto" w:fill="auto"/>
        <w:spacing w:before="0" w:after="13" w:line="280" w:lineRule="exact"/>
        <w:ind w:left="5040"/>
      </w:pPr>
      <w:r>
        <w:lastRenderedPageBreak/>
        <w:t>Приложение</w:t>
      </w:r>
    </w:p>
    <w:p w:rsidR="003B243B" w:rsidRDefault="00A920FC" w:rsidP="003B243B">
      <w:pPr>
        <w:pStyle w:val="22"/>
        <w:framePr w:w="9379" w:h="4185" w:hRule="exact" w:wrap="none" w:vAnchor="page" w:hAnchor="page" w:x="1483" w:y="1000"/>
        <w:shd w:val="clear" w:color="auto" w:fill="auto"/>
        <w:tabs>
          <w:tab w:val="left" w:pos="6754"/>
        </w:tabs>
        <w:spacing w:before="0" w:after="0" w:line="331" w:lineRule="exact"/>
        <w:ind w:left="5040"/>
      </w:pPr>
      <w:r>
        <w:t>к постановлению адми</w:t>
      </w:r>
      <w:r w:rsidR="003B243B">
        <w:t xml:space="preserve">нистрации Енисейского района </w:t>
      </w:r>
    </w:p>
    <w:p w:rsidR="00D1433C" w:rsidRPr="003B243B" w:rsidRDefault="003B243B" w:rsidP="003B243B">
      <w:pPr>
        <w:pStyle w:val="22"/>
        <w:framePr w:w="9379" w:h="4185" w:hRule="exact" w:wrap="none" w:vAnchor="page" w:hAnchor="page" w:x="1483" w:y="1000"/>
        <w:shd w:val="clear" w:color="auto" w:fill="auto"/>
        <w:tabs>
          <w:tab w:val="left" w:pos="6754"/>
        </w:tabs>
        <w:spacing w:before="0" w:after="0" w:line="331" w:lineRule="exact"/>
        <w:ind w:left="5040"/>
        <w:rPr>
          <w:szCs w:val="24"/>
        </w:rPr>
      </w:pPr>
      <w:r w:rsidRPr="003B243B">
        <w:rPr>
          <w:szCs w:val="24"/>
        </w:rPr>
        <w:t>от 14.07</w:t>
      </w:r>
      <w:r w:rsidRPr="003B243B">
        <w:rPr>
          <w:rStyle w:val="2Consolas12pt0pt"/>
          <w:sz w:val="28"/>
          <w:u w:val="none"/>
        </w:rPr>
        <w:t xml:space="preserve"> </w:t>
      </w:r>
      <w:r w:rsidRPr="003B243B">
        <w:rPr>
          <w:rStyle w:val="2Consolas12pt0pt"/>
          <w:rFonts w:ascii="Times New Roman" w:hAnsi="Times New Roman" w:cs="Times New Roman"/>
          <w:sz w:val="28"/>
          <w:u w:val="none"/>
        </w:rPr>
        <w:t>2017 № 717-п</w:t>
      </w:r>
    </w:p>
    <w:p w:rsidR="00D1433C" w:rsidRDefault="00A920FC">
      <w:pPr>
        <w:pStyle w:val="22"/>
        <w:framePr w:w="9379" w:h="4185" w:hRule="exact" w:wrap="none" w:vAnchor="page" w:hAnchor="page" w:x="1483" w:y="1000"/>
        <w:shd w:val="clear" w:color="auto" w:fill="auto"/>
        <w:spacing w:before="0" w:after="180" w:line="322" w:lineRule="exact"/>
        <w:ind w:left="5040"/>
      </w:pPr>
      <w:r>
        <w:t xml:space="preserve">Приложение № 1 к постановлению администрации Енисейского района от </w:t>
      </w:r>
      <w:r>
        <w:rPr>
          <w:rStyle w:val="2Consolas12pt0pt1"/>
        </w:rPr>
        <w:t>14.09.2016 № 524-п</w:t>
      </w:r>
    </w:p>
    <w:p w:rsidR="00D1433C" w:rsidRDefault="00A920FC">
      <w:pPr>
        <w:pStyle w:val="22"/>
        <w:framePr w:w="9379" w:h="4185" w:hRule="exact" w:wrap="none" w:vAnchor="page" w:hAnchor="page" w:x="1483" w:y="1000"/>
        <w:shd w:val="clear" w:color="auto" w:fill="auto"/>
        <w:spacing w:before="0" w:after="0" w:line="322" w:lineRule="exact"/>
        <w:ind w:right="20"/>
        <w:jc w:val="center"/>
      </w:pPr>
      <w:r>
        <w:t>Сроки предоставления сведений, необходимых для регистрации (учета)</w:t>
      </w:r>
      <w:r>
        <w:br/>
        <w:t xml:space="preserve">избирателей, участников референдума, и вид информационного носителя, </w:t>
      </w:r>
      <w:proofErr w:type="gramStart"/>
      <w:r>
        <w:t>на</w:t>
      </w:r>
      <w:proofErr w:type="gramEnd"/>
    </w:p>
    <w:p w:rsidR="00D1433C" w:rsidRDefault="00A920FC">
      <w:pPr>
        <w:pStyle w:val="22"/>
        <w:framePr w:w="9379" w:h="4185" w:hRule="exact" w:wrap="none" w:vAnchor="page" w:hAnchor="page" w:x="1483" w:y="1000"/>
        <w:shd w:val="clear" w:color="auto" w:fill="auto"/>
        <w:spacing w:before="0" w:after="0" w:line="322" w:lineRule="exact"/>
        <w:ind w:right="20"/>
        <w:jc w:val="center"/>
      </w:pPr>
      <w:proofErr w:type="gramStart"/>
      <w:r>
        <w:t>котором</w:t>
      </w:r>
      <w:proofErr w:type="gramEnd"/>
      <w:r>
        <w:t xml:space="preserve"> они представляются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38"/>
        <w:gridCol w:w="1819"/>
        <w:gridCol w:w="1690"/>
        <w:gridCol w:w="2078"/>
      </w:tblGrid>
      <w:tr w:rsidR="00D1433C">
        <w:trPr>
          <w:trHeight w:hRule="exact" w:val="514"/>
        </w:trPr>
        <w:tc>
          <w:tcPr>
            <w:tcW w:w="3038" w:type="dxa"/>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280" w:lineRule="exact"/>
            </w:pPr>
            <w:r>
              <w:rPr>
                <w:rStyle w:val="24"/>
              </w:rPr>
              <w:t>Органы учета</w:t>
            </w:r>
          </w:p>
        </w:tc>
        <w:tc>
          <w:tcPr>
            <w:tcW w:w="3509" w:type="dxa"/>
            <w:gridSpan w:val="2"/>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280" w:lineRule="exact"/>
            </w:pPr>
            <w:r>
              <w:rPr>
                <w:rStyle w:val="24"/>
              </w:rPr>
              <w:t>Периодичность</w:t>
            </w:r>
          </w:p>
        </w:tc>
        <w:tc>
          <w:tcPr>
            <w:tcW w:w="2078" w:type="dxa"/>
            <w:tcBorders>
              <w:top w:val="single" w:sz="4" w:space="0" w:color="auto"/>
              <w:left w:val="single" w:sz="4" w:space="0" w:color="auto"/>
              <w:righ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280" w:lineRule="exact"/>
              <w:jc w:val="both"/>
            </w:pPr>
            <w:r>
              <w:rPr>
                <w:rStyle w:val="24"/>
              </w:rPr>
              <w:t>Вид</w:t>
            </w:r>
          </w:p>
        </w:tc>
      </w:tr>
      <w:tr w:rsidR="00D1433C">
        <w:trPr>
          <w:trHeight w:hRule="exact" w:val="1435"/>
        </w:trPr>
        <w:tc>
          <w:tcPr>
            <w:tcW w:w="3038" w:type="dxa"/>
            <w:tcBorders>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280" w:lineRule="exact"/>
              <w:ind w:left="260"/>
            </w:pPr>
            <w:r>
              <w:rPr>
                <w:rStyle w:val="24"/>
              </w:rPr>
              <w:t>населения</w:t>
            </w:r>
          </w:p>
        </w:tc>
        <w:tc>
          <w:tcPr>
            <w:tcW w:w="1819" w:type="dxa"/>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317" w:lineRule="exact"/>
            </w:pPr>
            <w:r>
              <w:rPr>
                <w:rStyle w:val="24"/>
              </w:rPr>
              <w:t>при</w:t>
            </w:r>
          </w:p>
          <w:p w:rsidR="00D1433C" w:rsidRDefault="00A920FC">
            <w:pPr>
              <w:pStyle w:val="22"/>
              <w:framePr w:w="8626" w:h="10315" w:wrap="none" w:vAnchor="page" w:hAnchor="page" w:x="1483" w:y="5462"/>
              <w:shd w:val="clear" w:color="auto" w:fill="auto"/>
              <w:spacing w:before="0" w:after="0" w:line="317" w:lineRule="exact"/>
            </w:pPr>
            <w:proofErr w:type="gramStart"/>
            <w:r>
              <w:rPr>
                <w:rStyle w:val="24"/>
              </w:rPr>
              <w:t>проведении</w:t>
            </w:r>
            <w:proofErr w:type="gramEnd"/>
          </w:p>
          <w:p w:rsidR="00D1433C" w:rsidRDefault="00A920FC">
            <w:pPr>
              <w:pStyle w:val="22"/>
              <w:framePr w:w="8626" w:h="10315" w:wrap="none" w:vAnchor="page" w:hAnchor="page" w:x="1483" w:y="5462"/>
              <w:shd w:val="clear" w:color="auto" w:fill="auto"/>
              <w:spacing w:before="0" w:after="0" w:line="317" w:lineRule="exact"/>
            </w:pPr>
            <w:r>
              <w:rPr>
                <w:rStyle w:val="24"/>
              </w:rPr>
              <w:t>выборов,</w:t>
            </w:r>
          </w:p>
          <w:p w:rsidR="00D1433C" w:rsidRDefault="00A920FC">
            <w:pPr>
              <w:pStyle w:val="22"/>
              <w:framePr w:w="8626" w:h="10315" w:wrap="none" w:vAnchor="page" w:hAnchor="page" w:x="1483" w:y="5462"/>
              <w:shd w:val="clear" w:color="auto" w:fill="auto"/>
              <w:spacing w:before="0" w:after="0" w:line="317" w:lineRule="exact"/>
            </w:pPr>
            <w:r>
              <w:rPr>
                <w:rStyle w:val="24"/>
              </w:rPr>
              <w:t>референдума</w:t>
            </w:r>
          </w:p>
        </w:tc>
        <w:tc>
          <w:tcPr>
            <w:tcW w:w="1690"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line="280" w:lineRule="exact"/>
            </w:pPr>
            <w:r>
              <w:rPr>
                <w:rStyle w:val="24"/>
              </w:rPr>
              <w:t>иные</w:t>
            </w:r>
          </w:p>
          <w:p w:rsidR="00D1433C" w:rsidRDefault="00A920FC">
            <w:pPr>
              <w:pStyle w:val="22"/>
              <w:framePr w:w="8626" w:h="10315" w:wrap="none" w:vAnchor="page" w:hAnchor="page" w:x="1483" w:y="5462"/>
              <w:shd w:val="clear" w:color="auto" w:fill="auto"/>
              <w:spacing w:after="0" w:line="280" w:lineRule="exact"/>
            </w:pPr>
            <w:r>
              <w:rPr>
                <w:rStyle w:val="24"/>
              </w:rPr>
              <w:t>периоды</w:t>
            </w:r>
          </w:p>
        </w:tc>
        <w:tc>
          <w:tcPr>
            <w:tcW w:w="2078" w:type="dxa"/>
            <w:tcBorders>
              <w:left w:val="single" w:sz="4" w:space="0" w:color="auto"/>
              <w:right w:val="single" w:sz="4" w:space="0" w:color="auto"/>
            </w:tcBorders>
            <w:shd w:val="clear" w:color="auto" w:fill="FFFFFF"/>
            <w:vAlign w:val="center"/>
          </w:tcPr>
          <w:p w:rsidR="00D1433C" w:rsidRDefault="00A920FC">
            <w:pPr>
              <w:pStyle w:val="22"/>
              <w:framePr w:w="8626" w:h="10315" w:wrap="none" w:vAnchor="page" w:hAnchor="page" w:x="1483" w:y="5462"/>
              <w:shd w:val="clear" w:color="auto" w:fill="auto"/>
              <w:spacing w:before="0" w:after="0" w:line="322" w:lineRule="exact"/>
            </w:pPr>
            <w:r>
              <w:rPr>
                <w:rStyle w:val="24"/>
              </w:rPr>
              <w:t>информационно</w:t>
            </w:r>
          </w:p>
          <w:p w:rsidR="00D1433C" w:rsidRDefault="00A920FC">
            <w:pPr>
              <w:pStyle w:val="22"/>
              <w:framePr w:w="8626" w:h="10315" w:wrap="none" w:vAnchor="page" w:hAnchor="page" w:x="1483" w:y="5462"/>
              <w:shd w:val="clear" w:color="auto" w:fill="auto"/>
              <w:spacing w:before="0" w:after="0" w:line="322" w:lineRule="exact"/>
              <w:jc w:val="both"/>
            </w:pPr>
            <w:proofErr w:type="spellStart"/>
            <w:r>
              <w:rPr>
                <w:rStyle w:val="24"/>
              </w:rPr>
              <w:t>го</w:t>
            </w:r>
            <w:proofErr w:type="spellEnd"/>
          </w:p>
          <w:p w:rsidR="00D1433C" w:rsidRDefault="00A920FC">
            <w:pPr>
              <w:pStyle w:val="22"/>
              <w:framePr w:w="8626" w:h="10315" w:wrap="none" w:vAnchor="page" w:hAnchor="page" w:x="1483" w:y="5462"/>
              <w:shd w:val="clear" w:color="auto" w:fill="auto"/>
              <w:spacing w:before="0" w:after="0" w:line="322" w:lineRule="exact"/>
              <w:jc w:val="both"/>
            </w:pPr>
            <w:r>
              <w:rPr>
                <w:rStyle w:val="24"/>
              </w:rPr>
              <w:t>носителя</w:t>
            </w:r>
          </w:p>
        </w:tc>
      </w:tr>
      <w:tr w:rsidR="00D1433C">
        <w:trPr>
          <w:trHeight w:hRule="exact" w:val="2088"/>
        </w:trPr>
        <w:tc>
          <w:tcPr>
            <w:tcW w:w="3038"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pPr>
            <w:r>
              <w:rPr>
                <w:rStyle w:val="24"/>
              </w:rPr>
              <w:t>МО МВД России "Енисейский"</w:t>
            </w:r>
          </w:p>
        </w:tc>
        <w:tc>
          <w:tcPr>
            <w:tcW w:w="1819" w:type="dxa"/>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322" w:lineRule="exact"/>
            </w:pPr>
            <w:r>
              <w:rPr>
                <w:rStyle w:val="24"/>
              </w:rPr>
              <w:t>еженедельно, по средам; за 10 и менее дней до дня голосования - ежедневно</w:t>
            </w:r>
          </w:p>
        </w:tc>
        <w:tc>
          <w:tcPr>
            <w:tcW w:w="1690"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pPr>
            <w:r>
              <w:rPr>
                <w:rStyle w:val="24"/>
              </w:rPr>
              <w:t>ежемесячно, 20 числа</w:t>
            </w:r>
          </w:p>
        </w:tc>
        <w:tc>
          <w:tcPr>
            <w:tcW w:w="2078" w:type="dxa"/>
            <w:tcBorders>
              <w:top w:val="single" w:sz="4" w:space="0" w:color="auto"/>
              <w:left w:val="single" w:sz="4" w:space="0" w:color="auto"/>
              <w:righ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jc w:val="both"/>
            </w:pPr>
            <w:r>
              <w:rPr>
                <w:rStyle w:val="24"/>
              </w:rPr>
              <w:t>бумажный и электронный носители</w:t>
            </w:r>
          </w:p>
        </w:tc>
      </w:tr>
      <w:tr w:rsidR="00D1433C">
        <w:trPr>
          <w:trHeight w:hRule="exact" w:val="2069"/>
        </w:trPr>
        <w:tc>
          <w:tcPr>
            <w:tcW w:w="3038" w:type="dxa"/>
            <w:tcBorders>
              <w:top w:val="single" w:sz="4" w:space="0" w:color="auto"/>
              <w:left w:val="single" w:sz="4" w:space="0" w:color="auto"/>
            </w:tcBorders>
            <w:shd w:val="clear" w:color="auto" w:fill="FFFFFF"/>
            <w:vAlign w:val="center"/>
          </w:tcPr>
          <w:p w:rsidR="00D1433C" w:rsidRDefault="00A920FC">
            <w:pPr>
              <w:pStyle w:val="22"/>
              <w:framePr w:w="8626" w:h="10315" w:wrap="none" w:vAnchor="page" w:hAnchor="page" w:x="1483" w:y="5462"/>
              <w:shd w:val="clear" w:color="auto" w:fill="auto"/>
              <w:spacing w:before="0" w:after="0" w:line="322" w:lineRule="exact"/>
            </w:pPr>
            <w:r>
              <w:rPr>
                <w:rStyle w:val="24"/>
              </w:rPr>
              <w:t>Енисейский территориальный отдел Агентства ЗАГС Красноярского края</w:t>
            </w:r>
          </w:p>
        </w:tc>
        <w:tc>
          <w:tcPr>
            <w:tcW w:w="1819" w:type="dxa"/>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322" w:lineRule="exact"/>
            </w:pPr>
            <w:r>
              <w:rPr>
                <w:rStyle w:val="24"/>
              </w:rPr>
              <w:t>еженедельно, по средам; за 10 и менее дней до дня голосования - ежедневно</w:t>
            </w:r>
          </w:p>
        </w:tc>
        <w:tc>
          <w:tcPr>
            <w:tcW w:w="1690"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17" w:lineRule="exact"/>
            </w:pPr>
            <w:r>
              <w:rPr>
                <w:rStyle w:val="24"/>
              </w:rPr>
              <w:t>ежемесячно, 20 числа</w:t>
            </w:r>
          </w:p>
        </w:tc>
        <w:tc>
          <w:tcPr>
            <w:tcW w:w="2078" w:type="dxa"/>
            <w:tcBorders>
              <w:top w:val="single" w:sz="4" w:space="0" w:color="auto"/>
              <w:left w:val="single" w:sz="4" w:space="0" w:color="auto"/>
              <w:righ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jc w:val="both"/>
            </w:pPr>
            <w:r>
              <w:rPr>
                <w:rStyle w:val="24"/>
              </w:rPr>
              <w:t>бумажный и</w:t>
            </w:r>
          </w:p>
          <w:p w:rsidR="00D1433C" w:rsidRDefault="00A920FC">
            <w:pPr>
              <w:pStyle w:val="22"/>
              <w:framePr w:w="8626" w:h="10315" w:wrap="none" w:vAnchor="page" w:hAnchor="page" w:x="1483" w:y="5462"/>
              <w:shd w:val="clear" w:color="auto" w:fill="auto"/>
              <w:spacing w:before="0" w:after="0" w:line="322" w:lineRule="exact"/>
              <w:jc w:val="both"/>
            </w:pPr>
            <w:r>
              <w:rPr>
                <w:rStyle w:val="24"/>
              </w:rPr>
              <w:t>электронный</w:t>
            </w:r>
          </w:p>
          <w:p w:rsidR="00D1433C" w:rsidRDefault="00A920FC">
            <w:pPr>
              <w:pStyle w:val="22"/>
              <w:framePr w:w="8626" w:h="10315" w:wrap="none" w:vAnchor="page" w:hAnchor="page" w:x="1483" w:y="5462"/>
              <w:shd w:val="clear" w:color="auto" w:fill="auto"/>
              <w:spacing w:before="0" w:after="0" w:line="322" w:lineRule="exact"/>
              <w:jc w:val="both"/>
            </w:pPr>
            <w:r>
              <w:rPr>
                <w:rStyle w:val="24"/>
              </w:rPr>
              <w:t>носители</w:t>
            </w:r>
          </w:p>
        </w:tc>
      </w:tr>
      <w:tr w:rsidR="00D1433C">
        <w:trPr>
          <w:trHeight w:hRule="exact" w:val="2098"/>
        </w:trPr>
        <w:tc>
          <w:tcPr>
            <w:tcW w:w="3038"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pPr>
            <w:r>
              <w:rPr>
                <w:rStyle w:val="24"/>
              </w:rPr>
              <w:t>Отдел военного комиссариата Красноярского края по г. Енисейску и Енисейскому району</w:t>
            </w:r>
          </w:p>
        </w:tc>
        <w:tc>
          <w:tcPr>
            <w:tcW w:w="1819" w:type="dxa"/>
            <w:tcBorders>
              <w:top w:val="single" w:sz="4" w:space="0" w:color="auto"/>
              <w:left w:val="single" w:sz="4" w:space="0" w:color="auto"/>
            </w:tcBorders>
            <w:shd w:val="clear" w:color="auto" w:fill="FFFFFF"/>
            <w:vAlign w:val="bottom"/>
          </w:tcPr>
          <w:p w:rsidR="00D1433C" w:rsidRDefault="00A920FC">
            <w:pPr>
              <w:pStyle w:val="22"/>
              <w:framePr w:w="8626" w:h="10315" w:wrap="none" w:vAnchor="page" w:hAnchor="page" w:x="1483" w:y="5462"/>
              <w:shd w:val="clear" w:color="auto" w:fill="auto"/>
              <w:spacing w:before="0" w:after="0" w:line="322" w:lineRule="exact"/>
            </w:pPr>
            <w:r>
              <w:rPr>
                <w:rStyle w:val="24"/>
              </w:rPr>
              <w:t>ежемесячно, 20 числа; за 10 и менее</w:t>
            </w:r>
          </w:p>
          <w:p w:rsidR="00D1433C" w:rsidRDefault="00A920FC">
            <w:pPr>
              <w:pStyle w:val="22"/>
              <w:framePr w:w="8626" w:h="10315" w:wrap="none" w:vAnchor="page" w:hAnchor="page" w:x="1483" w:y="5462"/>
              <w:shd w:val="clear" w:color="auto" w:fill="auto"/>
              <w:spacing w:before="0" w:after="0" w:line="80" w:lineRule="exact"/>
              <w:ind w:left="480"/>
            </w:pPr>
            <w:r>
              <w:rPr>
                <w:rStyle w:val="24pt"/>
              </w:rPr>
              <w:t>V/</w:t>
            </w:r>
          </w:p>
          <w:p w:rsidR="00D1433C" w:rsidRDefault="00A920FC">
            <w:pPr>
              <w:pStyle w:val="22"/>
              <w:framePr w:w="8626" w:h="10315" w:wrap="none" w:vAnchor="page" w:hAnchor="page" w:x="1483" w:y="5462"/>
              <w:shd w:val="clear" w:color="auto" w:fill="auto"/>
              <w:spacing w:before="0" w:after="0" w:line="322" w:lineRule="exact"/>
            </w:pPr>
            <w:r>
              <w:rPr>
                <w:rStyle w:val="24"/>
              </w:rPr>
              <w:t>дней до дня</w:t>
            </w:r>
          </w:p>
          <w:p w:rsidR="00D1433C" w:rsidRDefault="00A920FC">
            <w:pPr>
              <w:pStyle w:val="22"/>
              <w:framePr w:w="8626" w:h="10315" w:wrap="none" w:vAnchor="page" w:hAnchor="page" w:x="1483" w:y="5462"/>
              <w:shd w:val="clear" w:color="auto" w:fill="auto"/>
              <w:spacing w:before="0" w:after="0" w:line="322" w:lineRule="exact"/>
            </w:pPr>
            <w:r>
              <w:rPr>
                <w:rStyle w:val="24"/>
              </w:rPr>
              <w:t>голосования-</w:t>
            </w:r>
          </w:p>
          <w:p w:rsidR="00D1433C" w:rsidRDefault="00A920FC">
            <w:pPr>
              <w:pStyle w:val="22"/>
              <w:framePr w:w="8626" w:h="10315" w:wrap="none" w:vAnchor="page" w:hAnchor="page" w:x="1483" w:y="5462"/>
              <w:shd w:val="clear" w:color="auto" w:fill="auto"/>
              <w:spacing w:before="0" w:after="0" w:line="322" w:lineRule="exact"/>
            </w:pPr>
            <w:r>
              <w:rPr>
                <w:rStyle w:val="24"/>
              </w:rPr>
              <w:t>ежедневно</w:t>
            </w:r>
          </w:p>
        </w:tc>
        <w:tc>
          <w:tcPr>
            <w:tcW w:w="1690" w:type="dxa"/>
            <w:tcBorders>
              <w:top w:val="single" w:sz="4" w:space="0" w:color="auto"/>
              <w:lef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22" w:lineRule="exact"/>
            </w:pPr>
            <w:r>
              <w:rPr>
                <w:rStyle w:val="24"/>
              </w:rPr>
              <w:t>март, июнь, сентябрь, декабрь, 20 числа</w:t>
            </w:r>
          </w:p>
        </w:tc>
        <w:tc>
          <w:tcPr>
            <w:tcW w:w="2078" w:type="dxa"/>
            <w:tcBorders>
              <w:top w:val="single" w:sz="4" w:space="0" w:color="auto"/>
              <w:left w:val="single" w:sz="4" w:space="0" w:color="auto"/>
              <w:right w:val="single" w:sz="4" w:space="0" w:color="auto"/>
            </w:tcBorders>
            <w:shd w:val="clear" w:color="auto" w:fill="FFFFFF"/>
            <w:vAlign w:val="center"/>
          </w:tcPr>
          <w:p w:rsidR="00D1433C" w:rsidRDefault="00A920FC">
            <w:pPr>
              <w:pStyle w:val="22"/>
              <w:framePr w:w="8626" w:h="10315" w:wrap="none" w:vAnchor="page" w:hAnchor="page" w:x="1483" w:y="5462"/>
              <w:shd w:val="clear" w:color="auto" w:fill="auto"/>
              <w:spacing w:before="0" w:after="0" w:line="322" w:lineRule="exact"/>
              <w:jc w:val="both"/>
            </w:pPr>
            <w:r>
              <w:rPr>
                <w:rStyle w:val="24"/>
              </w:rPr>
              <w:t>бумажный и</w:t>
            </w:r>
          </w:p>
          <w:p w:rsidR="00D1433C" w:rsidRDefault="00A920FC">
            <w:pPr>
              <w:pStyle w:val="22"/>
              <w:framePr w:w="8626" w:h="10315" w:wrap="none" w:vAnchor="page" w:hAnchor="page" w:x="1483" w:y="5462"/>
              <w:shd w:val="clear" w:color="auto" w:fill="auto"/>
              <w:spacing w:before="0" w:after="0" w:line="322" w:lineRule="exact"/>
              <w:jc w:val="both"/>
            </w:pPr>
            <w:r>
              <w:rPr>
                <w:rStyle w:val="24"/>
              </w:rPr>
              <w:t>электронный</w:t>
            </w:r>
          </w:p>
          <w:p w:rsidR="00D1433C" w:rsidRDefault="00A920FC">
            <w:pPr>
              <w:pStyle w:val="22"/>
              <w:framePr w:w="8626" w:h="10315" w:wrap="none" w:vAnchor="page" w:hAnchor="page" w:x="1483" w:y="5462"/>
              <w:shd w:val="clear" w:color="auto" w:fill="auto"/>
              <w:spacing w:before="0" w:after="0" w:line="322" w:lineRule="exact"/>
              <w:jc w:val="both"/>
            </w:pPr>
            <w:r>
              <w:rPr>
                <w:rStyle w:val="24"/>
              </w:rPr>
              <w:t>носители</w:t>
            </w:r>
          </w:p>
        </w:tc>
      </w:tr>
      <w:tr w:rsidR="00D1433C">
        <w:trPr>
          <w:trHeight w:hRule="exact" w:val="2112"/>
        </w:trPr>
        <w:tc>
          <w:tcPr>
            <w:tcW w:w="3038" w:type="dxa"/>
            <w:tcBorders>
              <w:top w:val="single" w:sz="4" w:space="0" w:color="auto"/>
              <w:left w:val="single" w:sz="4" w:space="0" w:color="auto"/>
              <w:bottom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12" w:lineRule="exact"/>
            </w:pPr>
            <w:r>
              <w:rPr>
                <w:rStyle w:val="24"/>
              </w:rPr>
              <w:t>Главы поселений Енисейского района</w:t>
            </w:r>
          </w:p>
        </w:tc>
        <w:tc>
          <w:tcPr>
            <w:tcW w:w="1819" w:type="dxa"/>
            <w:tcBorders>
              <w:top w:val="single" w:sz="4" w:space="0" w:color="auto"/>
              <w:left w:val="single" w:sz="4" w:space="0" w:color="auto"/>
              <w:bottom w:val="single" w:sz="4" w:space="0" w:color="auto"/>
            </w:tcBorders>
            <w:shd w:val="clear" w:color="auto" w:fill="FFFFFF"/>
            <w:vAlign w:val="center"/>
          </w:tcPr>
          <w:p w:rsidR="00D1433C" w:rsidRDefault="00A920FC">
            <w:pPr>
              <w:pStyle w:val="22"/>
              <w:framePr w:w="8626" w:h="10315" w:wrap="none" w:vAnchor="page" w:hAnchor="page" w:x="1483" w:y="5462"/>
              <w:shd w:val="clear" w:color="auto" w:fill="auto"/>
              <w:spacing w:before="0" w:after="0" w:line="317" w:lineRule="exact"/>
            </w:pPr>
            <w:r>
              <w:rPr>
                <w:rStyle w:val="24"/>
              </w:rPr>
              <w:t>еженедельно, по средам; за 10 и менее дней до дня голосовани</w:t>
            </w:r>
            <w:proofErr w:type="gramStart"/>
            <w:r>
              <w:rPr>
                <w:rStyle w:val="24"/>
              </w:rPr>
              <w:t>я-</w:t>
            </w:r>
            <w:proofErr w:type="gramEnd"/>
            <w:r>
              <w:rPr>
                <w:rStyle w:val="24"/>
              </w:rPr>
              <w:t xml:space="preserve"> ежедневно</w:t>
            </w:r>
          </w:p>
        </w:tc>
        <w:tc>
          <w:tcPr>
            <w:tcW w:w="1690" w:type="dxa"/>
            <w:tcBorders>
              <w:top w:val="single" w:sz="4" w:space="0" w:color="auto"/>
              <w:left w:val="single" w:sz="4" w:space="0" w:color="auto"/>
              <w:bottom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17" w:lineRule="exact"/>
            </w:pPr>
            <w:r>
              <w:rPr>
                <w:rStyle w:val="24"/>
              </w:rPr>
              <w:t>ежемесячно, 20 числа</w:t>
            </w: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D1433C" w:rsidRDefault="00A920FC">
            <w:pPr>
              <w:pStyle w:val="22"/>
              <w:framePr w:w="8626" w:h="10315" w:wrap="none" w:vAnchor="page" w:hAnchor="page" w:x="1483" w:y="5462"/>
              <w:shd w:val="clear" w:color="auto" w:fill="auto"/>
              <w:spacing w:before="0" w:after="0" w:line="317" w:lineRule="exact"/>
              <w:jc w:val="both"/>
            </w:pPr>
            <w:r>
              <w:rPr>
                <w:rStyle w:val="24"/>
              </w:rPr>
              <w:t>бумажный и</w:t>
            </w:r>
          </w:p>
          <w:p w:rsidR="00D1433C" w:rsidRDefault="00A920FC">
            <w:pPr>
              <w:pStyle w:val="22"/>
              <w:framePr w:w="8626" w:h="10315" w:wrap="none" w:vAnchor="page" w:hAnchor="page" w:x="1483" w:y="5462"/>
              <w:shd w:val="clear" w:color="auto" w:fill="auto"/>
              <w:spacing w:before="0" w:after="0" w:line="317" w:lineRule="exact"/>
              <w:jc w:val="both"/>
            </w:pPr>
            <w:r>
              <w:rPr>
                <w:rStyle w:val="24"/>
              </w:rPr>
              <w:t>электронный</w:t>
            </w:r>
          </w:p>
          <w:p w:rsidR="00D1433C" w:rsidRDefault="00A920FC">
            <w:pPr>
              <w:pStyle w:val="22"/>
              <w:framePr w:w="8626" w:h="10315" w:wrap="none" w:vAnchor="page" w:hAnchor="page" w:x="1483" w:y="5462"/>
              <w:shd w:val="clear" w:color="auto" w:fill="auto"/>
              <w:spacing w:before="0" w:after="0" w:line="317" w:lineRule="exact"/>
              <w:jc w:val="both"/>
            </w:pPr>
            <w:r>
              <w:rPr>
                <w:rStyle w:val="24"/>
              </w:rPr>
              <w:t>носители</w:t>
            </w:r>
          </w:p>
        </w:tc>
      </w:tr>
    </w:tbl>
    <w:p w:rsidR="00D1433C" w:rsidRDefault="00D1433C">
      <w:pPr>
        <w:rPr>
          <w:sz w:val="2"/>
          <w:szCs w:val="2"/>
        </w:rPr>
      </w:pPr>
    </w:p>
    <w:sectPr w:rsidR="00D143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55" w:rsidRDefault="00C80D55">
      <w:r>
        <w:separator/>
      </w:r>
    </w:p>
  </w:endnote>
  <w:endnote w:type="continuationSeparator" w:id="0">
    <w:p w:rsidR="00C80D55" w:rsidRDefault="00C8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55" w:rsidRDefault="00C80D55"/>
  </w:footnote>
  <w:footnote w:type="continuationSeparator" w:id="0">
    <w:p w:rsidR="00C80D55" w:rsidRDefault="00C80D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267D"/>
    <w:multiLevelType w:val="multilevel"/>
    <w:tmpl w:val="837A791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D6E88"/>
    <w:multiLevelType w:val="multilevel"/>
    <w:tmpl w:val="342CE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84380"/>
    <w:multiLevelType w:val="multilevel"/>
    <w:tmpl w:val="A640561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172B59"/>
    <w:multiLevelType w:val="multilevel"/>
    <w:tmpl w:val="4000B2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B873A9"/>
    <w:multiLevelType w:val="multilevel"/>
    <w:tmpl w:val="E42E5A0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1F04F9"/>
    <w:multiLevelType w:val="multilevel"/>
    <w:tmpl w:val="CF8E0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1433C"/>
    <w:rsid w:val="003B243B"/>
    <w:rsid w:val="00A920FC"/>
    <w:rsid w:val="00C80D55"/>
    <w:rsid w:val="00D1433C"/>
    <w:rsid w:val="00E4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b w:val="0"/>
      <w:bCs w:val="0"/>
      <w:i w:val="0"/>
      <w:iCs w:val="0"/>
      <w:smallCaps w:val="0"/>
      <w:strike w:val="0"/>
      <w:sz w:val="34"/>
      <w:szCs w:val="3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50"/>
      <w:sz w:val="34"/>
      <w:szCs w:val="34"/>
      <w:u w:val="none"/>
    </w:rPr>
  </w:style>
  <w:style w:type="character" w:customStyle="1" w:styleId="3">
    <w:name w:val="Основной текст (3)_"/>
    <w:basedOn w:val="a0"/>
    <w:link w:val="30"/>
    <w:rPr>
      <w:rFonts w:ascii="Verdana" w:eastAsia="Verdana" w:hAnsi="Verdana" w:cs="Verdana"/>
      <w:b w:val="0"/>
      <w:bCs w:val="0"/>
      <w:i/>
      <w:iCs/>
      <w:smallCaps w:val="0"/>
      <w:strike w:val="0"/>
      <w:spacing w:val="-20"/>
      <w:sz w:val="26"/>
      <w:szCs w:val="26"/>
      <w:u w:val="none"/>
    </w:rPr>
  </w:style>
  <w:style w:type="character" w:customStyle="1" w:styleId="31">
    <w:name w:val="Основной текст (3)"/>
    <w:basedOn w:val="3"/>
    <w:rPr>
      <w:rFonts w:ascii="Verdana" w:eastAsia="Verdana" w:hAnsi="Verdana" w:cs="Verdana"/>
      <w:b w:val="0"/>
      <w:bCs w:val="0"/>
      <w:i/>
      <w:iCs/>
      <w:smallCaps w:val="0"/>
      <w:strike w:val="0"/>
      <w:color w:val="000000"/>
      <w:spacing w:val="-20"/>
      <w:w w:val="100"/>
      <w:position w:val="0"/>
      <w:sz w:val="26"/>
      <w:szCs w:val="26"/>
      <w:u w:val="single"/>
      <w:lang w:val="ru-RU" w:eastAsia="ru-RU" w:bidi="ru-RU"/>
    </w:rPr>
  </w:style>
  <w:style w:type="character" w:customStyle="1" w:styleId="3TimesNewRoman14pt0pt">
    <w:name w:val="Основной текст (3) + Times New Roman;14 pt;Не курсив;Интервал 0 pt"/>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Verdana13pt-1pt">
    <w:name w:val="Основной текст (2) + Verdana;13 pt;Курсив;Интервал -1 pt"/>
    <w:basedOn w:val="21"/>
    <w:rPr>
      <w:rFonts w:ascii="Verdana" w:eastAsia="Verdana" w:hAnsi="Verdana" w:cs="Verdana"/>
      <w:b w:val="0"/>
      <w:bCs w:val="0"/>
      <w:i/>
      <w:iCs/>
      <w:smallCaps w:val="0"/>
      <w:strike w:val="0"/>
      <w:color w:val="000000"/>
      <w:spacing w:val="-20"/>
      <w:w w:val="100"/>
      <w:position w:val="0"/>
      <w:sz w:val="26"/>
      <w:szCs w:val="26"/>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onsolas12pt0pt">
    <w:name w:val="Основной текст (2) + Consolas;12 pt;Интервал 0 pt"/>
    <w:basedOn w:val="21"/>
    <w:rPr>
      <w:rFonts w:ascii="Consolas" w:eastAsia="Consolas" w:hAnsi="Consolas" w:cs="Consolas"/>
      <w:b w:val="0"/>
      <w:bCs w:val="0"/>
      <w:i w:val="0"/>
      <w:iCs w:val="0"/>
      <w:smallCaps w:val="0"/>
      <w:strike w:val="0"/>
      <w:color w:val="000000"/>
      <w:spacing w:val="-10"/>
      <w:w w:val="100"/>
      <w:position w:val="0"/>
      <w:sz w:val="24"/>
      <w:szCs w:val="24"/>
      <w:u w:val="single"/>
      <w:lang w:val="ru-RU" w:eastAsia="ru-RU" w:bidi="ru-RU"/>
    </w:rPr>
  </w:style>
  <w:style w:type="character" w:customStyle="1" w:styleId="2Consolas12pt0pt0">
    <w:name w:val="Основной текст (2) + Consolas;12 pt;Интервал 0 pt"/>
    <w:basedOn w:val="21"/>
    <w:rPr>
      <w:rFonts w:ascii="Consolas" w:eastAsia="Consolas" w:hAnsi="Consolas" w:cs="Consolas"/>
      <w:b w:val="0"/>
      <w:bCs w:val="0"/>
      <w:i w:val="0"/>
      <w:iCs w:val="0"/>
      <w:smallCaps w:val="0"/>
      <w:strike w:val="0"/>
      <w:color w:val="000000"/>
      <w:spacing w:val="-10"/>
      <w:w w:val="100"/>
      <w:position w:val="0"/>
      <w:sz w:val="24"/>
      <w:szCs w:val="24"/>
      <w:u w:val="none"/>
      <w:lang w:val="ru-RU" w:eastAsia="ru-RU" w:bidi="ru-RU"/>
    </w:rPr>
  </w:style>
  <w:style w:type="character" w:customStyle="1" w:styleId="2Consolas12pt0pt1">
    <w:name w:val="Основной текст (2) + Consolas;12 pt;Малые прописные;Интервал 0 pt"/>
    <w:basedOn w:val="21"/>
    <w:rPr>
      <w:rFonts w:ascii="Consolas" w:eastAsia="Consolas" w:hAnsi="Consolas" w:cs="Consolas"/>
      <w:b w:val="0"/>
      <w:bCs w:val="0"/>
      <w:i w:val="0"/>
      <w:iCs w:val="0"/>
      <w:smallCaps/>
      <w:strike w:val="0"/>
      <w:color w:val="000000"/>
      <w:spacing w:val="-10"/>
      <w:w w:val="100"/>
      <w:position w:val="0"/>
      <w:sz w:val="24"/>
      <w:szCs w:val="24"/>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4 pt"/>
    <w:basedOn w:val="2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20">
    <w:name w:val="Заголовок №2"/>
    <w:basedOn w:val="a"/>
    <w:link w:val="2"/>
    <w:pPr>
      <w:shd w:val="clear" w:color="auto" w:fill="FFFFFF"/>
      <w:spacing w:before="180" w:after="120" w:line="0" w:lineRule="atLeast"/>
      <w:outlineLvl w:val="1"/>
    </w:pPr>
    <w:rPr>
      <w:sz w:val="34"/>
      <w:szCs w:val="34"/>
    </w:rPr>
  </w:style>
  <w:style w:type="paragraph" w:customStyle="1" w:styleId="22">
    <w:name w:val="Основной текст (2)"/>
    <w:basedOn w:val="a"/>
    <w:link w:val="21"/>
    <w:pPr>
      <w:shd w:val="clear" w:color="auto" w:fill="FFFFFF"/>
      <w:spacing w:before="120" w:after="12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20" w:after="420" w:line="0" w:lineRule="atLeast"/>
      <w:outlineLvl w:val="0"/>
    </w:pPr>
    <w:rPr>
      <w:rFonts w:ascii="Times New Roman" w:eastAsia="Times New Roman" w:hAnsi="Times New Roman" w:cs="Times New Roman"/>
      <w:b/>
      <w:bCs/>
      <w:spacing w:val="50"/>
      <w:sz w:val="34"/>
      <w:szCs w:val="34"/>
    </w:rPr>
  </w:style>
  <w:style w:type="paragraph" w:customStyle="1" w:styleId="30">
    <w:name w:val="Основной текст (3)"/>
    <w:basedOn w:val="a"/>
    <w:link w:val="3"/>
    <w:pPr>
      <w:shd w:val="clear" w:color="auto" w:fill="FFFFFF"/>
      <w:spacing w:before="420" w:after="660" w:line="0" w:lineRule="atLeast"/>
      <w:jc w:val="both"/>
    </w:pPr>
    <w:rPr>
      <w:rFonts w:ascii="Verdana" w:eastAsia="Verdana" w:hAnsi="Verdana" w:cs="Verdana"/>
      <w:i/>
      <w:i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Андреев</cp:lastModifiedBy>
  <cp:revision>5</cp:revision>
  <dcterms:created xsi:type="dcterms:W3CDTF">2017-07-18T04:56:00Z</dcterms:created>
  <dcterms:modified xsi:type="dcterms:W3CDTF">2017-07-18T05:01:00Z</dcterms:modified>
</cp:coreProperties>
</file>