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01" w:rsidRPr="00980201" w:rsidRDefault="00980201" w:rsidP="00980201">
      <w:pPr>
        <w:jc w:val="center"/>
        <w:rPr>
          <w:b/>
          <w:bCs/>
          <w:sz w:val="36"/>
          <w:szCs w:val="36"/>
          <w:lang w:val="ru-RU"/>
        </w:rPr>
      </w:pPr>
      <w:r w:rsidRPr="00980201">
        <w:rPr>
          <w:b/>
          <w:bCs/>
          <w:sz w:val="36"/>
          <w:szCs w:val="36"/>
          <w:lang w:val="ru-RU"/>
        </w:rPr>
        <w:t>АДМИНИСТРАЦИЯ ЕНИСЕЙСКОГО РАЙОНА</w:t>
      </w:r>
    </w:p>
    <w:p w:rsidR="00980201" w:rsidRPr="00980201" w:rsidRDefault="00980201" w:rsidP="00980201">
      <w:pPr>
        <w:jc w:val="center"/>
        <w:rPr>
          <w:b/>
          <w:bCs/>
          <w:sz w:val="36"/>
          <w:szCs w:val="36"/>
          <w:lang w:val="ru-RU"/>
        </w:rPr>
      </w:pPr>
      <w:r w:rsidRPr="00980201">
        <w:rPr>
          <w:b/>
          <w:bCs/>
          <w:sz w:val="36"/>
          <w:szCs w:val="36"/>
          <w:lang w:val="ru-RU"/>
        </w:rPr>
        <w:t>Красноярского края</w:t>
      </w:r>
    </w:p>
    <w:p w:rsidR="00980201" w:rsidRPr="00980201" w:rsidRDefault="00980201" w:rsidP="00980201">
      <w:pPr>
        <w:jc w:val="center"/>
        <w:rPr>
          <w:b/>
          <w:bCs/>
          <w:sz w:val="44"/>
          <w:szCs w:val="44"/>
          <w:lang w:val="ru-RU"/>
        </w:rPr>
      </w:pPr>
      <w:r w:rsidRPr="00980201">
        <w:rPr>
          <w:b/>
          <w:bCs/>
          <w:sz w:val="44"/>
          <w:szCs w:val="44"/>
          <w:lang w:val="ru-RU"/>
        </w:rPr>
        <w:t>ПОСТАНОВЛЕНИЕ</w:t>
      </w:r>
    </w:p>
    <w:p w:rsidR="00980201" w:rsidRPr="00980201" w:rsidRDefault="00980201" w:rsidP="00980201">
      <w:pPr>
        <w:jc w:val="center"/>
        <w:rPr>
          <w:sz w:val="36"/>
          <w:szCs w:val="36"/>
          <w:lang w:val="ru-RU"/>
        </w:rPr>
      </w:pPr>
    </w:p>
    <w:p w:rsidR="00980201" w:rsidRPr="00980201" w:rsidRDefault="00980201" w:rsidP="0098020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Cs w:val="22"/>
          <w:lang w:val="ru-RU"/>
        </w:rPr>
      </w:pPr>
      <w:r>
        <w:rPr>
          <w:u w:val="single"/>
          <w:lang w:val="ru-RU"/>
        </w:rPr>
        <w:t>07</w:t>
      </w:r>
      <w:r w:rsidRPr="00980201">
        <w:rPr>
          <w:u w:val="single"/>
          <w:lang w:val="ru-RU"/>
        </w:rPr>
        <w:t>.12.2015</w:t>
      </w:r>
      <w:r w:rsidRPr="00980201">
        <w:rPr>
          <w:lang w:val="ru-RU"/>
        </w:rPr>
        <w:tab/>
        <w:t xml:space="preserve"> г. Енисейск                                         </w:t>
      </w:r>
      <w:r w:rsidRPr="00980201">
        <w:rPr>
          <w:u w:val="single"/>
          <w:lang w:val="ru-RU"/>
        </w:rPr>
        <w:t xml:space="preserve">№ </w:t>
      </w:r>
      <w:r>
        <w:rPr>
          <w:u w:val="single"/>
          <w:lang w:val="ru-RU"/>
        </w:rPr>
        <w:t>975</w:t>
      </w:r>
      <w:r w:rsidRPr="00980201">
        <w:rPr>
          <w:u w:val="single"/>
          <w:lang w:val="ru-RU"/>
        </w:rPr>
        <w:t>-п</w:t>
      </w:r>
    </w:p>
    <w:p w:rsidR="00555B93" w:rsidRDefault="00555B93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BB4DF7" w:rsidRDefault="00AC30D9" w:rsidP="00850A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Об </w:t>
      </w:r>
      <w:r w:rsidR="00BB4DF7">
        <w:rPr>
          <w:sz w:val="28"/>
          <w:szCs w:val="28"/>
          <w:lang w:val="ru-RU" w:eastAsia="ru-RU"/>
        </w:rPr>
        <w:t xml:space="preserve">утверждении </w:t>
      </w:r>
      <w:r w:rsidR="00BB4DF7" w:rsidRPr="00A3257D">
        <w:rPr>
          <w:rFonts w:eastAsia="Calibri"/>
          <w:bCs/>
          <w:sz w:val="28"/>
          <w:szCs w:val="28"/>
          <w:lang w:val="ru-RU"/>
        </w:rPr>
        <w:t>Поряд</w:t>
      </w:r>
      <w:r w:rsidR="00BB4DF7">
        <w:rPr>
          <w:rFonts w:eastAsia="Calibri"/>
          <w:bCs/>
          <w:sz w:val="28"/>
          <w:szCs w:val="28"/>
          <w:lang w:val="ru-RU"/>
        </w:rPr>
        <w:t>ка</w:t>
      </w:r>
      <w:r w:rsidR="00BB4DF7" w:rsidRPr="00A3257D">
        <w:rPr>
          <w:rFonts w:eastAsia="Calibri"/>
          <w:bCs/>
          <w:sz w:val="28"/>
          <w:szCs w:val="28"/>
          <w:lang w:val="ru-RU"/>
        </w:rPr>
        <w:t xml:space="preserve"> формирования </w:t>
      </w:r>
      <w:r w:rsidR="00BB4DF7">
        <w:rPr>
          <w:rFonts w:eastAsia="Calibri"/>
          <w:bCs/>
          <w:sz w:val="28"/>
          <w:szCs w:val="28"/>
          <w:lang w:val="ru-RU"/>
        </w:rPr>
        <w:t>муниципального</w:t>
      </w:r>
      <w:r w:rsidR="00BB4DF7" w:rsidRPr="00A3257D">
        <w:rPr>
          <w:rFonts w:eastAsia="Calibri"/>
          <w:bCs/>
          <w:sz w:val="28"/>
          <w:szCs w:val="28"/>
          <w:lang w:val="ru-RU"/>
        </w:rPr>
        <w:t xml:space="preserve"> задания в отношении </w:t>
      </w:r>
      <w:r w:rsidR="00BB4DF7">
        <w:rPr>
          <w:rFonts w:eastAsia="Calibri"/>
          <w:bCs/>
          <w:sz w:val="28"/>
          <w:szCs w:val="28"/>
          <w:lang w:val="ru-RU"/>
        </w:rPr>
        <w:t>муниципальных</w:t>
      </w:r>
      <w:r w:rsidR="00BB4DF7" w:rsidRPr="00A3257D">
        <w:rPr>
          <w:rFonts w:eastAsia="Calibri"/>
          <w:bCs/>
          <w:sz w:val="28"/>
          <w:szCs w:val="28"/>
          <w:lang w:val="ru-RU"/>
        </w:rPr>
        <w:t xml:space="preserve"> учреждений</w:t>
      </w:r>
      <w:r w:rsidR="00BB4DF7">
        <w:rPr>
          <w:rFonts w:eastAsia="Calibri"/>
          <w:bCs/>
          <w:sz w:val="28"/>
          <w:szCs w:val="28"/>
          <w:lang w:val="ru-RU"/>
        </w:rPr>
        <w:t xml:space="preserve"> района</w:t>
      </w:r>
      <w:r w:rsidR="00BB4DF7" w:rsidRPr="00A3257D">
        <w:rPr>
          <w:rFonts w:eastAsia="Calibri"/>
          <w:bCs/>
          <w:sz w:val="28"/>
          <w:szCs w:val="28"/>
          <w:lang w:val="ru-RU"/>
        </w:rPr>
        <w:t xml:space="preserve"> и финансового обеспечения выполнения </w:t>
      </w:r>
      <w:r w:rsidR="00BB4DF7">
        <w:rPr>
          <w:rFonts w:eastAsia="Calibri"/>
          <w:bCs/>
          <w:sz w:val="28"/>
          <w:szCs w:val="28"/>
          <w:lang w:val="ru-RU"/>
        </w:rPr>
        <w:t>муниципального</w:t>
      </w:r>
      <w:r w:rsidR="00BB4DF7" w:rsidRPr="00A3257D">
        <w:rPr>
          <w:rFonts w:eastAsia="Calibri"/>
          <w:bCs/>
          <w:sz w:val="28"/>
          <w:szCs w:val="28"/>
          <w:lang w:val="ru-RU"/>
        </w:rPr>
        <w:t xml:space="preserve"> задания</w:t>
      </w:r>
    </w:p>
    <w:p w:rsidR="00BB4DF7" w:rsidRDefault="00BB4DF7" w:rsidP="00850A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val="ru-RU"/>
        </w:rPr>
      </w:pPr>
    </w:p>
    <w:p w:rsidR="00BB4DF7" w:rsidRPr="00BB4DF7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B4DF7">
        <w:rPr>
          <w:sz w:val="28"/>
          <w:szCs w:val="28"/>
          <w:lang w:val="ru-RU" w:eastAsia="ru-RU"/>
        </w:rPr>
        <w:t xml:space="preserve">В соответствии с </w:t>
      </w:r>
      <w:hyperlink r:id="rId8" w:history="1">
        <w:r w:rsidRPr="00BB4DF7">
          <w:rPr>
            <w:sz w:val="28"/>
            <w:szCs w:val="28"/>
            <w:lang w:val="ru-RU" w:eastAsia="ru-RU"/>
          </w:rPr>
          <w:t>пунктами 3</w:t>
        </w:r>
      </w:hyperlink>
      <w:r w:rsidRPr="00BB4DF7">
        <w:rPr>
          <w:sz w:val="28"/>
          <w:szCs w:val="28"/>
          <w:lang w:val="ru-RU" w:eastAsia="ru-RU"/>
        </w:rPr>
        <w:t xml:space="preserve"> и </w:t>
      </w:r>
      <w:hyperlink r:id="rId9" w:history="1">
        <w:r w:rsidRPr="00BB4DF7">
          <w:rPr>
            <w:sz w:val="28"/>
            <w:szCs w:val="28"/>
            <w:lang w:val="ru-RU" w:eastAsia="ru-RU"/>
          </w:rPr>
          <w:t>4 статьи 69.2</w:t>
        </w:r>
      </w:hyperlink>
      <w:r w:rsidRPr="00BB4DF7">
        <w:rPr>
          <w:sz w:val="28"/>
          <w:szCs w:val="28"/>
          <w:lang w:val="ru-RU" w:eastAsia="ru-RU"/>
        </w:rPr>
        <w:t xml:space="preserve"> Бюджетного кодекса Российской Федерации, </w:t>
      </w:r>
      <w:hyperlink r:id="rId10" w:history="1">
        <w:r w:rsidRPr="00BB4DF7">
          <w:rPr>
            <w:sz w:val="28"/>
            <w:szCs w:val="28"/>
            <w:lang w:val="ru-RU" w:eastAsia="ru-RU"/>
          </w:rPr>
          <w:t>подпунктом 2 пункта 7 статьи 9.2</w:t>
        </w:r>
      </w:hyperlink>
      <w:r w:rsidRPr="00BB4DF7">
        <w:rPr>
          <w:sz w:val="28"/>
          <w:szCs w:val="28"/>
          <w:lang w:val="ru-RU" w:eastAsia="ru-RU"/>
        </w:rPr>
        <w:t xml:space="preserve"> Федерального закона от 12.01.1996 № 7-ФЗ </w:t>
      </w:r>
      <w:r>
        <w:rPr>
          <w:sz w:val="28"/>
          <w:szCs w:val="28"/>
          <w:lang w:val="ru-RU" w:eastAsia="ru-RU"/>
        </w:rPr>
        <w:t>«</w:t>
      </w:r>
      <w:r w:rsidRPr="00BB4DF7">
        <w:rPr>
          <w:sz w:val="28"/>
          <w:szCs w:val="28"/>
          <w:lang w:val="ru-RU" w:eastAsia="ru-RU"/>
        </w:rPr>
        <w:t>О некоммерческих организациях</w:t>
      </w:r>
      <w:r>
        <w:rPr>
          <w:sz w:val="28"/>
          <w:szCs w:val="28"/>
          <w:lang w:val="ru-RU" w:eastAsia="ru-RU"/>
        </w:rPr>
        <w:t>»</w:t>
      </w:r>
      <w:r w:rsidRPr="00BB4DF7">
        <w:rPr>
          <w:sz w:val="28"/>
          <w:szCs w:val="28"/>
          <w:lang w:val="ru-RU" w:eastAsia="ru-RU"/>
        </w:rPr>
        <w:t xml:space="preserve">, </w:t>
      </w:r>
      <w:r w:rsidR="00B3109C">
        <w:rPr>
          <w:sz w:val="28"/>
          <w:szCs w:val="28"/>
          <w:lang w:val="ru-RU" w:eastAsia="ru-RU"/>
        </w:rPr>
        <w:t>статьями</w:t>
      </w:r>
      <w:r>
        <w:rPr>
          <w:sz w:val="28"/>
          <w:szCs w:val="28"/>
          <w:lang w:val="ru-RU" w:eastAsia="ru-RU"/>
        </w:rPr>
        <w:t xml:space="preserve"> 16,</w:t>
      </w:r>
      <w:r w:rsidR="00B3109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29 </w:t>
      </w:r>
      <w:r w:rsidRPr="00BB4DF7">
        <w:rPr>
          <w:sz w:val="28"/>
          <w:szCs w:val="28"/>
          <w:lang w:val="ru-RU" w:eastAsia="ru-RU"/>
        </w:rPr>
        <w:t xml:space="preserve">Устава </w:t>
      </w:r>
      <w:r>
        <w:rPr>
          <w:sz w:val="28"/>
          <w:szCs w:val="28"/>
          <w:lang w:val="ru-RU" w:eastAsia="ru-RU"/>
        </w:rPr>
        <w:t>Енисейского района, ПОСТАНОВЛЯЮ</w:t>
      </w:r>
      <w:r w:rsidRPr="00BB4DF7">
        <w:rPr>
          <w:sz w:val="28"/>
          <w:szCs w:val="28"/>
          <w:lang w:val="ru-RU" w:eastAsia="ru-RU"/>
        </w:rPr>
        <w:t>:</w:t>
      </w:r>
    </w:p>
    <w:p w:rsidR="00BB4DF7" w:rsidRPr="00BB4DF7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B4DF7">
        <w:rPr>
          <w:sz w:val="28"/>
          <w:szCs w:val="28"/>
          <w:lang w:val="ru-RU" w:eastAsia="ru-RU"/>
        </w:rPr>
        <w:t xml:space="preserve">1. Утвердить </w:t>
      </w:r>
      <w:r w:rsidRPr="00A3257D">
        <w:rPr>
          <w:rFonts w:eastAsia="Calibri"/>
          <w:bCs/>
          <w:sz w:val="28"/>
          <w:szCs w:val="28"/>
          <w:lang w:val="ru-RU"/>
        </w:rPr>
        <w:t xml:space="preserve">Порядок формирования </w:t>
      </w:r>
      <w:r>
        <w:rPr>
          <w:rFonts w:eastAsia="Calibri"/>
          <w:bCs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bCs/>
          <w:sz w:val="28"/>
          <w:szCs w:val="28"/>
          <w:lang w:val="ru-RU"/>
        </w:rPr>
        <w:t xml:space="preserve"> задания в отношении </w:t>
      </w:r>
      <w:r>
        <w:rPr>
          <w:rFonts w:eastAsia="Calibri"/>
          <w:bCs/>
          <w:sz w:val="28"/>
          <w:szCs w:val="28"/>
          <w:lang w:val="ru-RU"/>
        </w:rPr>
        <w:t>муниципальных</w:t>
      </w:r>
      <w:r w:rsidRPr="00A3257D">
        <w:rPr>
          <w:rFonts w:eastAsia="Calibri"/>
          <w:bCs/>
          <w:sz w:val="28"/>
          <w:szCs w:val="28"/>
          <w:lang w:val="ru-RU"/>
        </w:rPr>
        <w:t xml:space="preserve"> учреждений</w:t>
      </w:r>
      <w:r>
        <w:rPr>
          <w:rFonts w:eastAsia="Calibri"/>
          <w:bCs/>
          <w:sz w:val="28"/>
          <w:szCs w:val="28"/>
          <w:lang w:val="ru-RU"/>
        </w:rPr>
        <w:t xml:space="preserve"> района</w:t>
      </w:r>
      <w:r w:rsidRPr="00A3257D">
        <w:rPr>
          <w:rFonts w:eastAsia="Calibri"/>
          <w:bCs/>
          <w:sz w:val="28"/>
          <w:szCs w:val="28"/>
          <w:lang w:val="ru-RU"/>
        </w:rPr>
        <w:t xml:space="preserve"> и финансового обеспечения выполнения </w:t>
      </w:r>
      <w:r>
        <w:rPr>
          <w:rFonts w:eastAsia="Calibri"/>
          <w:bCs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bCs/>
          <w:sz w:val="28"/>
          <w:szCs w:val="28"/>
          <w:lang w:val="ru-RU"/>
        </w:rPr>
        <w:t xml:space="preserve"> задания</w:t>
      </w:r>
      <w:r w:rsidRPr="00BB4DF7">
        <w:rPr>
          <w:sz w:val="28"/>
          <w:szCs w:val="28"/>
          <w:lang w:val="ru-RU" w:eastAsia="ru-RU"/>
        </w:rPr>
        <w:t xml:space="preserve"> согласно приложению.</w:t>
      </w:r>
    </w:p>
    <w:p w:rsidR="00BB4DF7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B4DF7">
        <w:rPr>
          <w:sz w:val="28"/>
          <w:szCs w:val="28"/>
          <w:lang w:val="ru-RU" w:eastAsia="ru-RU"/>
        </w:rPr>
        <w:t>2. Признать утратившими силу:</w:t>
      </w:r>
    </w:p>
    <w:p w:rsidR="00B3109C" w:rsidRDefault="00AC30D9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A03995">
        <w:rPr>
          <w:sz w:val="28"/>
          <w:szCs w:val="28"/>
          <w:lang w:val="ru-RU" w:eastAsia="ru-RU"/>
        </w:rPr>
        <w:t xml:space="preserve">остановление администрации </w:t>
      </w:r>
      <w:r w:rsidR="00850ABB">
        <w:rPr>
          <w:sz w:val="28"/>
          <w:szCs w:val="28"/>
          <w:lang w:val="ru-RU" w:eastAsia="ru-RU"/>
        </w:rPr>
        <w:t xml:space="preserve">Енисейского </w:t>
      </w:r>
      <w:r w:rsidR="00A03995">
        <w:rPr>
          <w:sz w:val="28"/>
          <w:szCs w:val="28"/>
          <w:lang w:val="ru-RU" w:eastAsia="ru-RU"/>
        </w:rPr>
        <w:t>района от 06.10.2010 № 713-п «</w:t>
      </w:r>
      <w:r>
        <w:rPr>
          <w:sz w:val="28"/>
          <w:szCs w:val="28"/>
          <w:lang w:val="ru-RU" w:eastAsia="ru-RU"/>
        </w:rPr>
        <w:t>Об утверждении Положения о формировании муниципального задания и финансовом обеспечении выполнения муниципального задания</w:t>
      </w:r>
      <w:r w:rsidR="00A03995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;</w:t>
      </w:r>
    </w:p>
    <w:p w:rsidR="00AC30D9" w:rsidRDefault="00AC30D9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постановление администрации </w:t>
      </w:r>
      <w:r w:rsidR="00850ABB">
        <w:rPr>
          <w:sz w:val="28"/>
          <w:szCs w:val="28"/>
          <w:lang w:val="ru-RU" w:eastAsia="ru-RU"/>
        </w:rPr>
        <w:t xml:space="preserve">Енисейского </w:t>
      </w:r>
      <w:r>
        <w:rPr>
          <w:sz w:val="28"/>
          <w:szCs w:val="28"/>
          <w:lang w:val="ru-RU" w:eastAsia="ru-RU"/>
        </w:rPr>
        <w:t>района от 24.11.2011 № 759-п «О внесении изменений в постановление администрации района от 06.10.2010 № 713-п «Об утверждении Положения о формировании муниципального задания и финансовом обеспечении выполнения муниципального задания».</w:t>
      </w:r>
    </w:p>
    <w:p w:rsidR="00B3109C" w:rsidRDefault="00B3109C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B3109C" w:rsidRPr="00BB4DF7" w:rsidRDefault="00B3109C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B4DF7">
        <w:rPr>
          <w:sz w:val="28"/>
          <w:szCs w:val="28"/>
          <w:lang w:val="ru-RU" w:eastAsia="ru-RU"/>
        </w:rPr>
        <w:t>4. Постановление вступает в силу с 1 января 2016 года</w:t>
      </w:r>
      <w:r>
        <w:rPr>
          <w:sz w:val="28"/>
          <w:szCs w:val="28"/>
          <w:lang w:val="ru-RU" w:eastAsia="ru-RU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Pr="00BB4DF7">
        <w:rPr>
          <w:sz w:val="28"/>
          <w:szCs w:val="28"/>
          <w:lang w:val="ru-RU" w:eastAsia="ru-RU"/>
        </w:rPr>
        <w:t>.</w:t>
      </w:r>
    </w:p>
    <w:p w:rsidR="00BB4DF7" w:rsidRPr="00B3109C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3109C">
        <w:rPr>
          <w:sz w:val="28"/>
          <w:szCs w:val="28"/>
          <w:lang w:val="ru-RU" w:eastAsia="ru-RU"/>
        </w:rPr>
        <w:t xml:space="preserve">5. </w:t>
      </w:r>
      <w:proofErr w:type="gramStart"/>
      <w:r w:rsidRPr="00B3109C">
        <w:rPr>
          <w:sz w:val="28"/>
          <w:szCs w:val="28"/>
          <w:lang w:val="ru-RU" w:eastAsia="ru-RU"/>
        </w:rPr>
        <w:t xml:space="preserve">Действие </w:t>
      </w:r>
      <w:hyperlink r:id="rId11" w:history="1">
        <w:r w:rsidRPr="00B3109C">
          <w:rPr>
            <w:sz w:val="28"/>
            <w:szCs w:val="28"/>
            <w:lang w:val="ru-RU" w:eastAsia="ru-RU"/>
          </w:rPr>
          <w:t>пункта 7</w:t>
        </w:r>
      </w:hyperlink>
      <w:r w:rsidRPr="00B3109C">
        <w:rPr>
          <w:sz w:val="28"/>
          <w:szCs w:val="28"/>
          <w:lang w:val="ru-RU" w:eastAsia="ru-RU"/>
        </w:rPr>
        <w:t xml:space="preserve"> (за исключением нормативных затрат, связанных с выполнением работ в рамках </w:t>
      </w:r>
      <w:r w:rsidR="00B3109C" w:rsidRP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задания), </w:t>
      </w:r>
      <w:hyperlink r:id="rId12" w:history="1">
        <w:r w:rsidRPr="00B3109C">
          <w:rPr>
            <w:sz w:val="28"/>
            <w:szCs w:val="28"/>
            <w:lang w:val="ru-RU" w:eastAsia="ru-RU"/>
          </w:rPr>
          <w:t>пункта 8</w:t>
        </w:r>
      </w:hyperlink>
      <w:r w:rsidRPr="00B3109C">
        <w:rPr>
          <w:sz w:val="28"/>
          <w:szCs w:val="28"/>
          <w:lang w:val="ru-RU" w:eastAsia="ru-RU"/>
        </w:rPr>
        <w:t xml:space="preserve"> (за исключением абзаца второго и абзаца шестого в части нормативных затрат, связанных с выполнением работ в рамках </w:t>
      </w:r>
      <w:r w:rsid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задания), </w:t>
      </w:r>
      <w:hyperlink r:id="rId13" w:history="1">
        <w:r w:rsidRPr="00B3109C">
          <w:rPr>
            <w:sz w:val="28"/>
            <w:szCs w:val="28"/>
            <w:lang w:val="ru-RU" w:eastAsia="ru-RU"/>
          </w:rPr>
          <w:t>пунктов 9</w:t>
        </w:r>
      </w:hyperlink>
      <w:r w:rsidRPr="00B3109C">
        <w:rPr>
          <w:sz w:val="28"/>
          <w:szCs w:val="28"/>
          <w:lang w:val="ru-RU" w:eastAsia="ru-RU"/>
        </w:rPr>
        <w:t xml:space="preserve"> - </w:t>
      </w:r>
      <w:hyperlink r:id="rId14" w:history="1">
        <w:r w:rsidRPr="00B3109C">
          <w:rPr>
            <w:sz w:val="28"/>
            <w:szCs w:val="28"/>
            <w:lang w:val="ru-RU" w:eastAsia="ru-RU"/>
          </w:rPr>
          <w:t>14</w:t>
        </w:r>
      </w:hyperlink>
      <w:r w:rsidRPr="00B3109C">
        <w:rPr>
          <w:sz w:val="28"/>
          <w:szCs w:val="28"/>
          <w:lang w:val="ru-RU" w:eastAsia="ru-RU"/>
        </w:rPr>
        <w:t xml:space="preserve">, </w:t>
      </w:r>
      <w:hyperlink r:id="rId15" w:history="1">
        <w:r w:rsidRPr="00B3109C">
          <w:rPr>
            <w:sz w:val="28"/>
            <w:szCs w:val="28"/>
            <w:lang w:val="ru-RU" w:eastAsia="ru-RU"/>
          </w:rPr>
          <w:t>пункта 15</w:t>
        </w:r>
      </w:hyperlink>
      <w:r w:rsidRPr="00B3109C">
        <w:rPr>
          <w:sz w:val="28"/>
          <w:szCs w:val="28"/>
          <w:lang w:val="ru-RU" w:eastAsia="ru-RU"/>
        </w:rPr>
        <w:t xml:space="preserve"> (за исключением абзаца пятого), </w:t>
      </w:r>
      <w:hyperlink r:id="rId16" w:history="1">
        <w:r w:rsidRPr="00B3109C">
          <w:rPr>
            <w:sz w:val="28"/>
            <w:szCs w:val="28"/>
            <w:lang w:val="ru-RU" w:eastAsia="ru-RU"/>
          </w:rPr>
          <w:t>пунктов 16</w:t>
        </w:r>
      </w:hyperlink>
      <w:r w:rsidRPr="00B3109C">
        <w:rPr>
          <w:sz w:val="28"/>
          <w:szCs w:val="28"/>
          <w:lang w:val="ru-RU" w:eastAsia="ru-RU"/>
        </w:rPr>
        <w:t xml:space="preserve"> - </w:t>
      </w:r>
      <w:hyperlink r:id="rId17" w:history="1">
        <w:r w:rsidRPr="00B3109C">
          <w:rPr>
            <w:sz w:val="28"/>
            <w:szCs w:val="28"/>
            <w:lang w:val="ru-RU" w:eastAsia="ru-RU"/>
          </w:rPr>
          <w:t>18</w:t>
        </w:r>
      </w:hyperlink>
      <w:r w:rsidRPr="00B3109C">
        <w:rPr>
          <w:sz w:val="28"/>
          <w:szCs w:val="28"/>
          <w:lang w:val="ru-RU" w:eastAsia="ru-RU"/>
        </w:rPr>
        <w:t xml:space="preserve">, </w:t>
      </w:r>
      <w:hyperlink r:id="rId18" w:history="1">
        <w:r w:rsidRPr="00B3109C">
          <w:rPr>
            <w:sz w:val="28"/>
            <w:szCs w:val="28"/>
            <w:lang w:val="ru-RU" w:eastAsia="ru-RU"/>
          </w:rPr>
          <w:t>23</w:t>
        </w:r>
      </w:hyperlink>
      <w:r w:rsidRPr="00B3109C">
        <w:rPr>
          <w:sz w:val="28"/>
          <w:szCs w:val="28"/>
          <w:lang w:val="ru-RU" w:eastAsia="ru-RU"/>
        </w:rPr>
        <w:t xml:space="preserve"> - </w:t>
      </w:r>
      <w:hyperlink r:id="rId19" w:history="1">
        <w:r w:rsidRPr="00B3109C">
          <w:rPr>
            <w:sz w:val="28"/>
            <w:szCs w:val="28"/>
            <w:lang w:val="ru-RU" w:eastAsia="ru-RU"/>
          </w:rPr>
          <w:t>27</w:t>
        </w:r>
      </w:hyperlink>
      <w:r w:rsidRPr="00B3109C">
        <w:rPr>
          <w:sz w:val="28"/>
          <w:szCs w:val="28"/>
          <w:lang w:val="ru-RU" w:eastAsia="ru-RU"/>
        </w:rPr>
        <w:t xml:space="preserve"> Порядка формирования </w:t>
      </w:r>
      <w:r w:rsid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 в </w:t>
      </w:r>
      <w:r w:rsidR="00B3109C" w:rsidRPr="00A3257D">
        <w:rPr>
          <w:rFonts w:eastAsia="Calibri"/>
          <w:bCs/>
          <w:sz w:val="28"/>
          <w:szCs w:val="28"/>
          <w:lang w:val="ru-RU"/>
        </w:rPr>
        <w:t xml:space="preserve">отношении </w:t>
      </w:r>
      <w:r w:rsidR="00B3109C">
        <w:rPr>
          <w:rFonts w:eastAsia="Calibri"/>
          <w:bCs/>
          <w:sz w:val="28"/>
          <w:szCs w:val="28"/>
          <w:lang w:val="ru-RU"/>
        </w:rPr>
        <w:t>муниципальных</w:t>
      </w:r>
      <w:r w:rsidR="00B3109C" w:rsidRPr="00A3257D">
        <w:rPr>
          <w:rFonts w:eastAsia="Calibri"/>
          <w:bCs/>
          <w:sz w:val="28"/>
          <w:szCs w:val="28"/>
          <w:lang w:val="ru-RU"/>
        </w:rPr>
        <w:t xml:space="preserve"> учреждений</w:t>
      </w:r>
      <w:r w:rsidR="00B3109C">
        <w:rPr>
          <w:rFonts w:eastAsia="Calibri"/>
          <w:bCs/>
          <w:sz w:val="28"/>
          <w:szCs w:val="28"/>
          <w:lang w:val="ru-RU"/>
        </w:rPr>
        <w:t xml:space="preserve"> района</w:t>
      </w:r>
      <w:r w:rsidR="00B3109C" w:rsidRPr="00A3257D">
        <w:rPr>
          <w:rFonts w:eastAsia="Calibri"/>
          <w:bCs/>
          <w:sz w:val="28"/>
          <w:szCs w:val="28"/>
          <w:lang w:val="ru-RU"/>
        </w:rPr>
        <w:t xml:space="preserve"> и</w:t>
      </w:r>
      <w:proofErr w:type="gramEnd"/>
      <w:r w:rsidR="00B3109C" w:rsidRPr="00A3257D">
        <w:rPr>
          <w:rFonts w:eastAsia="Calibri"/>
          <w:bCs/>
          <w:sz w:val="28"/>
          <w:szCs w:val="28"/>
          <w:lang w:val="ru-RU"/>
        </w:rPr>
        <w:t xml:space="preserve"> финансового обеспечения выполнения </w:t>
      </w:r>
      <w:r w:rsidR="00B3109C">
        <w:rPr>
          <w:rFonts w:eastAsia="Calibri"/>
          <w:bCs/>
          <w:sz w:val="28"/>
          <w:szCs w:val="28"/>
          <w:lang w:val="ru-RU"/>
        </w:rPr>
        <w:t>муниципального</w:t>
      </w:r>
      <w:r w:rsidR="00B3109C" w:rsidRPr="00A3257D">
        <w:rPr>
          <w:rFonts w:eastAsia="Calibri"/>
          <w:bCs/>
          <w:sz w:val="28"/>
          <w:szCs w:val="28"/>
          <w:lang w:val="ru-RU"/>
        </w:rPr>
        <w:t xml:space="preserve"> задания</w:t>
      </w:r>
      <w:r w:rsidR="00B3109C" w:rsidRPr="00BB4DF7">
        <w:rPr>
          <w:sz w:val="28"/>
          <w:szCs w:val="28"/>
          <w:lang w:val="ru-RU" w:eastAsia="ru-RU"/>
        </w:rPr>
        <w:t xml:space="preserve"> </w:t>
      </w:r>
      <w:r w:rsidRPr="00B3109C">
        <w:rPr>
          <w:sz w:val="28"/>
          <w:szCs w:val="28"/>
          <w:lang w:val="ru-RU" w:eastAsia="ru-RU"/>
        </w:rPr>
        <w:t xml:space="preserve">(далее - Порядок) и </w:t>
      </w:r>
      <w:hyperlink r:id="rId20" w:history="1">
        <w:r w:rsidRPr="00B3109C">
          <w:rPr>
            <w:sz w:val="28"/>
            <w:szCs w:val="28"/>
            <w:lang w:val="ru-RU" w:eastAsia="ru-RU"/>
          </w:rPr>
          <w:t>приложения N 1</w:t>
        </w:r>
      </w:hyperlink>
      <w:r w:rsidRPr="00B3109C">
        <w:rPr>
          <w:sz w:val="28"/>
          <w:szCs w:val="28"/>
          <w:lang w:val="ru-RU" w:eastAsia="ru-RU"/>
        </w:rPr>
        <w:t xml:space="preserve"> к Порядку распространяется на правоотношения, возникающие при формировании </w:t>
      </w:r>
      <w:r w:rsidR="00B3109C">
        <w:rPr>
          <w:sz w:val="28"/>
          <w:szCs w:val="28"/>
          <w:lang w:val="ru-RU" w:eastAsia="ru-RU"/>
        </w:rPr>
        <w:t xml:space="preserve">муниципального </w:t>
      </w:r>
      <w:r w:rsidRPr="00B3109C">
        <w:rPr>
          <w:sz w:val="28"/>
          <w:szCs w:val="28"/>
          <w:lang w:val="ru-RU" w:eastAsia="ru-RU"/>
        </w:rPr>
        <w:t xml:space="preserve">задания и расчете объема финансового обеспечения выполнения </w:t>
      </w:r>
      <w:r w:rsid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 на 2016 год и плановый период 2017 - 2018 годов.</w:t>
      </w:r>
    </w:p>
    <w:p w:rsidR="00BB4DF7" w:rsidRPr="00B3109C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3109C">
        <w:rPr>
          <w:sz w:val="28"/>
          <w:szCs w:val="28"/>
          <w:lang w:val="ru-RU" w:eastAsia="ru-RU"/>
        </w:rPr>
        <w:t xml:space="preserve">6. </w:t>
      </w:r>
      <w:proofErr w:type="gramStart"/>
      <w:r w:rsidRPr="00B3109C">
        <w:rPr>
          <w:sz w:val="28"/>
          <w:szCs w:val="28"/>
          <w:lang w:val="ru-RU" w:eastAsia="ru-RU"/>
        </w:rPr>
        <w:t xml:space="preserve">В целях доведения объема финансового обеспечения выполнения </w:t>
      </w:r>
      <w:r w:rsid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 на 2016 год и на плановый период 2017 и 2018 годов, </w:t>
      </w:r>
      <w:r w:rsidRPr="00B3109C">
        <w:rPr>
          <w:sz w:val="28"/>
          <w:szCs w:val="28"/>
          <w:lang w:val="ru-RU" w:eastAsia="ru-RU"/>
        </w:rPr>
        <w:lastRenderedPageBreak/>
        <w:t xml:space="preserve">рассчитанного в соответствии с </w:t>
      </w:r>
      <w:hyperlink r:id="rId21" w:history="1">
        <w:r w:rsidRPr="00B3109C">
          <w:rPr>
            <w:sz w:val="28"/>
            <w:szCs w:val="28"/>
            <w:lang w:val="ru-RU" w:eastAsia="ru-RU"/>
          </w:rPr>
          <w:t>Порядком</w:t>
        </w:r>
      </w:hyperlink>
      <w:r w:rsidRPr="00B3109C">
        <w:rPr>
          <w:sz w:val="28"/>
          <w:szCs w:val="28"/>
          <w:lang w:val="ru-RU" w:eastAsia="ru-RU"/>
        </w:rPr>
        <w:t xml:space="preserve">, до уровня финансового обеспечения в текущем финансовом году в пределах бюджетных ассигнований, предусмотренных главному распорядителю средств </w:t>
      </w:r>
      <w:r w:rsidR="00B3109C">
        <w:rPr>
          <w:sz w:val="28"/>
          <w:szCs w:val="28"/>
          <w:lang w:val="ru-RU" w:eastAsia="ru-RU"/>
        </w:rPr>
        <w:t>районного</w:t>
      </w:r>
      <w:r w:rsidRPr="00B3109C">
        <w:rPr>
          <w:sz w:val="28"/>
          <w:szCs w:val="28"/>
          <w:lang w:val="ru-RU" w:eastAsia="ru-RU"/>
        </w:rPr>
        <w:t xml:space="preserve"> бюджета на финансовое обеспечение выполнения </w:t>
      </w:r>
      <w:r w:rsid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задания, применяется коэффициент выравнивания, определяемый в соответствии с </w:t>
      </w:r>
      <w:hyperlink r:id="rId22" w:history="1">
        <w:r w:rsidRPr="00B3109C">
          <w:rPr>
            <w:sz w:val="28"/>
            <w:szCs w:val="28"/>
            <w:lang w:val="ru-RU" w:eastAsia="ru-RU"/>
          </w:rPr>
          <w:t>абзацами десятым</w:t>
        </w:r>
      </w:hyperlink>
      <w:r w:rsidRPr="00B3109C">
        <w:rPr>
          <w:sz w:val="28"/>
          <w:szCs w:val="28"/>
          <w:lang w:val="ru-RU" w:eastAsia="ru-RU"/>
        </w:rPr>
        <w:t xml:space="preserve"> - </w:t>
      </w:r>
      <w:hyperlink r:id="rId23" w:history="1">
        <w:r w:rsidRPr="00B3109C">
          <w:rPr>
            <w:sz w:val="28"/>
            <w:szCs w:val="28"/>
            <w:lang w:val="ru-RU" w:eastAsia="ru-RU"/>
          </w:rPr>
          <w:t>четырнадцатым пункта</w:t>
        </w:r>
        <w:proofErr w:type="gramEnd"/>
        <w:r w:rsidRPr="00B3109C">
          <w:rPr>
            <w:sz w:val="28"/>
            <w:szCs w:val="28"/>
            <w:lang w:val="ru-RU" w:eastAsia="ru-RU"/>
          </w:rPr>
          <w:t xml:space="preserve"> 8</w:t>
        </w:r>
      </w:hyperlink>
      <w:r w:rsidRPr="00B3109C">
        <w:rPr>
          <w:sz w:val="28"/>
          <w:szCs w:val="28"/>
          <w:lang w:val="ru-RU" w:eastAsia="ru-RU"/>
        </w:rPr>
        <w:t xml:space="preserve"> Порядка.</w:t>
      </w:r>
    </w:p>
    <w:p w:rsidR="00BB4DF7" w:rsidRPr="00B3109C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3109C">
        <w:rPr>
          <w:sz w:val="28"/>
          <w:szCs w:val="28"/>
          <w:lang w:val="ru-RU" w:eastAsia="ru-RU"/>
        </w:rPr>
        <w:t xml:space="preserve">Указанные коэффициенты выравнивания не применяются при расчете объема финансового обеспечения выполнения </w:t>
      </w:r>
      <w:r w:rsidR="00B3109C">
        <w:rPr>
          <w:sz w:val="28"/>
          <w:szCs w:val="28"/>
          <w:lang w:val="ru-RU" w:eastAsia="ru-RU"/>
        </w:rPr>
        <w:t xml:space="preserve">муниципального </w:t>
      </w:r>
      <w:r w:rsidRPr="00B3109C">
        <w:rPr>
          <w:sz w:val="28"/>
          <w:szCs w:val="28"/>
          <w:lang w:val="ru-RU" w:eastAsia="ru-RU"/>
        </w:rPr>
        <w:t xml:space="preserve">задания, начиная с формирования </w:t>
      </w:r>
      <w:r w:rsid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 на 2017 год и на плановый период 2018 и 2019 годов.</w:t>
      </w:r>
    </w:p>
    <w:p w:rsidR="00BB4DF7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3109C">
        <w:rPr>
          <w:sz w:val="28"/>
          <w:szCs w:val="28"/>
          <w:lang w:val="ru-RU" w:eastAsia="ru-RU"/>
        </w:rPr>
        <w:t xml:space="preserve">7. </w:t>
      </w:r>
      <w:hyperlink r:id="rId24" w:history="1">
        <w:proofErr w:type="gramStart"/>
        <w:r w:rsidRPr="00B3109C">
          <w:rPr>
            <w:sz w:val="28"/>
            <w:szCs w:val="28"/>
            <w:lang w:val="ru-RU" w:eastAsia="ru-RU"/>
          </w:rPr>
          <w:t>Пункт 7</w:t>
        </w:r>
      </w:hyperlink>
      <w:r w:rsidRPr="00B3109C">
        <w:rPr>
          <w:sz w:val="28"/>
          <w:szCs w:val="28"/>
          <w:lang w:val="ru-RU" w:eastAsia="ru-RU"/>
        </w:rPr>
        <w:t xml:space="preserve">, </w:t>
      </w:r>
      <w:hyperlink r:id="rId25" w:history="1">
        <w:r w:rsidRPr="00B3109C">
          <w:rPr>
            <w:sz w:val="28"/>
            <w:szCs w:val="28"/>
            <w:lang w:val="ru-RU" w:eastAsia="ru-RU"/>
          </w:rPr>
          <w:t>абзацы второй</w:t>
        </w:r>
      </w:hyperlink>
      <w:r w:rsidRPr="00B3109C">
        <w:rPr>
          <w:sz w:val="28"/>
          <w:szCs w:val="28"/>
          <w:lang w:val="ru-RU" w:eastAsia="ru-RU"/>
        </w:rPr>
        <w:t xml:space="preserve"> и </w:t>
      </w:r>
      <w:hyperlink r:id="rId26" w:history="1">
        <w:r w:rsidRPr="00B3109C">
          <w:rPr>
            <w:sz w:val="28"/>
            <w:szCs w:val="28"/>
            <w:lang w:val="ru-RU" w:eastAsia="ru-RU"/>
          </w:rPr>
          <w:t>шестой пункта 8</w:t>
        </w:r>
      </w:hyperlink>
      <w:r w:rsidRPr="00B3109C">
        <w:rPr>
          <w:sz w:val="28"/>
          <w:szCs w:val="28"/>
          <w:lang w:val="ru-RU" w:eastAsia="ru-RU"/>
        </w:rPr>
        <w:t xml:space="preserve"> Порядка в части нормативных затрат, связанных с выполнением работ в рамках</w:t>
      </w:r>
      <w:r w:rsidR="00B3109C">
        <w:rPr>
          <w:sz w:val="28"/>
          <w:szCs w:val="28"/>
          <w:lang w:val="ru-RU" w:eastAsia="ru-RU"/>
        </w:rPr>
        <w:t xml:space="preserve"> муниципального</w:t>
      </w:r>
      <w:r w:rsidRPr="00B3109C">
        <w:rPr>
          <w:sz w:val="28"/>
          <w:szCs w:val="28"/>
          <w:lang w:val="ru-RU" w:eastAsia="ru-RU"/>
        </w:rPr>
        <w:t xml:space="preserve"> задания, </w:t>
      </w:r>
      <w:hyperlink r:id="rId27" w:history="1">
        <w:r w:rsidRPr="00B3109C">
          <w:rPr>
            <w:sz w:val="28"/>
            <w:szCs w:val="28"/>
            <w:lang w:val="ru-RU" w:eastAsia="ru-RU"/>
          </w:rPr>
          <w:t>абзац пятый пункта 15</w:t>
        </w:r>
      </w:hyperlink>
      <w:r w:rsidRPr="00B3109C">
        <w:rPr>
          <w:sz w:val="28"/>
          <w:szCs w:val="28"/>
          <w:lang w:val="ru-RU" w:eastAsia="ru-RU"/>
        </w:rPr>
        <w:t xml:space="preserve">, </w:t>
      </w:r>
      <w:hyperlink r:id="rId28" w:history="1">
        <w:r w:rsidRPr="00B3109C">
          <w:rPr>
            <w:sz w:val="28"/>
            <w:szCs w:val="28"/>
            <w:lang w:val="ru-RU" w:eastAsia="ru-RU"/>
          </w:rPr>
          <w:t>пункт 19</w:t>
        </w:r>
      </w:hyperlink>
      <w:r w:rsidRPr="00B3109C">
        <w:rPr>
          <w:sz w:val="28"/>
          <w:szCs w:val="28"/>
          <w:lang w:val="ru-RU" w:eastAsia="ru-RU"/>
        </w:rPr>
        <w:t xml:space="preserve">, </w:t>
      </w:r>
      <w:hyperlink r:id="rId29" w:history="1">
        <w:r w:rsidRPr="00B3109C">
          <w:rPr>
            <w:sz w:val="28"/>
            <w:szCs w:val="28"/>
            <w:lang w:val="ru-RU" w:eastAsia="ru-RU"/>
          </w:rPr>
          <w:t>абзац восьмой пункта 20</w:t>
        </w:r>
      </w:hyperlink>
      <w:r w:rsidRPr="00B3109C">
        <w:rPr>
          <w:sz w:val="28"/>
          <w:szCs w:val="28"/>
          <w:lang w:val="ru-RU" w:eastAsia="ru-RU"/>
        </w:rPr>
        <w:t xml:space="preserve">, </w:t>
      </w:r>
      <w:hyperlink r:id="rId30" w:history="1">
        <w:r w:rsidRPr="00B3109C">
          <w:rPr>
            <w:sz w:val="28"/>
            <w:szCs w:val="28"/>
            <w:lang w:val="ru-RU" w:eastAsia="ru-RU"/>
          </w:rPr>
          <w:t>пункты 21</w:t>
        </w:r>
      </w:hyperlink>
      <w:r w:rsidRPr="00B3109C">
        <w:rPr>
          <w:sz w:val="28"/>
          <w:szCs w:val="28"/>
          <w:lang w:val="ru-RU" w:eastAsia="ru-RU"/>
        </w:rPr>
        <w:t xml:space="preserve"> - </w:t>
      </w:r>
      <w:hyperlink r:id="rId31" w:history="1">
        <w:r w:rsidRPr="00B3109C">
          <w:rPr>
            <w:sz w:val="28"/>
            <w:szCs w:val="28"/>
            <w:lang w:val="ru-RU" w:eastAsia="ru-RU"/>
          </w:rPr>
          <w:t>22</w:t>
        </w:r>
      </w:hyperlink>
      <w:r w:rsidRPr="00B3109C">
        <w:rPr>
          <w:sz w:val="28"/>
          <w:szCs w:val="28"/>
          <w:lang w:val="ru-RU" w:eastAsia="ru-RU"/>
        </w:rPr>
        <w:t xml:space="preserve"> Порядка применяются при расчете объема финансового обеспечения выполнения </w:t>
      </w:r>
      <w:r w:rsidR="00B3109C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задания, начиная с </w:t>
      </w:r>
      <w:r w:rsidR="00D25128">
        <w:rPr>
          <w:sz w:val="28"/>
          <w:szCs w:val="28"/>
          <w:lang w:val="ru-RU" w:eastAsia="ru-RU"/>
        </w:rPr>
        <w:t>муниципального</w:t>
      </w:r>
      <w:r w:rsidRPr="00B3109C">
        <w:rPr>
          <w:sz w:val="28"/>
          <w:szCs w:val="28"/>
          <w:lang w:val="ru-RU" w:eastAsia="ru-RU"/>
        </w:rPr>
        <w:t xml:space="preserve"> задания на 2017 год и на плановый период 2018 - 2019 годов.</w:t>
      </w:r>
      <w:proofErr w:type="gramEnd"/>
    </w:p>
    <w:p w:rsidR="00B3109C" w:rsidRPr="00B3109C" w:rsidRDefault="00B3109C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BB4DF7" w:rsidRDefault="00BB4DF7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BB4DF7" w:rsidRPr="00B3109C" w:rsidRDefault="00BB4DF7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3109C">
        <w:rPr>
          <w:sz w:val="28"/>
          <w:szCs w:val="28"/>
          <w:lang w:val="ru-RU" w:eastAsia="ru-RU"/>
        </w:rPr>
        <w:t xml:space="preserve">Глава района                           </w:t>
      </w:r>
      <w:r w:rsidR="00B3109C" w:rsidRPr="00B3109C">
        <w:rPr>
          <w:sz w:val="28"/>
          <w:szCs w:val="28"/>
          <w:lang w:val="ru-RU" w:eastAsia="ru-RU"/>
        </w:rPr>
        <w:t xml:space="preserve">  </w:t>
      </w:r>
      <w:r w:rsidR="00850ABB">
        <w:rPr>
          <w:sz w:val="28"/>
          <w:szCs w:val="28"/>
          <w:lang w:val="ru-RU" w:eastAsia="ru-RU"/>
        </w:rPr>
        <w:tab/>
      </w:r>
      <w:r w:rsidR="00850ABB">
        <w:rPr>
          <w:sz w:val="28"/>
          <w:szCs w:val="28"/>
          <w:lang w:val="ru-RU" w:eastAsia="ru-RU"/>
        </w:rPr>
        <w:tab/>
      </w:r>
      <w:r w:rsidR="00850ABB">
        <w:rPr>
          <w:sz w:val="28"/>
          <w:szCs w:val="28"/>
          <w:lang w:val="ru-RU" w:eastAsia="ru-RU"/>
        </w:rPr>
        <w:tab/>
      </w:r>
      <w:r w:rsidRPr="00B3109C">
        <w:rPr>
          <w:sz w:val="28"/>
          <w:szCs w:val="28"/>
          <w:lang w:val="ru-RU" w:eastAsia="ru-RU"/>
        </w:rPr>
        <w:t xml:space="preserve">                   </w:t>
      </w:r>
      <w:r w:rsidR="00850ABB">
        <w:rPr>
          <w:sz w:val="28"/>
          <w:szCs w:val="28"/>
          <w:lang w:val="ru-RU" w:eastAsia="ru-RU"/>
        </w:rPr>
        <w:t xml:space="preserve">  </w:t>
      </w:r>
      <w:r w:rsidRPr="00B3109C">
        <w:rPr>
          <w:sz w:val="28"/>
          <w:szCs w:val="28"/>
          <w:lang w:val="ru-RU" w:eastAsia="ru-RU"/>
        </w:rPr>
        <w:t xml:space="preserve">            С.В. Ермаков</w:t>
      </w: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3109C" w:rsidRDefault="00B3109C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AC30D9" w:rsidRDefault="00AC30D9" w:rsidP="00850ABB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AF2E26" w:rsidRPr="00AF2E26" w:rsidRDefault="00AF2E26" w:rsidP="00850ABB">
      <w:pPr>
        <w:autoSpaceDE w:val="0"/>
        <w:autoSpaceDN w:val="0"/>
        <w:adjustRightInd w:val="0"/>
        <w:ind w:left="4956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 xml:space="preserve">Приложение </w:t>
      </w:r>
      <w:r w:rsidRPr="00AF2E26">
        <w:rPr>
          <w:sz w:val="28"/>
          <w:szCs w:val="28"/>
          <w:lang w:val="ru-RU" w:eastAsia="ru-RU"/>
        </w:rPr>
        <w:br/>
        <w:t xml:space="preserve">к постановлению </w:t>
      </w:r>
      <w:r w:rsidR="00D562EB">
        <w:rPr>
          <w:sz w:val="28"/>
          <w:szCs w:val="28"/>
          <w:lang w:val="ru-RU" w:eastAsia="ru-RU"/>
        </w:rPr>
        <w:t xml:space="preserve">администрации </w:t>
      </w:r>
      <w:r w:rsidR="00850ABB">
        <w:rPr>
          <w:sz w:val="28"/>
          <w:szCs w:val="28"/>
          <w:lang w:val="ru-RU" w:eastAsia="ru-RU"/>
        </w:rPr>
        <w:t xml:space="preserve">Енисейского </w:t>
      </w:r>
      <w:r w:rsidR="00D562EB">
        <w:rPr>
          <w:sz w:val="28"/>
          <w:szCs w:val="28"/>
          <w:lang w:val="ru-RU" w:eastAsia="ru-RU"/>
        </w:rPr>
        <w:t>района</w:t>
      </w:r>
      <w:r w:rsidRPr="00AF2E26">
        <w:rPr>
          <w:sz w:val="28"/>
          <w:szCs w:val="28"/>
          <w:lang w:val="ru-RU" w:eastAsia="ru-RU"/>
        </w:rPr>
        <w:t xml:space="preserve"> </w:t>
      </w:r>
    </w:p>
    <w:p w:rsidR="00AF2E26" w:rsidRDefault="00AF2E26" w:rsidP="00850ABB">
      <w:pPr>
        <w:autoSpaceDE w:val="0"/>
        <w:autoSpaceDN w:val="0"/>
        <w:adjustRightInd w:val="0"/>
        <w:ind w:left="4248" w:firstLine="708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lastRenderedPageBreak/>
        <w:t xml:space="preserve">от </w:t>
      </w:r>
      <w:r w:rsidR="00CC32FE">
        <w:rPr>
          <w:sz w:val="28"/>
          <w:szCs w:val="28"/>
          <w:lang w:val="ru-RU" w:eastAsia="ru-RU"/>
        </w:rPr>
        <w:t>07</w:t>
      </w:r>
      <w:r>
        <w:rPr>
          <w:sz w:val="28"/>
          <w:szCs w:val="28"/>
          <w:lang w:val="ru-RU" w:eastAsia="ru-RU"/>
        </w:rPr>
        <w:t>.</w:t>
      </w:r>
      <w:r w:rsidRPr="00AF2E26">
        <w:rPr>
          <w:sz w:val="28"/>
          <w:szCs w:val="28"/>
          <w:lang w:val="ru-RU" w:eastAsia="ru-RU"/>
        </w:rPr>
        <w:t>1</w:t>
      </w:r>
      <w:r w:rsidR="00CC32FE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.</w:t>
      </w:r>
      <w:r w:rsidRPr="00AF2E26">
        <w:rPr>
          <w:sz w:val="28"/>
          <w:szCs w:val="28"/>
          <w:lang w:val="ru-RU" w:eastAsia="ru-RU"/>
        </w:rPr>
        <w:t>2015</w:t>
      </w:r>
      <w:r>
        <w:rPr>
          <w:sz w:val="28"/>
          <w:szCs w:val="28"/>
          <w:lang w:val="ru-RU" w:eastAsia="ru-RU"/>
        </w:rPr>
        <w:t xml:space="preserve"> </w:t>
      </w:r>
      <w:r w:rsidRPr="00AF2E26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 xml:space="preserve"> </w:t>
      </w:r>
      <w:r w:rsidR="00CC32FE">
        <w:rPr>
          <w:sz w:val="28"/>
          <w:szCs w:val="28"/>
          <w:lang w:val="ru-RU" w:eastAsia="ru-RU"/>
        </w:rPr>
        <w:t>975-п</w:t>
      </w:r>
    </w:p>
    <w:p w:rsidR="00AF2E26" w:rsidRPr="00AF2E26" w:rsidRDefault="00AF2E26" w:rsidP="00850AB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F2E26" w:rsidRPr="00AF2E26" w:rsidRDefault="00AF2E26" w:rsidP="00850AB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AF2E26">
        <w:rPr>
          <w:b/>
          <w:sz w:val="28"/>
          <w:szCs w:val="28"/>
          <w:lang w:val="ru-RU"/>
        </w:rPr>
        <w:t xml:space="preserve">Порядок формирования </w:t>
      </w:r>
      <w:r w:rsidR="00D562EB">
        <w:rPr>
          <w:b/>
          <w:sz w:val="28"/>
          <w:szCs w:val="28"/>
          <w:lang w:val="ru-RU"/>
        </w:rPr>
        <w:t xml:space="preserve">муниципального </w:t>
      </w:r>
      <w:r w:rsidRPr="00AF2E26">
        <w:rPr>
          <w:b/>
          <w:sz w:val="28"/>
          <w:szCs w:val="28"/>
          <w:lang w:val="ru-RU"/>
        </w:rPr>
        <w:t xml:space="preserve">задания </w:t>
      </w:r>
      <w:r w:rsidRPr="00AF2E26">
        <w:rPr>
          <w:b/>
          <w:sz w:val="28"/>
          <w:szCs w:val="28"/>
          <w:lang w:val="ru-RU"/>
        </w:rPr>
        <w:br/>
        <w:t xml:space="preserve">в отношении </w:t>
      </w:r>
      <w:r w:rsidR="00D562EB">
        <w:rPr>
          <w:b/>
          <w:sz w:val="28"/>
          <w:szCs w:val="28"/>
          <w:lang w:val="ru-RU"/>
        </w:rPr>
        <w:t>муниципальных</w:t>
      </w:r>
      <w:r w:rsidRPr="00AF2E26">
        <w:rPr>
          <w:b/>
          <w:sz w:val="28"/>
          <w:szCs w:val="28"/>
          <w:lang w:val="ru-RU"/>
        </w:rPr>
        <w:t xml:space="preserve"> учреждений </w:t>
      </w:r>
      <w:r w:rsidR="00A612D2">
        <w:rPr>
          <w:b/>
          <w:sz w:val="28"/>
          <w:szCs w:val="28"/>
          <w:lang w:val="ru-RU"/>
        </w:rPr>
        <w:t xml:space="preserve">района </w:t>
      </w:r>
      <w:r w:rsidRPr="00AF2E26">
        <w:rPr>
          <w:b/>
          <w:sz w:val="28"/>
          <w:szCs w:val="28"/>
          <w:lang w:val="ru-RU"/>
        </w:rPr>
        <w:t xml:space="preserve">и финансового обеспечения выполнения </w:t>
      </w:r>
      <w:r w:rsidR="00D562EB">
        <w:rPr>
          <w:b/>
          <w:sz w:val="28"/>
          <w:szCs w:val="28"/>
          <w:lang w:val="ru-RU"/>
        </w:rPr>
        <w:t>муниципального</w:t>
      </w:r>
      <w:r w:rsidRPr="00AF2E26">
        <w:rPr>
          <w:b/>
          <w:sz w:val="28"/>
          <w:szCs w:val="28"/>
          <w:lang w:val="ru-RU"/>
        </w:rPr>
        <w:t xml:space="preserve"> задания</w:t>
      </w:r>
    </w:p>
    <w:p w:rsidR="00AF2E26" w:rsidRPr="00AF2E26" w:rsidRDefault="00AF2E26" w:rsidP="00850AB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A3257D">
        <w:rPr>
          <w:rFonts w:eastAsia="Calibri"/>
          <w:bCs/>
          <w:sz w:val="28"/>
          <w:szCs w:val="28"/>
          <w:lang w:val="ru-RU"/>
        </w:rPr>
        <w:t xml:space="preserve">1. </w:t>
      </w:r>
      <w:proofErr w:type="gramStart"/>
      <w:r w:rsidRPr="00A3257D">
        <w:rPr>
          <w:rFonts w:eastAsia="Calibri"/>
          <w:bCs/>
          <w:sz w:val="28"/>
          <w:szCs w:val="28"/>
          <w:lang w:val="ru-RU"/>
        </w:rPr>
        <w:t xml:space="preserve">Порядок формирования </w:t>
      </w:r>
      <w:r w:rsidR="00A612D2">
        <w:rPr>
          <w:rFonts w:eastAsia="Calibri"/>
          <w:bCs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bCs/>
          <w:sz w:val="28"/>
          <w:szCs w:val="28"/>
          <w:lang w:val="ru-RU"/>
        </w:rPr>
        <w:t xml:space="preserve"> задания в отношении </w:t>
      </w:r>
      <w:r w:rsidR="00A612D2">
        <w:rPr>
          <w:rFonts w:eastAsia="Calibri"/>
          <w:bCs/>
          <w:sz w:val="28"/>
          <w:szCs w:val="28"/>
          <w:lang w:val="ru-RU"/>
        </w:rPr>
        <w:t>муниципальных</w:t>
      </w:r>
      <w:r w:rsidRPr="00A3257D">
        <w:rPr>
          <w:rFonts w:eastAsia="Calibri"/>
          <w:bCs/>
          <w:sz w:val="28"/>
          <w:szCs w:val="28"/>
          <w:lang w:val="ru-RU"/>
        </w:rPr>
        <w:t xml:space="preserve"> учреждений</w:t>
      </w:r>
      <w:r w:rsidR="00A612D2">
        <w:rPr>
          <w:rFonts w:eastAsia="Calibri"/>
          <w:bCs/>
          <w:sz w:val="28"/>
          <w:szCs w:val="28"/>
          <w:lang w:val="ru-RU"/>
        </w:rPr>
        <w:t xml:space="preserve"> района</w:t>
      </w:r>
      <w:r w:rsidRPr="00A3257D">
        <w:rPr>
          <w:rFonts w:eastAsia="Calibri"/>
          <w:bCs/>
          <w:sz w:val="28"/>
          <w:szCs w:val="28"/>
          <w:lang w:val="ru-RU"/>
        </w:rPr>
        <w:t xml:space="preserve"> и финансового обеспечения выполнения </w:t>
      </w:r>
      <w:r w:rsidR="00A612D2">
        <w:rPr>
          <w:rFonts w:eastAsia="Calibri"/>
          <w:bCs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bCs/>
          <w:sz w:val="28"/>
          <w:szCs w:val="28"/>
          <w:lang w:val="ru-RU"/>
        </w:rPr>
        <w:t xml:space="preserve"> задания (далее – Порядок) устанавливает порядок формирования и финансового обеспечения выполнения </w:t>
      </w:r>
      <w:r w:rsidR="00A612D2">
        <w:rPr>
          <w:rFonts w:eastAsia="Calibri"/>
          <w:bCs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bCs/>
          <w:sz w:val="28"/>
          <w:szCs w:val="28"/>
          <w:lang w:val="ru-RU"/>
        </w:rPr>
        <w:t xml:space="preserve">задания на оказание </w:t>
      </w:r>
      <w:r w:rsidR="00A612D2">
        <w:rPr>
          <w:rFonts w:eastAsia="Calibri"/>
          <w:bCs/>
          <w:sz w:val="28"/>
          <w:szCs w:val="28"/>
          <w:lang w:val="ru-RU"/>
        </w:rPr>
        <w:t>муниципальных</w:t>
      </w:r>
      <w:r w:rsidRPr="00A3257D">
        <w:rPr>
          <w:rFonts w:eastAsia="Calibri"/>
          <w:bCs/>
          <w:sz w:val="28"/>
          <w:szCs w:val="28"/>
          <w:lang w:val="ru-RU"/>
        </w:rPr>
        <w:t xml:space="preserve"> услуг (выполнение работ) (далее – </w:t>
      </w:r>
      <w:r w:rsidR="00A612D2">
        <w:rPr>
          <w:rFonts w:eastAsia="Calibri"/>
          <w:bCs/>
          <w:sz w:val="28"/>
          <w:szCs w:val="28"/>
          <w:lang w:val="ru-RU"/>
        </w:rPr>
        <w:t>муниципальное</w:t>
      </w:r>
      <w:r w:rsidRPr="00A3257D">
        <w:rPr>
          <w:rFonts w:eastAsia="Calibri"/>
          <w:bCs/>
          <w:sz w:val="28"/>
          <w:szCs w:val="28"/>
          <w:lang w:val="ru-RU"/>
        </w:rPr>
        <w:t xml:space="preserve"> задание) </w:t>
      </w:r>
      <w:r w:rsidR="00A612D2">
        <w:rPr>
          <w:rFonts w:eastAsia="Calibri"/>
          <w:bCs/>
          <w:sz w:val="28"/>
          <w:szCs w:val="28"/>
          <w:lang w:val="ru-RU"/>
        </w:rPr>
        <w:t xml:space="preserve"> муниципальными</w:t>
      </w:r>
      <w:r w:rsidRPr="00A3257D">
        <w:rPr>
          <w:rFonts w:eastAsia="Calibri"/>
          <w:bCs/>
          <w:sz w:val="28"/>
          <w:szCs w:val="28"/>
          <w:lang w:val="ru-RU"/>
        </w:rPr>
        <w:t xml:space="preserve"> бюджетными учреждениями и </w:t>
      </w:r>
      <w:r w:rsidR="00A612D2">
        <w:rPr>
          <w:rFonts w:eastAsia="Calibri"/>
          <w:bCs/>
          <w:sz w:val="28"/>
          <w:szCs w:val="28"/>
          <w:lang w:val="ru-RU"/>
        </w:rPr>
        <w:t xml:space="preserve"> муниципальными</w:t>
      </w:r>
      <w:r w:rsidRPr="00A3257D">
        <w:rPr>
          <w:rFonts w:eastAsia="Calibri"/>
          <w:bCs/>
          <w:sz w:val="28"/>
          <w:szCs w:val="28"/>
          <w:lang w:val="ru-RU"/>
        </w:rPr>
        <w:t xml:space="preserve"> автономными учреждениями, </w:t>
      </w:r>
      <w:r w:rsidRPr="00A3257D">
        <w:rPr>
          <w:rFonts w:eastAsia="Calibri"/>
          <w:bCs/>
          <w:sz w:val="28"/>
          <w:szCs w:val="28"/>
          <w:lang w:val="ru-RU"/>
        </w:rPr>
        <w:br/>
        <w:t xml:space="preserve">а также </w:t>
      </w:r>
      <w:r w:rsidR="00A612D2">
        <w:rPr>
          <w:rFonts w:eastAsia="Calibri"/>
          <w:bCs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bCs/>
          <w:sz w:val="28"/>
          <w:szCs w:val="28"/>
          <w:lang w:val="ru-RU"/>
        </w:rPr>
        <w:t xml:space="preserve"> казенными учреждениями, определенными правовыми актами главных распорядителей средств </w:t>
      </w:r>
      <w:r w:rsidR="00A612D2">
        <w:rPr>
          <w:rFonts w:eastAsia="Calibri"/>
          <w:bCs/>
          <w:sz w:val="28"/>
          <w:szCs w:val="28"/>
          <w:lang w:val="ru-RU"/>
        </w:rPr>
        <w:t xml:space="preserve">районного </w:t>
      </w:r>
      <w:r w:rsidRPr="00A3257D">
        <w:rPr>
          <w:rFonts w:eastAsia="Calibri"/>
          <w:bCs/>
          <w:sz w:val="28"/>
          <w:szCs w:val="28"/>
          <w:lang w:val="ru-RU"/>
        </w:rPr>
        <w:t xml:space="preserve">бюджета, в ведении которых находятся </w:t>
      </w:r>
      <w:r w:rsidR="00A612D2">
        <w:rPr>
          <w:rFonts w:eastAsia="Calibri"/>
          <w:bCs/>
          <w:sz w:val="28"/>
          <w:szCs w:val="28"/>
          <w:lang w:val="ru-RU"/>
        </w:rPr>
        <w:t xml:space="preserve"> муниципальные</w:t>
      </w:r>
      <w:proofErr w:type="gramEnd"/>
      <w:r w:rsidRPr="00A3257D">
        <w:rPr>
          <w:rFonts w:eastAsia="Calibri"/>
          <w:bCs/>
          <w:sz w:val="28"/>
          <w:szCs w:val="28"/>
          <w:lang w:val="ru-RU"/>
        </w:rPr>
        <w:t xml:space="preserve"> казенные учреждения (далее – </w:t>
      </w:r>
      <w:r w:rsidR="00A612D2">
        <w:rPr>
          <w:rFonts w:eastAsia="Calibri"/>
          <w:bCs/>
          <w:sz w:val="28"/>
          <w:szCs w:val="28"/>
          <w:lang w:val="ru-RU"/>
        </w:rPr>
        <w:t>муниципальные</w:t>
      </w:r>
      <w:r w:rsidRPr="00A3257D">
        <w:rPr>
          <w:rFonts w:eastAsia="Calibri"/>
          <w:bCs/>
          <w:sz w:val="28"/>
          <w:szCs w:val="28"/>
          <w:lang w:val="ru-RU"/>
        </w:rPr>
        <w:t xml:space="preserve"> учреждения).</w:t>
      </w:r>
    </w:p>
    <w:p w:rsidR="00AF2E26" w:rsidRPr="00A3257D" w:rsidRDefault="00A612D2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rFonts w:eastAsia="Calibri"/>
          <w:bCs/>
          <w:sz w:val="28"/>
          <w:szCs w:val="28"/>
          <w:lang w:val="ru-RU"/>
        </w:rPr>
        <w:t>Муниципальное</w:t>
      </w:r>
      <w:r w:rsidR="00AF2E26" w:rsidRPr="00A3257D">
        <w:rPr>
          <w:rFonts w:eastAsia="Calibri"/>
          <w:bCs/>
          <w:sz w:val="28"/>
          <w:szCs w:val="28"/>
          <w:lang w:val="ru-RU"/>
        </w:rPr>
        <w:t xml:space="preserve"> задание формируется в соответствии с основными видами деятельности, предусмотренным</w:t>
      </w:r>
      <w:r w:rsidR="00EE5D9B">
        <w:rPr>
          <w:rFonts w:eastAsia="Calibri"/>
          <w:bCs/>
          <w:sz w:val="28"/>
          <w:szCs w:val="28"/>
          <w:lang w:val="ru-RU"/>
        </w:rPr>
        <w:t>и</w:t>
      </w:r>
      <w:r w:rsidR="00AF2E26" w:rsidRPr="00A3257D">
        <w:rPr>
          <w:rFonts w:eastAsia="Calibri"/>
          <w:bCs/>
          <w:sz w:val="28"/>
          <w:szCs w:val="28"/>
          <w:lang w:val="ru-RU"/>
        </w:rPr>
        <w:t xml:space="preserve"> учредительными документами </w:t>
      </w:r>
      <w:r>
        <w:rPr>
          <w:rFonts w:eastAsia="Calibri"/>
          <w:bCs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bCs/>
          <w:sz w:val="28"/>
          <w:szCs w:val="28"/>
          <w:lang w:val="ru-RU"/>
        </w:rPr>
        <w:t xml:space="preserve"> учреждения, </w:t>
      </w:r>
      <w:r>
        <w:rPr>
          <w:color w:val="000000"/>
          <w:sz w:val="28"/>
          <w:szCs w:val="28"/>
          <w:lang w:val="ru-RU" w:eastAsia="ru-RU"/>
        </w:rPr>
        <w:t xml:space="preserve">с учетом предложений муниципального 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показателей выполнения </w:t>
      </w:r>
      <w:r>
        <w:rPr>
          <w:color w:val="000000"/>
          <w:sz w:val="28"/>
          <w:szCs w:val="28"/>
          <w:lang w:val="ru-RU" w:eastAsia="ru-RU"/>
        </w:rPr>
        <w:t>муниципальным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учреждением </w:t>
      </w:r>
      <w:r>
        <w:rPr>
          <w:color w:val="000000"/>
          <w:sz w:val="28"/>
          <w:szCs w:val="28"/>
          <w:lang w:val="ru-RU" w:eastAsia="ru-RU"/>
        </w:rPr>
        <w:t>муниципального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задания в отчетном финансовом году.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rFonts w:eastAsia="Calibri"/>
          <w:bCs/>
          <w:sz w:val="28"/>
          <w:szCs w:val="28"/>
          <w:lang w:val="ru-RU"/>
        </w:rPr>
        <w:t xml:space="preserve">2. </w:t>
      </w:r>
      <w:r w:rsidR="00A612D2">
        <w:rPr>
          <w:color w:val="000000"/>
          <w:sz w:val="28"/>
          <w:szCs w:val="28"/>
          <w:lang w:val="ru-RU" w:eastAsia="ru-RU"/>
        </w:rPr>
        <w:t>Муниципальное</w:t>
      </w:r>
      <w:r w:rsidRPr="00A3257D">
        <w:rPr>
          <w:color w:val="000000"/>
          <w:sz w:val="28"/>
          <w:szCs w:val="28"/>
          <w:lang w:val="ru-RU" w:eastAsia="ru-RU"/>
        </w:rPr>
        <w:t xml:space="preserve"> задание должно содержать: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A3257D">
        <w:rPr>
          <w:color w:val="000000"/>
          <w:sz w:val="28"/>
          <w:szCs w:val="28"/>
          <w:lang w:val="ru-RU" w:eastAsia="ru-RU"/>
        </w:rPr>
        <w:t xml:space="preserve">показатели, характеризующие качество и (или) объем (содержание) оказываемых </w:t>
      </w:r>
      <w:r w:rsidR="00A612D2">
        <w:rPr>
          <w:color w:val="000000"/>
          <w:sz w:val="28"/>
          <w:szCs w:val="28"/>
          <w:lang w:val="ru-RU" w:eastAsia="ru-RU"/>
        </w:rPr>
        <w:t>муниципальных</w:t>
      </w:r>
      <w:r w:rsidRPr="00A3257D">
        <w:rPr>
          <w:color w:val="000000"/>
          <w:sz w:val="28"/>
          <w:szCs w:val="28"/>
          <w:lang w:val="ru-RU" w:eastAsia="ru-RU"/>
        </w:rPr>
        <w:t xml:space="preserve"> услуг (выполняемых работ);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порядок оказания (выполнения) </w:t>
      </w:r>
      <w:r w:rsidR="00A612D2">
        <w:rPr>
          <w:color w:val="000000"/>
          <w:sz w:val="28"/>
          <w:szCs w:val="28"/>
          <w:lang w:val="ru-RU" w:eastAsia="ru-RU"/>
        </w:rPr>
        <w:t>муниципальной</w:t>
      </w:r>
      <w:r w:rsidRPr="00A3257D">
        <w:rPr>
          <w:color w:val="000000"/>
          <w:sz w:val="28"/>
          <w:szCs w:val="28"/>
          <w:lang w:val="ru-RU" w:eastAsia="ru-RU"/>
        </w:rPr>
        <w:t xml:space="preserve"> услуги (работы);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определение категорий физических и (или) юридических лиц, являющихся потребителями оказываемых услуг; 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предельные цены (тарифы) на оплату оказываемых услуг физическими </w:t>
      </w:r>
      <w:r w:rsidRPr="00AF2E26">
        <w:rPr>
          <w:sz w:val="28"/>
          <w:szCs w:val="28"/>
          <w:lang w:val="ru-RU" w:eastAsia="ru-RU"/>
        </w:rPr>
        <w:t xml:space="preserve">и </w:t>
      </w:r>
      <w:r w:rsidRPr="00A3257D">
        <w:rPr>
          <w:color w:val="000000"/>
          <w:sz w:val="28"/>
          <w:szCs w:val="28"/>
          <w:lang w:val="ru-RU" w:eastAsia="ru-RU"/>
        </w:rPr>
        <w:t>(или)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порядок </w:t>
      </w:r>
      <w:proofErr w:type="gramStart"/>
      <w:r w:rsidRPr="00A3257D">
        <w:rPr>
          <w:rFonts w:eastAsia="Calibri"/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 исполнением </w:t>
      </w:r>
      <w:r w:rsidR="00A612D2">
        <w:rPr>
          <w:rFonts w:eastAsia="Calibri"/>
          <w:color w:val="000000"/>
          <w:sz w:val="28"/>
          <w:szCs w:val="28"/>
          <w:lang w:val="ru-RU" w:eastAsia="ru-RU"/>
        </w:rPr>
        <w:t>муниципального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 задания, </w:t>
      </w:r>
      <w:r w:rsidRPr="00A3257D">
        <w:rPr>
          <w:rFonts w:eastAsia="Calibri"/>
          <w:sz w:val="28"/>
          <w:szCs w:val="28"/>
          <w:lang w:val="ru-RU"/>
        </w:rPr>
        <w:t xml:space="preserve">в том числе условия и порядок его досрочного прекращения, а также 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требования 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br/>
        <w:t xml:space="preserve">к отчетности о выполнении </w:t>
      </w:r>
      <w:r w:rsidR="00A612D2">
        <w:rPr>
          <w:rFonts w:eastAsia="Calibri"/>
          <w:color w:val="000000"/>
          <w:sz w:val="28"/>
          <w:szCs w:val="28"/>
          <w:lang w:val="ru-RU" w:eastAsia="ru-RU"/>
        </w:rPr>
        <w:t xml:space="preserve">муниципального 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t>задания.</w:t>
      </w:r>
    </w:p>
    <w:p w:rsidR="00AF2E26" w:rsidRPr="00A3257D" w:rsidRDefault="00A612D2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Муниципально</w:t>
      </w:r>
      <w:r w:rsidR="00AF2E26" w:rsidRPr="00A3257D">
        <w:rPr>
          <w:rFonts w:eastAsia="Calibri"/>
          <w:sz w:val="28"/>
          <w:szCs w:val="28"/>
          <w:lang w:val="ru-RU"/>
        </w:rPr>
        <w:t>е задание на очередной финансовый год и плановый период формируется по форме согласно приложению № 1 к Порядку.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При установлении </w:t>
      </w:r>
      <w:r w:rsidR="00A612D2">
        <w:rPr>
          <w:rFonts w:eastAsia="Calibri"/>
          <w:sz w:val="28"/>
          <w:szCs w:val="28"/>
          <w:lang w:val="ru-RU"/>
        </w:rPr>
        <w:t>муниципальному</w:t>
      </w:r>
      <w:r w:rsidRPr="00A3257D">
        <w:rPr>
          <w:rFonts w:eastAsia="Calibri"/>
          <w:sz w:val="28"/>
          <w:szCs w:val="28"/>
          <w:lang w:val="ru-RU"/>
        </w:rPr>
        <w:t xml:space="preserve"> учреждению </w:t>
      </w:r>
      <w:r w:rsidR="00A612D2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задания на оказание нескольких </w:t>
      </w:r>
      <w:r w:rsidR="00A612D2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услуг</w:t>
      </w:r>
      <w:r w:rsidR="00A612D2">
        <w:rPr>
          <w:rFonts w:eastAsia="Calibri"/>
          <w:sz w:val="28"/>
          <w:szCs w:val="28"/>
          <w:lang w:val="ru-RU"/>
        </w:rPr>
        <w:t xml:space="preserve"> (выполнение нескольких работ) 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формируется из нескольких разделов, каждый из </w:t>
      </w:r>
      <w:r w:rsidRPr="00A3257D">
        <w:rPr>
          <w:rFonts w:eastAsia="Calibri"/>
          <w:sz w:val="28"/>
          <w:szCs w:val="28"/>
          <w:lang w:val="ru-RU"/>
        </w:rPr>
        <w:lastRenderedPageBreak/>
        <w:t xml:space="preserve">которых должен содержать требования к оказанию одной </w:t>
      </w:r>
      <w:r w:rsidR="00A612D2">
        <w:rPr>
          <w:rFonts w:eastAsia="Calibri"/>
          <w:sz w:val="28"/>
          <w:szCs w:val="28"/>
          <w:lang w:val="ru-RU"/>
        </w:rPr>
        <w:t xml:space="preserve">муниципальной </w:t>
      </w:r>
      <w:r w:rsidRPr="00A3257D">
        <w:rPr>
          <w:rFonts w:eastAsia="Calibri"/>
          <w:sz w:val="28"/>
          <w:szCs w:val="28"/>
          <w:lang w:val="ru-RU"/>
        </w:rPr>
        <w:t>услуги (выполнению одной работы).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При установлении </w:t>
      </w:r>
      <w:r w:rsidR="00A612D2">
        <w:rPr>
          <w:rFonts w:eastAsia="Calibri"/>
          <w:sz w:val="28"/>
          <w:szCs w:val="28"/>
          <w:lang w:val="ru-RU"/>
        </w:rPr>
        <w:t>муниципальному</w:t>
      </w:r>
      <w:r w:rsidRPr="00A3257D">
        <w:rPr>
          <w:rFonts w:eastAsia="Calibri"/>
          <w:sz w:val="28"/>
          <w:szCs w:val="28"/>
          <w:lang w:val="ru-RU"/>
        </w:rPr>
        <w:t xml:space="preserve"> учреждению </w:t>
      </w:r>
      <w:r w:rsidR="00A612D2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задания одновременно на оказание </w:t>
      </w:r>
      <w:r w:rsidR="00A612D2">
        <w:rPr>
          <w:rFonts w:eastAsia="Calibri"/>
          <w:sz w:val="28"/>
          <w:szCs w:val="28"/>
          <w:lang w:val="ru-RU"/>
        </w:rPr>
        <w:t>муниципаль</w:t>
      </w:r>
      <w:r w:rsidRPr="00A3257D">
        <w:rPr>
          <w:rFonts w:eastAsia="Calibri"/>
          <w:sz w:val="28"/>
          <w:szCs w:val="28"/>
          <w:lang w:val="ru-RU"/>
        </w:rPr>
        <w:t>но</w:t>
      </w:r>
      <w:proofErr w:type="gramStart"/>
      <w:r w:rsidRPr="00A3257D">
        <w:rPr>
          <w:rFonts w:eastAsia="Calibri"/>
          <w:sz w:val="28"/>
          <w:szCs w:val="28"/>
          <w:lang w:val="ru-RU"/>
        </w:rPr>
        <w:t>й(</w:t>
      </w:r>
      <w:proofErr w:type="spellStart"/>
      <w:proofErr w:type="gramEnd"/>
      <w:r w:rsidRPr="00A3257D">
        <w:rPr>
          <w:rFonts w:eastAsia="Calibri"/>
          <w:sz w:val="28"/>
          <w:szCs w:val="28"/>
          <w:lang w:val="ru-RU"/>
        </w:rPr>
        <w:t>ых</w:t>
      </w:r>
      <w:proofErr w:type="spellEnd"/>
      <w:r w:rsidRPr="00A3257D">
        <w:rPr>
          <w:rFonts w:eastAsia="Calibri"/>
          <w:sz w:val="28"/>
          <w:szCs w:val="28"/>
          <w:lang w:val="ru-RU"/>
        </w:rPr>
        <w:t xml:space="preserve">) услуги (услуг) </w:t>
      </w:r>
      <w:r w:rsidRPr="00A3257D">
        <w:rPr>
          <w:rFonts w:eastAsia="Calibri"/>
          <w:sz w:val="28"/>
          <w:szCs w:val="28"/>
          <w:lang w:val="ru-RU"/>
        </w:rPr>
        <w:br/>
        <w:t xml:space="preserve">и выполнение работы (работ), </w:t>
      </w:r>
      <w:r w:rsidR="00A612D2">
        <w:rPr>
          <w:rFonts w:eastAsia="Calibri"/>
          <w:sz w:val="28"/>
          <w:szCs w:val="28"/>
          <w:lang w:val="ru-RU"/>
        </w:rPr>
        <w:t>муниципально</w:t>
      </w:r>
      <w:r w:rsidRPr="00A3257D">
        <w:rPr>
          <w:rFonts w:eastAsia="Calibri"/>
          <w:sz w:val="28"/>
          <w:szCs w:val="28"/>
          <w:lang w:val="ru-RU"/>
        </w:rPr>
        <w:t xml:space="preserve">е задание формируется из двух частей, каждая из которых должна содержать </w:t>
      </w:r>
      <w:r w:rsidR="00A612D2">
        <w:rPr>
          <w:rFonts w:eastAsia="Calibri"/>
          <w:sz w:val="28"/>
          <w:szCs w:val="28"/>
          <w:lang w:val="ru-RU"/>
        </w:rPr>
        <w:t>отдельно требования к оказанию муниципаль</w:t>
      </w:r>
      <w:r w:rsidRPr="00A3257D">
        <w:rPr>
          <w:rFonts w:eastAsia="Calibri"/>
          <w:sz w:val="28"/>
          <w:szCs w:val="28"/>
          <w:lang w:val="ru-RU"/>
        </w:rPr>
        <w:t>ной</w:t>
      </w:r>
      <w:r w:rsidR="00EE5D9B">
        <w:rPr>
          <w:rFonts w:eastAsia="Calibri"/>
          <w:sz w:val="28"/>
          <w:szCs w:val="28"/>
          <w:lang w:val="ru-RU"/>
        </w:rPr>
        <w:t>(</w:t>
      </w:r>
      <w:proofErr w:type="spellStart"/>
      <w:r w:rsidR="00EE5D9B">
        <w:rPr>
          <w:rFonts w:eastAsia="Calibri"/>
          <w:sz w:val="28"/>
          <w:szCs w:val="28"/>
          <w:lang w:val="ru-RU"/>
        </w:rPr>
        <w:t>ых</w:t>
      </w:r>
      <w:proofErr w:type="spellEnd"/>
      <w:r w:rsidR="00EE5D9B">
        <w:rPr>
          <w:rFonts w:eastAsia="Calibri"/>
          <w:sz w:val="28"/>
          <w:szCs w:val="28"/>
          <w:lang w:val="ru-RU"/>
        </w:rPr>
        <w:t>)</w:t>
      </w:r>
      <w:r w:rsidRPr="00A3257D">
        <w:rPr>
          <w:rFonts w:eastAsia="Calibri"/>
          <w:sz w:val="28"/>
          <w:szCs w:val="28"/>
          <w:lang w:val="ru-RU"/>
        </w:rPr>
        <w:t xml:space="preserve"> услуги (услуг) и выполнению работы (работ).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3. </w:t>
      </w:r>
      <w:r w:rsidR="00A612D2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формируется при формировании </w:t>
      </w:r>
      <w:r w:rsidR="00A612D2">
        <w:rPr>
          <w:rFonts w:eastAsia="Calibri"/>
          <w:sz w:val="28"/>
          <w:szCs w:val="28"/>
          <w:lang w:val="ru-RU"/>
        </w:rPr>
        <w:t xml:space="preserve">районного </w:t>
      </w:r>
      <w:r w:rsidRPr="00A3257D">
        <w:rPr>
          <w:rFonts w:eastAsia="Calibri"/>
          <w:sz w:val="28"/>
          <w:szCs w:val="28"/>
          <w:lang w:val="ru-RU"/>
        </w:rPr>
        <w:t>бюджета на очередной финансовый год и плановый период.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Сводные показатели </w:t>
      </w:r>
      <w:r w:rsidR="00A612D2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заданий на очередной финансовый год и плановый период должны соответствовать прогнозу сводных показателей </w:t>
      </w:r>
      <w:r w:rsidR="00A612D2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заданий, установленному в </w:t>
      </w:r>
      <w:r w:rsidR="00A612D2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программах </w:t>
      </w:r>
      <w:r w:rsidR="00A612D2">
        <w:rPr>
          <w:rFonts w:eastAsia="Calibri"/>
          <w:sz w:val="28"/>
          <w:szCs w:val="28"/>
          <w:lang w:val="ru-RU"/>
        </w:rPr>
        <w:t>Енисейского района</w:t>
      </w:r>
      <w:r w:rsidRPr="00A3257D">
        <w:rPr>
          <w:rFonts w:eastAsia="Calibri"/>
          <w:sz w:val="28"/>
          <w:szCs w:val="28"/>
          <w:lang w:val="ru-RU"/>
        </w:rPr>
        <w:t>.</w:t>
      </w:r>
    </w:p>
    <w:p w:rsidR="00AF2E26" w:rsidRPr="00A3257D" w:rsidRDefault="00A612D2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Муниципальное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задание утверждается в срок не позднее 15 рабочих дней со дня утверждения главным распорядителем средств </w:t>
      </w:r>
      <w:r>
        <w:rPr>
          <w:color w:val="000000"/>
          <w:sz w:val="28"/>
          <w:szCs w:val="28"/>
          <w:lang w:val="ru-RU" w:eastAsia="ru-RU"/>
        </w:rPr>
        <w:t>районного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бюджета лимитов бюджетных обязательств на финансовое обеспечение выполнения </w:t>
      </w:r>
      <w:r>
        <w:rPr>
          <w:color w:val="000000"/>
          <w:sz w:val="28"/>
          <w:szCs w:val="28"/>
          <w:lang w:val="ru-RU" w:eastAsia="ru-RU"/>
        </w:rPr>
        <w:t>муниципального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задания в отношении:</w:t>
      </w:r>
    </w:p>
    <w:p w:rsidR="00AF2E26" w:rsidRPr="00A3257D" w:rsidRDefault="00A612D2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казенных учреждений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3257D">
        <w:rPr>
          <w:rFonts w:eastAsia="Calibri"/>
          <w:sz w:val="28"/>
          <w:szCs w:val="28"/>
          <w:lang w:val="ru-RU"/>
        </w:rPr>
        <w:t xml:space="preserve"> главными распорядителями средств </w:t>
      </w:r>
      <w:r w:rsidR="006F51E4">
        <w:rPr>
          <w:rFonts w:eastAsia="Calibri"/>
          <w:sz w:val="28"/>
          <w:szCs w:val="28"/>
          <w:lang w:val="ru-RU"/>
        </w:rPr>
        <w:t>районного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бюджета, в ведении которых находятся </w:t>
      </w:r>
      <w:r w:rsidR="006F51E4">
        <w:rPr>
          <w:rFonts w:eastAsia="Calibri"/>
          <w:sz w:val="28"/>
          <w:szCs w:val="28"/>
          <w:lang w:val="ru-RU"/>
        </w:rPr>
        <w:t>муниципальные</w:t>
      </w:r>
      <w:r w:rsidR="00AF2E26" w:rsidRPr="00A3257D">
        <w:rPr>
          <w:rFonts w:eastAsia="Calibri"/>
          <w:sz w:val="28"/>
          <w:szCs w:val="28"/>
          <w:lang w:val="ru-RU"/>
        </w:rPr>
        <w:t xml:space="preserve"> казенные учреждения;</w:t>
      </w:r>
    </w:p>
    <w:p w:rsidR="00AF2E26" w:rsidRPr="00A3257D" w:rsidRDefault="006F51E4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</w:t>
      </w:r>
      <w:r w:rsidR="00AF2E26" w:rsidRPr="00A3257D">
        <w:rPr>
          <w:rFonts w:eastAsia="Calibri"/>
          <w:sz w:val="28"/>
          <w:szCs w:val="28"/>
          <w:lang w:val="ru-RU"/>
        </w:rPr>
        <w:t xml:space="preserve">бюджетных учреждений и </w:t>
      </w:r>
      <w:r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</w:t>
      </w:r>
      <w:r w:rsidR="00AF2E26" w:rsidRPr="00A3257D">
        <w:rPr>
          <w:rFonts w:eastAsia="Calibri"/>
          <w:sz w:val="28"/>
          <w:szCs w:val="28"/>
          <w:lang w:val="ru-RU"/>
        </w:rPr>
        <w:t xml:space="preserve">автономных учреждений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3257D">
        <w:rPr>
          <w:rFonts w:eastAsia="Calibri"/>
          <w:sz w:val="28"/>
          <w:szCs w:val="28"/>
          <w:lang w:val="ru-RU"/>
        </w:rPr>
        <w:t xml:space="preserve"> органами, осуществляющими функции и полномочия учредителя бюджетного или автономного учреждения.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В случае изменения подведомственности </w:t>
      </w:r>
      <w:r w:rsidR="006F51E4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учреждения </w:t>
      </w:r>
      <w:r w:rsidR="006F51E4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не </w:t>
      </w:r>
      <w:proofErr w:type="spellStart"/>
      <w:r w:rsidRPr="00A3257D">
        <w:rPr>
          <w:rFonts w:eastAsia="Calibri"/>
          <w:sz w:val="28"/>
          <w:szCs w:val="28"/>
          <w:lang w:val="ru-RU"/>
        </w:rPr>
        <w:t>переутверждается</w:t>
      </w:r>
      <w:proofErr w:type="spellEnd"/>
      <w:r w:rsidRPr="00A3257D">
        <w:rPr>
          <w:rFonts w:eastAsia="Calibri"/>
          <w:sz w:val="28"/>
          <w:szCs w:val="28"/>
          <w:lang w:val="ru-RU"/>
        </w:rPr>
        <w:t xml:space="preserve"> при условии сохранения значений показателей, установленных </w:t>
      </w:r>
      <w:r w:rsidR="006F51E4">
        <w:rPr>
          <w:rFonts w:eastAsia="Calibri"/>
          <w:sz w:val="28"/>
          <w:szCs w:val="28"/>
          <w:lang w:val="ru-RU"/>
        </w:rPr>
        <w:t xml:space="preserve">муниципальным </w:t>
      </w:r>
      <w:r w:rsidRPr="00A3257D">
        <w:rPr>
          <w:rFonts w:eastAsia="Calibri"/>
          <w:sz w:val="28"/>
          <w:szCs w:val="28"/>
          <w:lang w:val="ru-RU"/>
        </w:rPr>
        <w:t>заданием.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В случае внесения изменений в показатели </w:t>
      </w:r>
      <w:r w:rsidR="006F51E4">
        <w:rPr>
          <w:color w:val="000000"/>
          <w:sz w:val="28"/>
          <w:szCs w:val="28"/>
          <w:lang w:val="ru-RU" w:eastAsia="ru-RU"/>
        </w:rPr>
        <w:t>муниципального</w:t>
      </w:r>
      <w:r w:rsidRPr="00A3257D">
        <w:rPr>
          <w:color w:val="000000"/>
          <w:sz w:val="28"/>
          <w:szCs w:val="28"/>
          <w:lang w:val="ru-RU" w:eastAsia="ru-RU"/>
        </w:rPr>
        <w:t xml:space="preserve"> задания формируется новое </w:t>
      </w:r>
      <w:r w:rsidR="006F51E4">
        <w:rPr>
          <w:color w:val="000000"/>
          <w:sz w:val="28"/>
          <w:szCs w:val="28"/>
          <w:lang w:val="ru-RU" w:eastAsia="ru-RU"/>
        </w:rPr>
        <w:t xml:space="preserve">муниципальное </w:t>
      </w:r>
      <w:r w:rsidRPr="00A3257D">
        <w:rPr>
          <w:color w:val="000000"/>
          <w:sz w:val="28"/>
          <w:szCs w:val="28"/>
          <w:lang w:val="ru-RU" w:eastAsia="ru-RU"/>
        </w:rPr>
        <w:t xml:space="preserve">задание (с учетом внесенных изменений) </w:t>
      </w:r>
      <w:r w:rsidR="00EE5D9B">
        <w:rPr>
          <w:color w:val="000000"/>
          <w:sz w:val="28"/>
          <w:szCs w:val="28"/>
          <w:lang w:val="ru-RU" w:eastAsia="ru-RU"/>
        </w:rPr>
        <w:br/>
      </w:r>
      <w:r w:rsidRPr="00A3257D">
        <w:rPr>
          <w:color w:val="000000"/>
          <w:sz w:val="28"/>
          <w:szCs w:val="28"/>
          <w:lang w:val="ru-RU" w:eastAsia="ru-RU"/>
        </w:rPr>
        <w:t>в соответствии с Порядком.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4. </w:t>
      </w:r>
      <w:r w:rsidR="006F51E4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формируется на основе утвержденного главным распорядителем средств </w:t>
      </w:r>
      <w:r w:rsidR="006F51E4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бюджета, в ведении которого находится </w:t>
      </w:r>
      <w:r w:rsidR="006F51E4">
        <w:rPr>
          <w:rFonts w:eastAsia="Calibri"/>
          <w:sz w:val="28"/>
          <w:szCs w:val="28"/>
          <w:lang w:val="ru-RU"/>
        </w:rPr>
        <w:t xml:space="preserve"> 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казенное учреждение, либо органом</w:t>
      </w:r>
      <w:r w:rsidR="006F51E4">
        <w:rPr>
          <w:rFonts w:eastAsia="Calibri"/>
          <w:sz w:val="28"/>
          <w:szCs w:val="28"/>
          <w:lang w:val="ru-RU"/>
        </w:rPr>
        <w:t xml:space="preserve">, осуществляющим функции </w:t>
      </w:r>
      <w:r w:rsidRPr="00A3257D">
        <w:rPr>
          <w:rFonts w:eastAsia="Calibri"/>
          <w:sz w:val="28"/>
          <w:szCs w:val="28"/>
          <w:lang w:val="ru-RU"/>
        </w:rPr>
        <w:t xml:space="preserve">и полномочия учредителя бюджетного или автономного учреждения, ведомственного перечня </w:t>
      </w:r>
      <w:r w:rsidR="006F51E4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услуг (работ), оказываемых (выполняемых) находящимися в их ведении </w:t>
      </w:r>
      <w:r w:rsidR="006F51E4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учреждениями в качестве основных видов деятельности.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5. </w:t>
      </w: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В случае внесения изменений в ведомственные перечни </w:t>
      </w:r>
      <w:r w:rsidR="006F51E4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услуг (раб</w:t>
      </w:r>
      <w:r w:rsidR="006F51E4">
        <w:rPr>
          <w:rFonts w:eastAsia="Calibri"/>
          <w:sz w:val="28"/>
          <w:szCs w:val="28"/>
          <w:lang w:val="ru-RU"/>
        </w:rPr>
        <w:t xml:space="preserve">от), оказываемых (выполняемых) муниципальными </w:t>
      </w:r>
      <w:r w:rsidRPr="00A3257D">
        <w:rPr>
          <w:rFonts w:eastAsia="Calibri"/>
          <w:sz w:val="28"/>
          <w:szCs w:val="28"/>
          <w:lang w:val="ru-RU"/>
        </w:rPr>
        <w:t xml:space="preserve">учреждениями, и (или) изменений размера бюджетных ассигнований, предусмотренных </w:t>
      </w:r>
      <w:r w:rsidR="006F51E4">
        <w:rPr>
          <w:rFonts w:eastAsia="Calibri"/>
          <w:sz w:val="28"/>
          <w:szCs w:val="28"/>
          <w:lang w:val="ru-RU"/>
        </w:rPr>
        <w:t xml:space="preserve">законно решением </w:t>
      </w:r>
      <w:r w:rsidRPr="00A3257D">
        <w:rPr>
          <w:rFonts w:eastAsia="Calibri"/>
          <w:sz w:val="28"/>
          <w:szCs w:val="28"/>
          <w:lang w:val="ru-RU"/>
        </w:rPr>
        <w:t xml:space="preserve">о </w:t>
      </w:r>
      <w:r w:rsidR="006F51E4">
        <w:rPr>
          <w:rFonts w:eastAsia="Calibri"/>
          <w:sz w:val="28"/>
          <w:szCs w:val="28"/>
          <w:lang w:val="ru-RU"/>
        </w:rPr>
        <w:t>районном</w:t>
      </w:r>
      <w:r w:rsidRPr="00A3257D">
        <w:rPr>
          <w:rFonts w:eastAsia="Calibri"/>
          <w:sz w:val="28"/>
          <w:szCs w:val="28"/>
          <w:lang w:val="ru-RU"/>
        </w:rPr>
        <w:t xml:space="preserve"> бюджете на очередной финансовый год и плановый период для фина</w:t>
      </w:r>
      <w:r w:rsidR="003E4704">
        <w:rPr>
          <w:rFonts w:eastAsia="Calibri"/>
          <w:sz w:val="28"/>
          <w:szCs w:val="28"/>
          <w:lang w:val="ru-RU"/>
        </w:rPr>
        <w:t xml:space="preserve">нсового обеспечения выполнения </w:t>
      </w:r>
      <w:r w:rsidR="006F51E4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задания, влекущих за собой изменение </w:t>
      </w:r>
      <w:r w:rsidR="006F51E4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задания, главным распорядителем средств </w:t>
      </w:r>
      <w:r w:rsidR="006F51E4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бюджета, в ведении которого находится </w:t>
      </w:r>
      <w:r w:rsidR="006F51E4">
        <w:rPr>
          <w:rFonts w:eastAsia="Calibri"/>
          <w:sz w:val="28"/>
          <w:szCs w:val="28"/>
          <w:lang w:val="ru-RU"/>
        </w:rPr>
        <w:t xml:space="preserve"> 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казенное учреждение, либо органом, осуществляющим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 функции и полномочия учредителя бюджетного </w:t>
      </w:r>
      <w:r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lastRenderedPageBreak/>
        <w:t xml:space="preserve">или автономного учреждения, в срок не более 10 рабочих дней после вступления в силу данных изменений вносятся изменения в </w:t>
      </w:r>
      <w:r w:rsidR="006F51E4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задание. Внесение изменений в </w:t>
      </w:r>
      <w:r w:rsidR="006F51E4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осуществляется путем его изложения в новой редакции.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Уменьшение объема субсидии, предоставленной из </w:t>
      </w:r>
      <w:r w:rsidR="006F51E4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 </w:t>
      </w:r>
      <w:r w:rsidR="006F51E4">
        <w:rPr>
          <w:rFonts w:eastAsia="Calibri"/>
          <w:sz w:val="28"/>
          <w:szCs w:val="28"/>
          <w:lang w:val="ru-RU"/>
        </w:rPr>
        <w:t xml:space="preserve">муниципальному </w:t>
      </w:r>
      <w:r w:rsidRPr="00A3257D">
        <w:rPr>
          <w:rFonts w:eastAsia="Calibri"/>
          <w:sz w:val="28"/>
          <w:szCs w:val="28"/>
          <w:lang w:val="ru-RU"/>
        </w:rPr>
        <w:t xml:space="preserve">бюджетному учреждению или </w:t>
      </w:r>
      <w:r w:rsidR="006F51E4">
        <w:rPr>
          <w:rFonts w:eastAsia="Calibri"/>
          <w:sz w:val="28"/>
          <w:szCs w:val="28"/>
          <w:lang w:val="ru-RU"/>
        </w:rPr>
        <w:t>муниципальному</w:t>
      </w:r>
      <w:r w:rsidRPr="00A3257D">
        <w:rPr>
          <w:rFonts w:eastAsia="Calibri"/>
          <w:sz w:val="28"/>
          <w:szCs w:val="28"/>
          <w:lang w:val="ru-RU"/>
        </w:rPr>
        <w:t xml:space="preserve"> автономному учреждению на финансовое обеспечение выполнения </w:t>
      </w:r>
      <w:r w:rsidR="006F51E4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(далее </w:t>
      </w:r>
      <w:r w:rsidRPr="00A3257D">
        <w:rPr>
          <w:rFonts w:eastAsia="Calibri"/>
          <w:bCs/>
          <w:sz w:val="28"/>
          <w:szCs w:val="28"/>
          <w:lang w:val="ru-RU"/>
        </w:rPr>
        <w:t>–</w:t>
      </w:r>
      <w:r w:rsidR="006F51E4">
        <w:rPr>
          <w:rFonts w:eastAsia="Calibri"/>
          <w:sz w:val="28"/>
          <w:szCs w:val="28"/>
          <w:lang w:val="ru-RU"/>
        </w:rPr>
        <w:t xml:space="preserve"> субсидия), в течение срока </w:t>
      </w:r>
      <w:r w:rsidRPr="00A3257D">
        <w:rPr>
          <w:rFonts w:eastAsia="Calibri"/>
          <w:sz w:val="28"/>
          <w:szCs w:val="28"/>
          <w:lang w:val="ru-RU"/>
        </w:rPr>
        <w:t xml:space="preserve">его выполнения осуществляется только при соответствующем изменении </w:t>
      </w:r>
      <w:r w:rsidR="006F51E4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A3257D">
        <w:rPr>
          <w:color w:val="000000"/>
          <w:sz w:val="28"/>
          <w:szCs w:val="28"/>
          <w:lang w:val="ru-RU" w:eastAsia="ru-RU"/>
        </w:rPr>
        <w:t xml:space="preserve">Утвержденное </w:t>
      </w:r>
      <w:r w:rsidR="006F51E4">
        <w:rPr>
          <w:color w:val="000000"/>
          <w:sz w:val="28"/>
          <w:szCs w:val="28"/>
          <w:lang w:val="ru-RU" w:eastAsia="ru-RU"/>
        </w:rPr>
        <w:t>муниципальное</w:t>
      </w:r>
      <w:r w:rsidRPr="00A3257D">
        <w:rPr>
          <w:color w:val="000000"/>
          <w:sz w:val="28"/>
          <w:szCs w:val="28"/>
          <w:lang w:val="ru-RU" w:eastAsia="ru-RU"/>
        </w:rPr>
        <w:t xml:space="preserve"> задание, а также отчет о выполнении </w:t>
      </w:r>
      <w:r w:rsidR="006F51E4">
        <w:rPr>
          <w:color w:val="000000"/>
          <w:sz w:val="28"/>
          <w:szCs w:val="28"/>
          <w:lang w:val="ru-RU" w:eastAsia="ru-RU"/>
        </w:rPr>
        <w:t>муниципального</w:t>
      </w:r>
      <w:r w:rsidRPr="00A3257D">
        <w:rPr>
          <w:color w:val="000000"/>
          <w:sz w:val="28"/>
          <w:szCs w:val="28"/>
          <w:lang w:val="ru-RU" w:eastAsia="ru-RU"/>
        </w:rPr>
        <w:t xml:space="preserve"> задания размещаются на официальном сайте </w:t>
      </w:r>
      <w:r w:rsidRPr="00A3257D">
        <w:rPr>
          <w:color w:val="000000"/>
          <w:sz w:val="28"/>
          <w:szCs w:val="28"/>
          <w:lang w:val="ru-RU" w:eastAsia="ru-RU"/>
        </w:rPr>
        <w:br/>
        <w:t>в информационно-телекоммуникационной сети Интернет по размещению информации о государственных и муниципальных учреждениях (</w:t>
      </w:r>
      <w:proofErr w:type="spellStart"/>
      <w:r w:rsidRPr="00AF2E26">
        <w:rPr>
          <w:sz w:val="28"/>
          <w:szCs w:val="28"/>
          <w:lang w:val="ru-RU" w:eastAsia="ru-RU"/>
        </w:rPr>
        <w:t>www.bus.gov.ru</w:t>
      </w:r>
      <w:proofErr w:type="spellEnd"/>
      <w:r w:rsidRPr="00A3257D">
        <w:rPr>
          <w:color w:val="000000"/>
          <w:sz w:val="28"/>
          <w:szCs w:val="28"/>
          <w:lang w:val="ru-RU" w:eastAsia="ru-RU"/>
        </w:rPr>
        <w:t xml:space="preserve">) в порядке и сроки, установленные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</w:t>
      </w:r>
      <w:r w:rsidRPr="00A3257D">
        <w:rPr>
          <w:color w:val="000000"/>
          <w:sz w:val="28"/>
          <w:szCs w:val="28"/>
          <w:lang w:val="ru-RU" w:eastAsia="ru-RU"/>
        </w:rPr>
        <w:br/>
        <w:t>и</w:t>
      </w:r>
      <w:proofErr w:type="gramEnd"/>
      <w:r w:rsidRPr="00A3257D">
        <w:rPr>
          <w:color w:val="000000"/>
          <w:sz w:val="28"/>
          <w:szCs w:val="28"/>
          <w:lang w:val="ru-RU" w:eastAsia="ru-RU"/>
        </w:rPr>
        <w:t xml:space="preserve"> ведения указанного сайта».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6. Финансовое обеспечение выполнения </w:t>
      </w:r>
      <w:r w:rsidR="006F51E4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осуществляется в пределах бюджетных ассигнований, предусмотренных </w:t>
      </w:r>
      <w:r w:rsidR="006F51E4">
        <w:rPr>
          <w:rFonts w:eastAsia="Calibri"/>
          <w:sz w:val="28"/>
          <w:szCs w:val="28"/>
          <w:lang w:val="ru-RU"/>
        </w:rPr>
        <w:t>решением о районном</w:t>
      </w:r>
      <w:r w:rsidRPr="00A3257D">
        <w:rPr>
          <w:rFonts w:eastAsia="Calibri"/>
          <w:sz w:val="28"/>
          <w:szCs w:val="28"/>
          <w:lang w:val="ru-RU"/>
        </w:rPr>
        <w:t xml:space="preserve"> бюджете на очередной финансовый год и плановый период на соответствующие цели.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Финансовое обеспечение выполнения </w:t>
      </w:r>
      <w:r w:rsidR="006F51E4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</w:t>
      </w:r>
      <w:r w:rsidR="006F51E4">
        <w:rPr>
          <w:rFonts w:eastAsia="Calibri"/>
          <w:sz w:val="28"/>
          <w:szCs w:val="28"/>
          <w:lang w:val="ru-RU"/>
        </w:rPr>
        <w:t>муниципальным</w:t>
      </w:r>
      <w:r w:rsidRPr="00A3257D">
        <w:rPr>
          <w:rFonts w:eastAsia="Calibri"/>
          <w:sz w:val="28"/>
          <w:szCs w:val="28"/>
          <w:lang w:val="ru-RU"/>
        </w:rPr>
        <w:t xml:space="preserve"> казенным учреждением осуществляется в соответствии </w:t>
      </w:r>
      <w:r w:rsidRPr="00A3257D">
        <w:rPr>
          <w:rFonts w:eastAsia="Calibri"/>
          <w:sz w:val="28"/>
          <w:szCs w:val="28"/>
          <w:lang w:val="ru-RU"/>
        </w:rPr>
        <w:br/>
        <w:t xml:space="preserve">с показателями бюджетной сметы этого </w:t>
      </w:r>
      <w:r w:rsidR="006F51E4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учреждения.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Финансовое обеспечение выполнения </w:t>
      </w:r>
      <w:r w:rsidR="008D545C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</w:t>
      </w:r>
      <w:r w:rsidR="006F51E4">
        <w:rPr>
          <w:rFonts w:eastAsia="Calibri"/>
          <w:sz w:val="28"/>
          <w:szCs w:val="28"/>
          <w:lang w:val="ru-RU"/>
        </w:rPr>
        <w:t>муниципальным</w:t>
      </w:r>
      <w:r w:rsidRPr="00A3257D">
        <w:rPr>
          <w:rFonts w:eastAsia="Calibri"/>
          <w:sz w:val="28"/>
          <w:szCs w:val="28"/>
          <w:lang w:val="ru-RU"/>
        </w:rPr>
        <w:t xml:space="preserve"> бюджетным учреждением или </w:t>
      </w:r>
      <w:r w:rsidR="006F51E4">
        <w:rPr>
          <w:rFonts w:eastAsia="Calibri"/>
          <w:sz w:val="28"/>
          <w:szCs w:val="28"/>
          <w:lang w:val="ru-RU"/>
        </w:rPr>
        <w:t>муниципальным</w:t>
      </w:r>
      <w:r w:rsidRPr="00A3257D">
        <w:rPr>
          <w:rFonts w:eastAsia="Calibri"/>
          <w:sz w:val="28"/>
          <w:szCs w:val="28"/>
          <w:lang w:val="ru-RU"/>
        </w:rPr>
        <w:t xml:space="preserve"> автономным учреждением осуществляется в вид</w:t>
      </w:r>
      <w:r w:rsidR="006F51E4">
        <w:rPr>
          <w:rFonts w:eastAsia="Calibri"/>
          <w:sz w:val="28"/>
          <w:szCs w:val="28"/>
          <w:lang w:val="ru-RU"/>
        </w:rPr>
        <w:t xml:space="preserve">е субсидии, предоставленной из районного </w:t>
      </w:r>
      <w:r w:rsidRPr="00A3257D">
        <w:rPr>
          <w:rFonts w:eastAsia="Calibri"/>
          <w:sz w:val="28"/>
          <w:szCs w:val="28"/>
          <w:lang w:val="ru-RU"/>
        </w:rPr>
        <w:t>бюджета.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7. </w:t>
      </w:r>
      <w:proofErr w:type="gramStart"/>
      <w:r w:rsidRPr="00AF2E26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6F51E4">
        <w:rPr>
          <w:sz w:val="28"/>
          <w:szCs w:val="28"/>
          <w:lang w:val="ru-RU" w:eastAsia="ru-RU"/>
        </w:rPr>
        <w:t xml:space="preserve">муниципального </w:t>
      </w:r>
      <w:r w:rsidRPr="00AF2E26">
        <w:rPr>
          <w:sz w:val="28"/>
          <w:szCs w:val="28"/>
          <w:lang w:val="ru-RU" w:eastAsia="ru-RU"/>
        </w:rPr>
        <w:t xml:space="preserve">задания рассчитывается на основании нормативных затрат на оказание </w:t>
      </w:r>
      <w:r w:rsidR="006F51E4">
        <w:rPr>
          <w:sz w:val="28"/>
          <w:szCs w:val="28"/>
          <w:lang w:val="ru-RU" w:eastAsia="ru-RU"/>
        </w:rPr>
        <w:t xml:space="preserve">муниципальных </w:t>
      </w:r>
      <w:r w:rsidRPr="00AF2E26">
        <w:rPr>
          <w:sz w:val="28"/>
          <w:szCs w:val="28"/>
          <w:lang w:val="ru-RU" w:eastAsia="ru-RU"/>
        </w:rPr>
        <w:t xml:space="preserve">услуг, нормативных затрат, связанных с выполнением работ, </w:t>
      </w:r>
      <w:r>
        <w:rPr>
          <w:sz w:val="28"/>
          <w:szCs w:val="28"/>
          <w:lang w:val="ru-RU" w:eastAsia="ru-RU"/>
        </w:rPr>
        <w:br/>
      </w:r>
      <w:r w:rsidRPr="00AF2E26">
        <w:rPr>
          <w:sz w:val="28"/>
          <w:szCs w:val="28"/>
          <w:lang w:val="ru-RU" w:eastAsia="ru-RU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 w:rsidR="006F51E4">
        <w:rPr>
          <w:sz w:val="28"/>
          <w:szCs w:val="28"/>
          <w:lang w:val="ru-RU" w:eastAsia="ru-RU"/>
        </w:rPr>
        <w:t>муниципальным</w:t>
      </w:r>
      <w:r w:rsidRPr="00AF2E26">
        <w:rPr>
          <w:sz w:val="28"/>
          <w:szCs w:val="28"/>
          <w:lang w:val="ru-RU" w:eastAsia="ru-RU"/>
        </w:rPr>
        <w:t xml:space="preserve"> учреждением или приобретенного </w:t>
      </w:r>
      <w:r w:rsidR="006F51E4">
        <w:rPr>
          <w:sz w:val="28"/>
          <w:szCs w:val="28"/>
          <w:lang w:val="ru-RU" w:eastAsia="ru-RU"/>
        </w:rPr>
        <w:t xml:space="preserve">им за счет средств, выделенных муниципальному </w:t>
      </w:r>
      <w:r w:rsidRPr="00AF2E26">
        <w:rPr>
          <w:sz w:val="28"/>
          <w:szCs w:val="28"/>
          <w:lang w:val="ru-RU" w:eastAsia="ru-RU"/>
        </w:rPr>
        <w:t>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AF2E26">
        <w:rPr>
          <w:sz w:val="28"/>
          <w:szCs w:val="28"/>
          <w:lang w:val="ru-RU" w:eastAsia="ru-RU"/>
        </w:rPr>
        <w:t xml:space="preserve"> в аренду или переданного в безвозмездное пользование) (далее </w:t>
      </w:r>
      <w:r w:rsidRPr="00A3257D">
        <w:rPr>
          <w:color w:val="000000"/>
          <w:sz w:val="28"/>
          <w:szCs w:val="28"/>
          <w:lang w:val="ru-RU" w:eastAsia="ru-RU"/>
        </w:rPr>
        <w:t>–</w:t>
      </w:r>
      <w:r w:rsidRPr="00AF2E26">
        <w:rPr>
          <w:sz w:val="28"/>
          <w:szCs w:val="28"/>
          <w:lang w:val="ru-RU" w:eastAsia="ru-RU"/>
        </w:rPr>
        <w:t xml:space="preserve"> имущество учреждения), затрат на уплату налогов, в качестве объекта налогообложения по которым признается имущество </w:t>
      </w:r>
      <w:r w:rsidR="006F51E4">
        <w:rPr>
          <w:sz w:val="28"/>
          <w:szCs w:val="28"/>
          <w:lang w:val="ru-RU" w:eastAsia="ru-RU"/>
        </w:rPr>
        <w:t>муниципального</w:t>
      </w:r>
      <w:r w:rsidRPr="00AF2E26">
        <w:rPr>
          <w:sz w:val="28"/>
          <w:szCs w:val="28"/>
          <w:lang w:val="ru-RU" w:eastAsia="ru-RU"/>
        </w:rPr>
        <w:t xml:space="preserve"> учреждения.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>8.</w:t>
      </w:r>
      <w:r>
        <w:rPr>
          <w:sz w:val="28"/>
          <w:szCs w:val="28"/>
          <w:lang w:val="ru-RU" w:eastAsia="ru-RU"/>
        </w:rPr>
        <w:t xml:space="preserve"> </w:t>
      </w:r>
      <w:r w:rsidRPr="00AF2E26">
        <w:rPr>
          <w:sz w:val="28"/>
          <w:szCs w:val="28"/>
          <w:lang w:val="ru-RU" w:eastAsia="ru-RU"/>
        </w:rPr>
        <w:t>Объем фина</w:t>
      </w:r>
      <w:r w:rsidR="006F51E4">
        <w:rPr>
          <w:sz w:val="28"/>
          <w:szCs w:val="28"/>
          <w:lang w:val="ru-RU" w:eastAsia="ru-RU"/>
        </w:rPr>
        <w:t>нсового обеспечения выполнения муниципального</w:t>
      </w:r>
      <w:r w:rsidRPr="00AF2E26">
        <w:rPr>
          <w:sz w:val="28"/>
          <w:szCs w:val="28"/>
          <w:lang w:val="ru-RU" w:eastAsia="ru-RU"/>
        </w:rPr>
        <w:t xml:space="preserve"> задания (R) определяется по формуле:</w:t>
      </w:r>
    </w:p>
    <w:p w:rsidR="00AF2E26" w:rsidRPr="00AF2E26" w:rsidRDefault="00AF2E26" w:rsidP="00850ABB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</w:p>
    <w:p w:rsidR="00AF2E26" w:rsidRPr="00AF2E26" w:rsidRDefault="00C51816" w:rsidP="00850ABB">
      <w:pPr>
        <w:autoSpaceDE w:val="0"/>
        <w:autoSpaceDN w:val="0"/>
        <w:adjustRightInd w:val="0"/>
        <w:ind w:firstLine="708"/>
        <w:rPr>
          <w:sz w:val="28"/>
          <w:szCs w:val="28"/>
          <w:lang w:val="ru-RU" w:eastAsia="ru-RU"/>
        </w:rPr>
      </w:pPr>
      <w:r>
        <w:rPr>
          <w:noProof/>
          <w:position w:val="-28"/>
          <w:lang w:val="ru-RU" w:eastAsia="ru-RU"/>
        </w:rPr>
        <w:drawing>
          <wp:inline distT="0" distB="0" distL="0" distR="0">
            <wp:extent cx="4519295" cy="474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lang w:val="ru-RU" w:eastAsia="ru-RU"/>
        </w:rPr>
        <w:t>,</w:t>
      </w:r>
      <w:r w:rsidR="00AF2E26" w:rsidRPr="00AF2E26">
        <w:rPr>
          <w:lang w:val="ru-RU" w:eastAsia="ru-RU"/>
        </w:rPr>
        <w:tab/>
      </w:r>
      <w:r w:rsidR="00EE5D9B" w:rsidRPr="00EE5D9B">
        <w:rPr>
          <w:lang w:val="ru-RU" w:eastAsia="ru-RU"/>
        </w:rPr>
        <w:tab/>
      </w:r>
      <w:r w:rsidR="00AF2E26" w:rsidRPr="00AF2E26">
        <w:rPr>
          <w:sz w:val="28"/>
          <w:szCs w:val="28"/>
          <w:lang w:val="ru-RU" w:eastAsia="ru-RU"/>
        </w:rPr>
        <w:t>(1)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lastRenderedPageBreak/>
        <w:t>где:</w:t>
      </w:r>
    </w:p>
    <w:p w:rsidR="00AF2E26" w:rsidRPr="00AF2E26" w:rsidRDefault="00EE5D9B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N</w:t>
      </w:r>
      <w:r w:rsidRPr="00EE5D9B">
        <w:rPr>
          <w:noProof/>
          <w:sz w:val="28"/>
          <w:szCs w:val="28"/>
          <w:vertAlign w:val="subscript"/>
          <w:lang w:eastAsia="ru-RU"/>
        </w:rPr>
        <w:t>i</w:t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нормативные затраты на оказание </w:t>
      </w:r>
      <w:proofErr w:type="spellStart"/>
      <w:r w:rsidR="00AF2E26" w:rsidRPr="00AF2E26">
        <w:rPr>
          <w:sz w:val="28"/>
          <w:szCs w:val="28"/>
          <w:lang w:val="ru-RU" w:eastAsia="ru-RU"/>
        </w:rPr>
        <w:t>i-й</w:t>
      </w:r>
      <w:proofErr w:type="spellEnd"/>
      <w:r w:rsidR="00AF2E26" w:rsidRPr="00AF2E26">
        <w:rPr>
          <w:sz w:val="28"/>
          <w:szCs w:val="28"/>
          <w:lang w:val="ru-RU" w:eastAsia="ru-RU"/>
        </w:rPr>
        <w:t xml:space="preserve"> </w:t>
      </w:r>
      <w:r w:rsidR="006F51E4">
        <w:rPr>
          <w:sz w:val="28"/>
          <w:szCs w:val="28"/>
          <w:lang w:val="ru-RU" w:eastAsia="ru-RU"/>
        </w:rPr>
        <w:t xml:space="preserve">муниципальной </w:t>
      </w:r>
      <w:r w:rsidR="00AF2E26" w:rsidRPr="00AF2E26">
        <w:rPr>
          <w:sz w:val="28"/>
          <w:szCs w:val="28"/>
          <w:lang w:val="ru-RU" w:eastAsia="ru-RU"/>
        </w:rPr>
        <w:t xml:space="preserve">услуги, включенной в ведомственный перечень </w:t>
      </w:r>
      <w:r w:rsidR="006F51E4">
        <w:rPr>
          <w:sz w:val="28"/>
          <w:szCs w:val="28"/>
          <w:lang w:val="ru-RU" w:eastAsia="ru-RU"/>
        </w:rPr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услуг (работ);</w:t>
      </w:r>
    </w:p>
    <w:p w:rsidR="00AF2E26" w:rsidRPr="00AF2E26" w:rsidRDefault="00EE5D9B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V</w:t>
      </w:r>
      <w:r w:rsidRPr="00EE5D9B">
        <w:rPr>
          <w:noProof/>
          <w:sz w:val="28"/>
          <w:szCs w:val="28"/>
          <w:vertAlign w:val="subscript"/>
          <w:lang w:eastAsia="ru-RU"/>
        </w:rPr>
        <w:t>i</w:t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6F51E4">
        <w:rPr>
          <w:sz w:val="28"/>
          <w:szCs w:val="28"/>
          <w:lang w:val="ru-RU" w:eastAsia="ru-RU"/>
        </w:rPr>
        <w:t xml:space="preserve"> объем </w:t>
      </w:r>
      <w:proofErr w:type="spellStart"/>
      <w:r w:rsidR="006F51E4">
        <w:rPr>
          <w:sz w:val="28"/>
          <w:szCs w:val="28"/>
          <w:lang w:val="ru-RU" w:eastAsia="ru-RU"/>
        </w:rPr>
        <w:t>i-й</w:t>
      </w:r>
      <w:proofErr w:type="spellEnd"/>
      <w:r w:rsidR="006F51E4">
        <w:rPr>
          <w:sz w:val="28"/>
          <w:szCs w:val="28"/>
          <w:lang w:val="ru-RU" w:eastAsia="ru-RU"/>
        </w:rPr>
        <w:t xml:space="preserve"> муниципальной</w:t>
      </w:r>
      <w:r w:rsidR="00AF2E26" w:rsidRPr="00AF2E26">
        <w:rPr>
          <w:sz w:val="28"/>
          <w:szCs w:val="28"/>
          <w:lang w:val="ru-RU" w:eastAsia="ru-RU"/>
        </w:rPr>
        <w:t xml:space="preserve"> услуги, установленной </w:t>
      </w:r>
      <w:r w:rsidR="006F51E4">
        <w:rPr>
          <w:sz w:val="28"/>
          <w:szCs w:val="28"/>
          <w:lang w:val="ru-RU" w:eastAsia="ru-RU"/>
        </w:rPr>
        <w:t xml:space="preserve">муниципальным </w:t>
      </w:r>
      <w:r w:rsidR="00AF2E26" w:rsidRPr="00AF2E26">
        <w:rPr>
          <w:sz w:val="28"/>
          <w:szCs w:val="28"/>
          <w:lang w:val="ru-RU" w:eastAsia="ru-RU"/>
        </w:rPr>
        <w:t>заданием;</w:t>
      </w:r>
    </w:p>
    <w:p w:rsidR="00AF2E26" w:rsidRPr="00AF2E26" w:rsidRDefault="00C5181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351790" cy="31623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нормативные затраты на выполнение </w:t>
      </w:r>
      <w:proofErr w:type="spellStart"/>
      <w:r w:rsidR="00AF2E26" w:rsidRPr="00AF2E26">
        <w:rPr>
          <w:sz w:val="28"/>
          <w:szCs w:val="28"/>
          <w:lang w:val="ru-RU" w:eastAsia="ru-RU"/>
        </w:rPr>
        <w:t>w-й</w:t>
      </w:r>
      <w:proofErr w:type="spellEnd"/>
      <w:r w:rsidR="00AF2E26" w:rsidRPr="00AF2E26">
        <w:rPr>
          <w:sz w:val="28"/>
          <w:szCs w:val="28"/>
          <w:lang w:val="ru-RU" w:eastAsia="ru-RU"/>
        </w:rPr>
        <w:t xml:space="preserve"> работы, включенной </w:t>
      </w:r>
      <w:r w:rsidR="00AF2E26" w:rsidRPr="00AF2E26">
        <w:rPr>
          <w:sz w:val="28"/>
          <w:szCs w:val="28"/>
          <w:lang w:val="ru-RU" w:eastAsia="ru-RU"/>
        </w:rPr>
        <w:br/>
        <w:t xml:space="preserve">в ведомственный перечень </w:t>
      </w:r>
      <w:r w:rsidR="006F51E4">
        <w:rPr>
          <w:sz w:val="28"/>
          <w:szCs w:val="28"/>
          <w:lang w:val="ru-RU" w:eastAsia="ru-RU"/>
        </w:rPr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услуг (работ);</w:t>
      </w:r>
    </w:p>
    <w:p w:rsidR="00AF2E26" w:rsidRPr="00AF2E26" w:rsidRDefault="00EE5D9B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E5D9B">
        <w:rPr>
          <w:sz w:val="28"/>
          <w:szCs w:val="28"/>
          <w:lang w:eastAsia="ru-RU"/>
        </w:rPr>
        <w:t>P</w:t>
      </w:r>
      <w:r w:rsidRPr="00EE5D9B">
        <w:rPr>
          <w:sz w:val="28"/>
          <w:szCs w:val="28"/>
          <w:vertAlign w:val="subscript"/>
          <w:lang w:eastAsia="ru-RU"/>
        </w:rPr>
        <w:t>i</w:t>
      </w:r>
      <w:r w:rsidRPr="00EE5D9B">
        <w:rPr>
          <w:sz w:val="28"/>
          <w:szCs w:val="28"/>
          <w:vertAlign w:val="subscript"/>
          <w:lang w:val="ru-RU" w:eastAsia="ru-RU"/>
        </w:rPr>
        <w:t xml:space="preserve">  </w:t>
      </w:r>
      <w:r w:rsidR="00AF2E26" w:rsidRPr="00EE5D9B">
        <w:rPr>
          <w:color w:val="000000"/>
          <w:sz w:val="28"/>
          <w:szCs w:val="28"/>
          <w:lang w:val="ru-RU" w:eastAsia="ru-RU"/>
        </w:rPr>
        <w:t>–</w:t>
      </w:r>
      <w:proofErr w:type="gramEnd"/>
      <w:r w:rsidR="00AF2E26" w:rsidRPr="00EE5D9B">
        <w:rPr>
          <w:sz w:val="28"/>
          <w:szCs w:val="28"/>
          <w:lang w:val="ru-RU" w:eastAsia="ru-RU"/>
        </w:rPr>
        <w:t> </w:t>
      </w:r>
      <w:r w:rsidR="00AF2E26" w:rsidRPr="00AF2E26">
        <w:rPr>
          <w:sz w:val="28"/>
          <w:szCs w:val="28"/>
          <w:lang w:val="ru-RU" w:eastAsia="ru-RU"/>
        </w:rPr>
        <w:t xml:space="preserve">размер платы (тариф и цена) за оказание </w:t>
      </w:r>
      <w:proofErr w:type="spellStart"/>
      <w:r w:rsidR="00AF2E26" w:rsidRPr="00AF2E26">
        <w:rPr>
          <w:sz w:val="28"/>
          <w:szCs w:val="28"/>
          <w:lang w:val="ru-RU" w:eastAsia="ru-RU"/>
        </w:rPr>
        <w:t>i-й</w:t>
      </w:r>
      <w:proofErr w:type="spellEnd"/>
      <w:r w:rsidR="00AF2E26" w:rsidRPr="00AF2E26">
        <w:rPr>
          <w:sz w:val="28"/>
          <w:szCs w:val="28"/>
          <w:lang w:val="ru-RU" w:eastAsia="ru-RU"/>
        </w:rPr>
        <w:t xml:space="preserve"> </w:t>
      </w:r>
      <w:r w:rsidR="006F51E4">
        <w:rPr>
          <w:sz w:val="28"/>
          <w:szCs w:val="28"/>
          <w:lang w:val="ru-RU" w:eastAsia="ru-RU"/>
        </w:rPr>
        <w:t>муниципальной</w:t>
      </w:r>
      <w:r w:rsidR="00AF2E26" w:rsidRPr="00AF2E26">
        <w:rPr>
          <w:sz w:val="28"/>
          <w:szCs w:val="28"/>
          <w:lang w:val="ru-RU" w:eastAsia="ru-RU"/>
        </w:rPr>
        <w:t xml:space="preserve"> услуги в соответствии с </w:t>
      </w:r>
      <w:hyperlink r:id="rId34" w:history="1">
        <w:r w:rsidR="00AF2E26" w:rsidRPr="00AF2E26">
          <w:rPr>
            <w:sz w:val="28"/>
            <w:szCs w:val="28"/>
            <w:lang w:val="ru-RU" w:eastAsia="ru-RU"/>
          </w:rPr>
          <w:t>пунктом 26</w:t>
        </w:r>
      </w:hyperlink>
      <w:r w:rsidR="00AF2E26" w:rsidRPr="00AF2E26">
        <w:rPr>
          <w:sz w:val="28"/>
          <w:szCs w:val="28"/>
          <w:lang w:val="ru-RU" w:eastAsia="ru-RU"/>
        </w:rPr>
        <w:t xml:space="preserve"> Положения, установленный </w:t>
      </w:r>
      <w:r w:rsidR="006F51E4">
        <w:rPr>
          <w:sz w:val="28"/>
          <w:szCs w:val="28"/>
          <w:lang w:val="ru-RU" w:eastAsia="ru-RU"/>
        </w:rPr>
        <w:t>муниципальным</w:t>
      </w:r>
      <w:r w:rsidR="00AF2E26" w:rsidRPr="00AF2E26">
        <w:rPr>
          <w:sz w:val="28"/>
          <w:szCs w:val="28"/>
          <w:lang w:val="ru-RU" w:eastAsia="ru-RU"/>
        </w:rPr>
        <w:t xml:space="preserve"> заданием;</w:t>
      </w:r>
    </w:p>
    <w:p w:rsidR="00AF2E26" w:rsidRPr="00AF2E26" w:rsidRDefault="00C5181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22275" cy="27241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> затраты на уплату налогов, в качестве объекта налогообложения по которым признается имущество учреждения;</w:t>
      </w:r>
    </w:p>
    <w:p w:rsidR="00AF2E26" w:rsidRPr="00AF2E26" w:rsidRDefault="00C5181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04495" cy="272415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затраты на содержание имущества учреждения, </w:t>
      </w:r>
      <w:r w:rsidR="00AF2E26" w:rsidRPr="00AF2E26">
        <w:rPr>
          <w:sz w:val="28"/>
          <w:szCs w:val="28"/>
          <w:lang w:val="ru-RU" w:eastAsia="ru-RU"/>
        </w:rPr>
        <w:br/>
        <w:t xml:space="preserve">не используемого для оказания </w:t>
      </w:r>
      <w:r w:rsidR="00713393">
        <w:rPr>
          <w:sz w:val="28"/>
          <w:szCs w:val="28"/>
          <w:lang w:val="ru-RU" w:eastAsia="ru-RU"/>
        </w:rPr>
        <w:t>муниципальны</w:t>
      </w:r>
      <w:r w:rsidR="00AF2E26" w:rsidRPr="00AF2E26">
        <w:rPr>
          <w:sz w:val="28"/>
          <w:szCs w:val="28"/>
          <w:lang w:val="ru-RU" w:eastAsia="ru-RU"/>
        </w:rPr>
        <w:t xml:space="preserve">х услуг (выполнения работ) </w:t>
      </w:r>
      <w:r w:rsidR="00AF2E26" w:rsidRPr="00AF2E26">
        <w:rPr>
          <w:sz w:val="28"/>
          <w:szCs w:val="28"/>
          <w:lang w:val="ru-RU" w:eastAsia="ru-RU"/>
        </w:rPr>
        <w:br/>
        <w:t xml:space="preserve">и для общехозяйственных нужд (далее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 не используемое для выполнения </w:t>
      </w:r>
      <w:r w:rsidR="00713393">
        <w:rPr>
          <w:sz w:val="28"/>
          <w:szCs w:val="28"/>
          <w:lang w:val="ru-RU" w:eastAsia="ru-RU"/>
        </w:rPr>
        <w:t>муниципального</w:t>
      </w:r>
      <w:r w:rsidR="00AF2E26" w:rsidRPr="00AF2E26">
        <w:rPr>
          <w:sz w:val="28"/>
          <w:szCs w:val="28"/>
          <w:lang w:val="ru-RU" w:eastAsia="ru-RU"/>
        </w:rPr>
        <w:t xml:space="preserve"> задания имущество).</w:t>
      </w:r>
    </w:p>
    <w:p w:rsidR="00AF2E26" w:rsidRPr="00AF2E26" w:rsidRDefault="00A8102F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                 </w:t>
      </w:r>
      <w:r w:rsidR="00AF2E26" w:rsidRPr="00AF2E26">
        <w:rPr>
          <w:sz w:val="28"/>
          <w:szCs w:val="28"/>
          <w:lang w:val="ru-RU" w:eastAsia="ru-RU"/>
        </w:rPr>
        <w:t>9. </w:t>
      </w:r>
      <w:proofErr w:type="gramStart"/>
      <w:r w:rsidR="00AF2E26" w:rsidRPr="00AF2E26">
        <w:rPr>
          <w:sz w:val="28"/>
          <w:szCs w:val="28"/>
          <w:lang w:val="ru-RU" w:eastAsia="ru-RU"/>
        </w:rPr>
        <w:t xml:space="preserve">Нормативные затраты на оказание </w:t>
      </w:r>
      <w:r w:rsidR="00713393">
        <w:rPr>
          <w:sz w:val="28"/>
          <w:szCs w:val="28"/>
          <w:lang w:val="ru-RU" w:eastAsia="ru-RU"/>
        </w:rPr>
        <w:t>муниципальной</w:t>
      </w:r>
      <w:r w:rsidR="00AF2E26" w:rsidRPr="00AF2E26">
        <w:rPr>
          <w:sz w:val="28"/>
          <w:szCs w:val="28"/>
          <w:lang w:val="ru-RU" w:eastAsia="ru-RU"/>
        </w:rPr>
        <w:t xml:space="preserve"> услуги рассчитываются на единицу показателя объема оказания услуги, установленного в </w:t>
      </w:r>
      <w:r w:rsidR="00713393">
        <w:rPr>
          <w:sz w:val="28"/>
          <w:szCs w:val="28"/>
          <w:lang w:val="ru-RU" w:eastAsia="ru-RU"/>
        </w:rPr>
        <w:t>муниципальном</w:t>
      </w:r>
      <w:r w:rsidR="00AF2E26" w:rsidRPr="00AF2E26">
        <w:rPr>
          <w:sz w:val="28"/>
          <w:szCs w:val="28"/>
          <w:lang w:val="ru-RU" w:eastAsia="ru-RU"/>
        </w:rPr>
        <w:t xml:space="preserve"> задании, на основе определяемого</w:t>
      </w:r>
      <w:r w:rsidR="00AF2E26" w:rsidRPr="00AF2E26">
        <w:rPr>
          <w:sz w:val="28"/>
          <w:szCs w:val="28"/>
          <w:lang w:val="ru-RU" w:eastAsia="ru-RU"/>
        </w:rPr>
        <w:br/>
        <w:t>в соответствии с пунктами 11</w:t>
      </w:r>
      <w:r w:rsidR="00806A6F">
        <w:rPr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17 настоящего Порядка базового норматива затрат и корректирующих коэффициентов к базовому нормативу затрат (далее – корректирующие коэффициенты) с соблюдением общих требований </w:t>
      </w:r>
      <w:r w:rsidR="00AF2E26" w:rsidRPr="00AF2E26">
        <w:rPr>
          <w:sz w:val="28"/>
          <w:szCs w:val="28"/>
          <w:lang w:val="ru-RU" w:eastAsia="ru-RU"/>
        </w:rPr>
        <w:br/>
        <w:t>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</w:t>
      </w:r>
      <w:proofErr w:type="gramEnd"/>
      <w:r w:rsidR="00AF2E26" w:rsidRPr="00AF2E26">
        <w:rPr>
          <w:sz w:val="28"/>
          <w:szCs w:val="28"/>
          <w:lang w:val="ru-RU" w:eastAsia="ru-RU"/>
        </w:rPr>
        <w:t xml:space="preserve"> </w:t>
      </w:r>
      <w:proofErr w:type="gramStart"/>
      <w:r w:rsidR="00AF2E26" w:rsidRPr="00AF2E26">
        <w:rPr>
          <w:sz w:val="28"/>
          <w:szCs w:val="28"/>
          <w:lang w:val="ru-RU" w:eastAsia="ru-RU"/>
        </w:rPr>
        <w:t>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(далее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общие требования), утверждаемых </w:t>
      </w:r>
      <w:r w:rsidR="00713393" w:rsidRPr="00CC32FE">
        <w:rPr>
          <w:sz w:val="28"/>
          <w:szCs w:val="28"/>
          <w:lang w:val="ru-RU" w:eastAsia="ru-RU"/>
        </w:rPr>
        <w:t>органами</w:t>
      </w:r>
      <w:r w:rsidR="00AF2E26" w:rsidRPr="00CC32FE">
        <w:rPr>
          <w:sz w:val="28"/>
          <w:szCs w:val="28"/>
          <w:lang w:val="ru-RU" w:eastAsia="ru-RU"/>
        </w:rPr>
        <w:t>, осуществляющими функции по выра</w:t>
      </w:r>
      <w:r w:rsidR="00713393" w:rsidRPr="00CC32FE">
        <w:rPr>
          <w:sz w:val="28"/>
          <w:szCs w:val="28"/>
          <w:lang w:val="ru-RU" w:eastAsia="ru-RU"/>
        </w:rPr>
        <w:t xml:space="preserve">ботке государственной политики </w:t>
      </w:r>
      <w:r w:rsidR="00AF2E26" w:rsidRPr="00CC32FE">
        <w:rPr>
          <w:sz w:val="28"/>
          <w:szCs w:val="28"/>
          <w:lang w:val="ru-RU" w:eastAsia="ru-RU"/>
        </w:rPr>
        <w:t>и нормативно-правовому регулированию в установленных сферах деятельности.</w:t>
      </w:r>
      <w:proofErr w:type="gramEnd"/>
    </w:p>
    <w:p w:rsidR="00AF2E26" w:rsidRPr="00806A6F" w:rsidRDefault="00AF2E26" w:rsidP="00850AB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806A6F">
        <w:rPr>
          <w:spacing w:val="-4"/>
          <w:sz w:val="28"/>
          <w:szCs w:val="28"/>
          <w:lang w:val="ru-RU" w:eastAsia="ru-RU"/>
        </w:rPr>
        <w:t xml:space="preserve">Нормативные затраты на оказание (выполнение) </w:t>
      </w:r>
      <w:r w:rsidR="00713393">
        <w:rPr>
          <w:spacing w:val="-4"/>
          <w:sz w:val="28"/>
          <w:szCs w:val="28"/>
          <w:lang w:val="ru-RU" w:eastAsia="ru-RU"/>
        </w:rPr>
        <w:t>муниципальной</w:t>
      </w:r>
      <w:r w:rsidRPr="00806A6F">
        <w:rPr>
          <w:spacing w:val="-4"/>
          <w:sz w:val="28"/>
          <w:szCs w:val="28"/>
          <w:lang w:val="ru-RU" w:eastAsia="ru-RU"/>
        </w:rPr>
        <w:t xml:space="preserve"> услуги (работы), рассчитанные с соблюдением положений Порядка, не могут приводить к превышению объема бюджетных ассигнований, предусмотренных </w:t>
      </w:r>
      <w:r w:rsidR="00713393">
        <w:rPr>
          <w:spacing w:val="-4"/>
          <w:sz w:val="28"/>
          <w:szCs w:val="28"/>
          <w:lang w:val="ru-RU" w:eastAsia="ru-RU"/>
        </w:rPr>
        <w:t>решением о районном</w:t>
      </w:r>
      <w:r w:rsidRPr="00806A6F">
        <w:rPr>
          <w:spacing w:val="-4"/>
          <w:sz w:val="28"/>
          <w:szCs w:val="28"/>
          <w:lang w:val="ru-RU" w:eastAsia="ru-RU"/>
        </w:rPr>
        <w:t xml:space="preserve"> бюджете на очередной финансовый год и плановый период на фин</w:t>
      </w:r>
      <w:r w:rsidR="00713393">
        <w:rPr>
          <w:spacing w:val="-4"/>
          <w:sz w:val="28"/>
          <w:szCs w:val="28"/>
          <w:lang w:val="ru-RU" w:eastAsia="ru-RU"/>
        </w:rPr>
        <w:t xml:space="preserve">ансовое обеспечение выполнения муниципального </w:t>
      </w:r>
      <w:r w:rsidRPr="00806A6F">
        <w:rPr>
          <w:spacing w:val="-4"/>
          <w:sz w:val="28"/>
          <w:szCs w:val="28"/>
          <w:lang w:val="ru-RU" w:eastAsia="ru-RU"/>
        </w:rPr>
        <w:t>задания.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 xml:space="preserve">10. Значения нормативных затрат на оказание </w:t>
      </w:r>
      <w:r w:rsidR="00713393">
        <w:rPr>
          <w:sz w:val="28"/>
          <w:szCs w:val="28"/>
          <w:lang w:val="ru-RU" w:eastAsia="ru-RU"/>
        </w:rPr>
        <w:t>муниципальной</w:t>
      </w:r>
      <w:r w:rsidRPr="00AF2E26">
        <w:rPr>
          <w:sz w:val="28"/>
          <w:szCs w:val="28"/>
          <w:lang w:val="ru-RU" w:eastAsia="ru-RU"/>
        </w:rPr>
        <w:t xml:space="preserve"> услуги утверждаются в отношении:</w:t>
      </w:r>
    </w:p>
    <w:p w:rsidR="00AF2E26" w:rsidRPr="00AF2E26" w:rsidRDefault="00713393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муниципальных</w:t>
      </w:r>
      <w:r w:rsidR="00AF2E26" w:rsidRPr="00AF2E26">
        <w:rPr>
          <w:sz w:val="28"/>
          <w:szCs w:val="28"/>
          <w:lang w:val="ru-RU" w:eastAsia="ru-RU"/>
        </w:rPr>
        <w:t xml:space="preserve"> казенных учреждений 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 главными распорядителями средств </w:t>
      </w:r>
      <w:r>
        <w:rPr>
          <w:sz w:val="28"/>
          <w:szCs w:val="28"/>
          <w:lang w:val="ru-RU" w:eastAsia="ru-RU"/>
        </w:rPr>
        <w:t>районного</w:t>
      </w:r>
      <w:r w:rsidR="00AF2E26" w:rsidRPr="00AF2E26">
        <w:rPr>
          <w:sz w:val="28"/>
          <w:szCs w:val="28"/>
          <w:lang w:val="ru-RU" w:eastAsia="ru-RU"/>
        </w:rPr>
        <w:t xml:space="preserve"> бюджета, в ведении которых находятся </w:t>
      </w:r>
      <w:r>
        <w:rPr>
          <w:sz w:val="28"/>
          <w:szCs w:val="28"/>
          <w:lang w:val="ru-RU" w:eastAsia="ru-RU"/>
        </w:rPr>
        <w:t>муниципальные</w:t>
      </w:r>
      <w:r w:rsidR="00AF2E26" w:rsidRPr="00AF2E26">
        <w:rPr>
          <w:sz w:val="28"/>
          <w:szCs w:val="28"/>
          <w:lang w:val="ru-RU" w:eastAsia="ru-RU"/>
        </w:rPr>
        <w:t xml:space="preserve"> казенные учреждения, в случае принятия ими решения о применении нормативных затрат при расчете объема финансового обеспечения выполнения </w:t>
      </w:r>
      <w:r>
        <w:rPr>
          <w:sz w:val="28"/>
          <w:szCs w:val="28"/>
          <w:lang w:val="ru-RU" w:eastAsia="ru-RU"/>
        </w:rPr>
        <w:t>муниципального</w:t>
      </w:r>
      <w:r w:rsidR="00AF2E26" w:rsidRPr="00AF2E26">
        <w:rPr>
          <w:sz w:val="28"/>
          <w:szCs w:val="28"/>
          <w:lang w:val="ru-RU" w:eastAsia="ru-RU"/>
        </w:rPr>
        <w:t xml:space="preserve"> задания;</w:t>
      </w:r>
    </w:p>
    <w:p w:rsidR="00AF2E26" w:rsidRPr="00AF2E26" w:rsidRDefault="00713393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бюджетных и </w:t>
      </w:r>
      <w:r>
        <w:rPr>
          <w:sz w:val="28"/>
          <w:szCs w:val="28"/>
          <w:lang w:val="ru-RU" w:eastAsia="ru-RU"/>
        </w:rPr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автономных учреждений 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 органами, осуществляющими функции и полномочия учредителя бюджетных или автономных учреждений.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ru-RU" w:eastAsia="ru-RU"/>
        </w:rPr>
      </w:pPr>
      <w:r w:rsidRPr="00AF2E26">
        <w:rPr>
          <w:spacing w:val="-6"/>
          <w:sz w:val="28"/>
          <w:szCs w:val="28"/>
          <w:lang w:val="ru-RU" w:eastAsia="ru-RU"/>
        </w:rPr>
        <w:t xml:space="preserve">11. Базовый норматив затрат на оказание </w:t>
      </w:r>
      <w:r w:rsidR="00713393">
        <w:rPr>
          <w:spacing w:val="-6"/>
          <w:sz w:val="28"/>
          <w:szCs w:val="28"/>
          <w:lang w:val="ru-RU" w:eastAsia="ru-RU"/>
        </w:rPr>
        <w:t xml:space="preserve">муниципальной </w:t>
      </w:r>
      <w:r w:rsidRPr="00AF2E26">
        <w:rPr>
          <w:spacing w:val="-6"/>
          <w:sz w:val="28"/>
          <w:szCs w:val="28"/>
          <w:lang w:val="ru-RU" w:eastAsia="ru-RU"/>
        </w:rPr>
        <w:t xml:space="preserve">услуги состоит </w:t>
      </w:r>
      <w:proofErr w:type="gramStart"/>
      <w:r w:rsidRPr="00AF2E26">
        <w:rPr>
          <w:spacing w:val="-6"/>
          <w:sz w:val="28"/>
          <w:szCs w:val="28"/>
          <w:lang w:val="ru-RU" w:eastAsia="ru-RU"/>
        </w:rPr>
        <w:t>из</w:t>
      </w:r>
      <w:proofErr w:type="gramEnd"/>
      <w:r w:rsidRPr="00AF2E26">
        <w:rPr>
          <w:spacing w:val="-6"/>
          <w:sz w:val="28"/>
          <w:szCs w:val="28"/>
          <w:lang w:val="ru-RU" w:eastAsia="ru-RU"/>
        </w:rPr>
        <w:t>: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 xml:space="preserve">затрат, непосредственно связанных с оказанием </w:t>
      </w:r>
      <w:r w:rsidR="00713393">
        <w:rPr>
          <w:sz w:val="28"/>
          <w:szCs w:val="28"/>
          <w:lang w:val="ru-RU" w:eastAsia="ru-RU"/>
        </w:rPr>
        <w:t>муниципальной</w:t>
      </w:r>
      <w:r w:rsidRPr="00AF2E26">
        <w:rPr>
          <w:sz w:val="28"/>
          <w:szCs w:val="28"/>
          <w:lang w:val="ru-RU" w:eastAsia="ru-RU"/>
        </w:rPr>
        <w:t xml:space="preserve"> услуги;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>затрат на общех</w:t>
      </w:r>
      <w:r w:rsidR="00713393">
        <w:rPr>
          <w:sz w:val="28"/>
          <w:szCs w:val="28"/>
          <w:lang w:val="ru-RU" w:eastAsia="ru-RU"/>
        </w:rPr>
        <w:t xml:space="preserve">озяйственные нужды на оказание муниципальной </w:t>
      </w:r>
      <w:r w:rsidRPr="00AF2E26">
        <w:rPr>
          <w:sz w:val="28"/>
          <w:szCs w:val="28"/>
          <w:lang w:val="ru-RU" w:eastAsia="ru-RU"/>
        </w:rPr>
        <w:t>услуги.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>12.</w:t>
      </w:r>
      <w:r>
        <w:rPr>
          <w:sz w:val="28"/>
          <w:szCs w:val="28"/>
          <w:lang w:val="ru-RU" w:eastAsia="ru-RU"/>
        </w:rPr>
        <w:t xml:space="preserve"> </w:t>
      </w:r>
      <w:r w:rsidRPr="00AF2E26">
        <w:rPr>
          <w:sz w:val="28"/>
          <w:szCs w:val="28"/>
          <w:lang w:val="ru-RU" w:eastAsia="ru-RU"/>
        </w:rPr>
        <w:t xml:space="preserve">Базовый норматив затрат рассчитывается исходя из затрат, необходимых для оказания </w:t>
      </w:r>
      <w:r w:rsidR="00713393">
        <w:rPr>
          <w:sz w:val="28"/>
          <w:szCs w:val="28"/>
          <w:lang w:val="ru-RU" w:eastAsia="ru-RU"/>
        </w:rPr>
        <w:t>муниципальной</w:t>
      </w:r>
      <w:r w:rsidRPr="00AF2E26">
        <w:rPr>
          <w:sz w:val="28"/>
          <w:szCs w:val="28"/>
          <w:lang w:val="ru-RU" w:eastAsia="ru-RU"/>
        </w:rPr>
        <w:t xml:space="preserve"> услуги, с соблюдением показателей качества оказания </w:t>
      </w:r>
      <w:r w:rsidR="00713393">
        <w:rPr>
          <w:sz w:val="28"/>
          <w:szCs w:val="28"/>
          <w:lang w:val="ru-RU" w:eastAsia="ru-RU"/>
        </w:rPr>
        <w:t>муниципальной</w:t>
      </w:r>
      <w:r w:rsidRPr="00AF2E26">
        <w:rPr>
          <w:sz w:val="28"/>
          <w:szCs w:val="28"/>
          <w:lang w:val="ru-RU" w:eastAsia="ru-RU"/>
        </w:rPr>
        <w:t xml:space="preserve"> услуги, а также показателей, отражающих отраслевую специфику </w:t>
      </w:r>
      <w:r w:rsidR="00713393">
        <w:rPr>
          <w:sz w:val="28"/>
          <w:szCs w:val="28"/>
          <w:lang w:val="ru-RU" w:eastAsia="ru-RU"/>
        </w:rPr>
        <w:t>муниципальной</w:t>
      </w:r>
      <w:r w:rsidRPr="00AF2E26">
        <w:rPr>
          <w:sz w:val="28"/>
          <w:szCs w:val="28"/>
          <w:lang w:val="ru-RU" w:eastAsia="ru-RU"/>
        </w:rPr>
        <w:t xml:space="preserve"> услуги (содержание, условия (формы) оказания </w:t>
      </w:r>
      <w:r w:rsidR="00713393">
        <w:rPr>
          <w:sz w:val="28"/>
          <w:szCs w:val="28"/>
          <w:lang w:val="ru-RU" w:eastAsia="ru-RU"/>
        </w:rPr>
        <w:t>муниципальной</w:t>
      </w:r>
      <w:r w:rsidRPr="00AF2E26">
        <w:rPr>
          <w:sz w:val="28"/>
          <w:szCs w:val="28"/>
          <w:lang w:val="ru-RU" w:eastAsia="ru-RU"/>
        </w:rPr>
        <w:t xml:space="preserve"> услуги), установленных </w:t>
      </w:r>
      <w:r w:rsidRPr="00AF2E26">
        <w:rPr>
          <w:sz w:val="28"/>
          <w:szCs w:val="28"/>
          <w:lang w:val="ru-RU" w:eastAsia="ru-RU"/>
        </w:rPr>
        <w:br/>
        <w:t>в базовом (отраслевом) перечне, отраслевой корректирующий коэффициент при которых принимает значение, равное 1.</w:t>
      </w:r>
    </w:p>
    <w:p w:rsidR="00A8102F" w:rsidRPr="00A8102F" w:rsidRDefault="00AF2E26" w:rsidP="00850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13. </w:t>
      </w:r>
      <w:proofErr w:type="gramStart"/>
      <w:r w:rsidR="00A8102F" w:rsidRPr="00A4411D">
        <w:rPr>
          <w:sz w:val="28"/>
          <w:szCs w:val="28"/>
          <w:lang w:val="ru-RU" w:eastAsia="ru-RU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государственной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A8102F">
        <w:rPr>
          <w:sz w:val="28"/>
          <w:szCs w:val="28"/>
          <w:lang w:val="ru-RU" w:eastAsia="ru-RU"/>
        </w:rPr>
        <w:t>муниципальных</w:t>
      </w:r>
      <w:r w:rsidR="00A8102F" w:rsidRPr="00A4411D">
        <w:rPr>
          <w:sz w:val="28"/>
          <w:szCs w:val="28"/>
          <w:lang w:val="ru-RU" w:eastAsia="ru-RU"/>
        </w:rPr>
        <w:t xml:space="preserve"> услуг в установленной сфере (далее - стандарты услуги).</w:t>
      </w:r>
      <w:r w:rsidR="00A8102F">
        <w:rPr>
          <w:sz w:val="28"/>
          <w:szCs w:val="28"/>
          <w:lang w:val="ru-RU" w:eastAsia="ru-RU"/>
        </w:rPr>
        <w:t xml:space="preserve"> </w:t>
      </w:r>
      <w:proofErr w:type="gramEnd"/>
    </w:p>
    <w:p w:rsidR="00A8102F" w:rsidRPr="00A3257D" w:rsidRDefault="00A8102F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proofErr w:type="gramStart"/>
      <w:r w:rsidRPr="00A3257D">
        <w:rPr>
          <w:rFonts w:eastAsia="Calibri"/>
          <w:spacing w:val="-4"/>
          <w:sz w:val="28"/>
          <w:szCs w:val="28"/>
          <w:lang w:val="ru-RU"/>
        </w:rPr>
        <w:t xml:space="preserve">Значения норм, необходимых для определения базовых нормативов затрат на оказание </w:t>
      </w:r>
      <w:r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услуг, выраженных в натуральных показателях</w:t>
      </w:r>
      <w:r>
        <w:rPr>
          <w:rFonts w:eastAsia="Calibri"/>
          <w:spacing w:val="-4"/>
          <w:sz w:val="28"/>
          <w:szCs w:val="28"/>
          <w:lang w:val="ru-RU"/>
        </w:rPr>
        <w:t xml:space="preserve">, 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утверждаются главным распорядителем средств </w:t>
      </w:r>
      <w:r>
        <w:rPr>
          <w:rFonts w:eastAsia="Calibri"/>
          <w:spacing w:val="-4"/>
          <w:sz w:val="28"/>
          <w:szCs w:val="28"/>
          <w:lang w:val="ru-RU"/>
        </w:rPr>
        <w:t>районного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бюджета, в ведении которого находится </w:t>
      </w:r>
      <w:r>
        <w:rPr>
          <w:rFonts w:eastAsia="Calibri"/>
          <w:spacing w:val="-4"/>
          <w:sz w:val="28"/>
          <w:szCs w:val="28"/>
          <w:lang w:val="ru-RU"/>
        </w:rPr>
        <w:t xml:space="preserve">муниципальное 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казенное учреждение, органом, осуществляющим функции и полномочия учредителя бюджетного или автономного учреждения, отдельно по каждой </w:t>
      </w:r>
      <w:r>
        <w:rPr>
          <w:rFonts w:eastAsia="Calibri"/>
          <w:spacing w:val="-4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услуге по форме согласно приложению № 2 к Порядку.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14. В базовый норматив затрат, непосредственно связанных с оказанием </w:t>
      </w:r>
      <w:r w:rsidR="007B78D9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услуги, включаются: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7B78D9">
        <w:rPr>
          <w:rFonts w:eastAsia="Calibri"/>
          <w:sz w:val="28"/>
          <w:szCs w:val="28"/>
          <w:lang w:val="ru-RU"/>
        </w:rPr>
        <w:t xml:space="preserve">муниципальной </w:t>
      </w:r>
      <w:r w:rsidRPr="00A3257D">
        <w:rPr>
          <w:rFonts w:eastAsia="Calibri"/>
          <w:sz w:val="28"/>
          <w:szCs w:val="28"/>
          <w:lang w:val="ru-RU"/>
        </w:rPr>
        <w:t>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 нормативными правовыми актами, содержащими нормы трудового права (далее – начисления на выплаты по оплате труда);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7B78D9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с учетом срока полезного использования (в том числе затраты на арендные платежи);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иные затраты, непосредственно связанные с оказанием </w:t>
      </w:r>
      <w:r w:rsidR="007B78D9">
        <w:rPr>
          <w:rFonts w:eastAsia="Calibri"/>
          <w:sz w:val="28"/>
          <w:szCs w:val="28"/>
          <w:lang w:val="ru-RU"/>
        </w:rPr>
        <w:t xml:space="preserve">муниципальной </w:t>
      </w:r>
      <w:r w:rsidRPr="00A3257D">
        <w:rPr>
          <w:rFonts w:eastAsia="Calibri"/>
          <w:sz w:val="28"/>
          <w:szCs w:val="28"/>
          <w:lang w:val="ru-RU"/>
        </w:rPr>
        <w:t>услуги.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lastRenderedPageBreak/>
        <w:t xml:space="preserve">15. В базовый норматив затрат на общехозяйственные нужды на оказание </w:t>
      </w:r>
      <w:r w:rsidR="007B78D9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включаются: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коммунальные услуги;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содержание объектов недвижимого имущества (в том числе затраты на арендные платежи);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содержание объектов особо ценного движимого имущества;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услуг связи;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транспортных услуг;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7B78D9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прочие общехозяйственные нужды.</w:t>
      </w:r>
    </w:p>
    <w:p w:rsidR="00AF2E26" w:rsidRPr="00806A6F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806A6F">
        <w:rPr>
          <w:rFonts w:eastAsia="Calibri"/>
          <w:spacing w:val="-4"/>
          <w:sz w:val="28"/>
          <w:szCs w:val="28"/>
          <w:lang w:val="ru-RU"/>
        </w:rPr>
        <w:t>16.</w:t>
      </w:r>
      <w:r w:rsidR="00806A6F">
        <w:rPr>
          <w:rFonts w:eastAsia="Calibri"/>
          <w:spacing w:val="-4"/>
          <w:sz w:val="28"/>
          <w:szCs w:val="28"/>
          <w:lang w:val="ru-RU"/>
        </w:rPr>
        <w:t xml:space="preserve"> </w:t>
      </w:r>
      <w:r w:rsidRPr="00806A6F">
        <w:rPr>
          <w:rFonts w:eastAsia="Calibri"/>
          <w:spacing w:val="-4"/>
          <w:sz w:val="28"/>
          <w:szCs w:val="28"/>
          <w:lang w:val="ru-RU"/>
        </w:rPr>
        <w:t>В затраты, указанные в абзацах втором – четвертом пункта 15 Порядка, включаются затраты в отношении имущества учреждения</w:t>
      </w:r>
      <w:r w:rsidR="007B78D9">
        <w:rPr>
          <w:rFonts w:eastAsia="Calibri"/>
          <w:spacing w:val="-4"/>
          <w:sz w:val="28"/>
          <w:szCs w:val="28"/>
          <w:lang w:val="ru-RU"/>
        </w:rPr>
        <w:t>, используемого для выполнения муниципального</w:t>
      </w:r>
      <w:r w:rsidRPr="00806A6F">
        <w:rPr>
          <w:rFonts w:eastAsia="Calibri"/>
          <w:spacing w:val="-4"/>
          <w:sz w:val="28"/>
          <w:szCs w:val="28"/>
          <w:lang w:val="ru-RU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</w:t>
      </w:r>
      <w:r w:rsidR="00C23191" w:rsidRPr="00806A6F">
        <w:rPr>
          <w:rFonts w:eastAsia="Calibri"/>
          <w:spacing w:val="-4"/>
          <w:sz w:val="28"/>
          <w:szCs w:val="28"/>
          <w:lang w:val="ru-RU"/>
        </w:rPr>
        <w:t xml:space="preserve"> </w:t>
      </w:r>
      <w:r w:rsidRPr="00806A6F">
        <w:rPr>
          <w:rFonts w:eastAsia="Calibri"/>
          <w:spacing w:val="-4"/>
          <w:sz w:val="28"/>
          <w:szCs w:val="28"/>
          <w:lang w:val="ru-RU"/>
        </w:rPr>
        <w:t>–</w:t>
      </w:r>
      <w:r w:rsidR="00C23191" w:rsidRPr="00806A6F">
        <w:rPr>
          <w:rFonts w:eastAsia="Calibri"/>
          <w:spacing w:val="-4"/>
          <w:sz w:val="28"/>
          <w:szCs w:val="28"/>
          <w:lang w:val="ru-RU"/>
        </w:rPr>
        <w:t xml:space="preserve"> </w:t>
      </w:r>
      <w:r w:rsidRPr="00806A6F">
        <w:rPr>
          <w:rFonts w:eastAsia="Calibri"/>
          <w:spacing w:val="-4"/>
          <w:sz w:val="28"/>
          <w:szCs w:val="28"/>
          <w:lang w:val="ru-RU"/>
        </w:rPr>
        <w:t>имущество, необходимое для выпол</w:t>
      </w:r>
      <w:r w:rsidR="00806A6F">
        <w:rPr>
          <w:rFonts w:eastAsia="Calibri"/>
          <w:spacing w:val="-4"/>
          <w:sz w:val="28"/>
          <w:szCs w:val="28"/>
          <w:lang w:val="ru-RU"/>
        </w:rPr>
        <w:t xml:space="preserve">нения </w:t>
      </w:r>
      <w:r w:rsidR="007B78D9">
        <w:rPr>
          <w:rFonts w:eastAsia="Calibri"/>
          <w:spacing w:val="-4"/>
          <w:sz w:val="28"/>
          <w:szCs w:val="28"/>
          <w:lang w:val="ru-RU"/>
        </w:rPr>
        <w:t xml:space="preserve">муниципального </w:t>
      </w:r>
      <w:r w:rsidR="00806A6F">
        <w:rPr>
          <w:rFonts w:eastAsia="Calibri"/>
          <w:spacing w:val="-4"/>
          <w:sz w:val="28"/>
          <w:szCs w:val="28"/>
          <w:lang w:val="ru-RU"/>
        </w:rPr>
        <w:t>задания)</w:t>
      </w:r>
      <w:r w:rsidRPr="00806A6F">
        <w:rPr>
          <w:rFonts w:eastAsia="Calibri"/>
          <w:spacing w:val="-4"/>
          <w:sz w:val="28"/>
          <w:szCs w:val="28"/>
          <w:lang w:val="ru-RU"/>
        </w:rPr>
        <w:t>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Порядок формирования и использования резерва, указанного в абзаце пятом пункта 15 Порядка, устанавливается </w:t>
      </w:r>
      <w:r w:rsidR="007B78D9" w:rsidRPr="00CC32FE">
        <w:rPr>
          <w:rFonts w:eastAsia="Calibri"/>
          <w:sz w:val="28"/>
          <w:szCs w:val="28"/>
          <w:lang w:val="ru-RU"/>
        </w:rPr>
        <w:t xml:space="preserve">финансовым </w:t>
      </w:r>
      <w:r w:rsidR="00CC32FE" w:rsidRPr="00CC32FE">
        <w:rPr>
          <w:rFonts w:eastAsia="Calibri"/>
          <w:sz w:val="28"/>
          <w:szCs w:val="28"/>
          <w:lang w:val="ru-RU"/>
        </w:rPr>
        <w:t xml:space="preserve">органом </w:t>
      </w:r>
      <w:r w:rsidR="00CC32FE">
        <w:rPr>
          <w:rFonts w:eastAsia="Calibri"/>
          <w:sz w:val="28"/>
          <w:szCs w:val="28"/>
          <w:lang w:val="ru-RU"/>
        </w:rPr>
        <w:t>муниципального образования.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17.</w:t>
      </w:r>
      <w:r w:rsidR="00C23191" w:rsidRPr="00A3257D">
        <w:rPr>
          <w:rFonts w:eastAsia="Calibri"/>
          <w:sz w:val="28"/>
          <w:szCs w:val="28"/>
          <w:lang w:val="ru-RU"/>
        </w:rPr>
        <w:t xml:space="preserve"> </w:t>
      </w:r>
      <w:r w:rsidRPr="00A3257D">
        <w:rPr>
          <w:rFonts w:eastAsia="Calibri"/>
          <w:sz w:val="28"/>
          <w:szCs w:val="28"/>
          <w:lang w:val="ru-RU"/>
        </w:rPr>
        <w:t xml:space="preserve">Значение базового норматива затрат на оказание </w:t>
      </w:r>
      <w:r w:rsidR="007B78D9">
        <w:rPr>
          <w:rFonts w:eastAsia="Calibri"/>
          <w:sz w:val="28"/>
          <w:szCs w:val="28"/>
          <w:lang w:val="ru-RU"/>
        </w:rPr>
        <w:t xml:space="preserve">муниципальной   </w:t>
      </w:r>
      <w:r w:rsidRPr="00A3257D">
        <w:rPr>
          <w:rFonts w:eastAsia="Calibri"/>
          <w:sz w:val="28"/>
          <w:szCs w:val="28"/>
          <w:lang w:val="ru-RU"/>
        </w:rPr>
        <w:t xml:space="preserve">услуги утверждается в отношении: </w:t>
      </w:r>
    </w:p>
    <w:p w:rsidR="00AF2E26" w:rsidRPr="00A3257D" w:rsidRDefault="007B78D9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казенных учреждений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3257D">
        <w:rPr>
          <w:rFonts w:eastAsia="Calibri"/>
          <w:sz w:val="28"/>
          <w:szCs w:val="28"/>
          <w:lang w:val="ru-RU"/>
        </w:rPr>
        <w:t xml:space="preserve"> гл</w:t>
      </w:r>
      <w:r>
        <w:rPr>
          <w:rFonts w:eastAsia="Calibri"/>
          <w:sz w:val="28"/>
          <w:szCs w:val="28"/>
          <w:lang w:val="ru-RU"/>
        </w:rPr>
        <w:t>авными распорядителями средств районного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бюджета, в ведении которых находятся </w:t>
      </w:r>
      <w:r>
        <w:rPr>
          <w:rFonts w:eastAsia="Calibri"/>
          <w:sz w:val="28"/>
          <w:szCs w:val="28"/>
          <w:lang w:val="ru-RU"/>
        </w:rPr>
        <w:t>муниципальные</w:t>
      </w:r>
      <w:r w:rsidR="00AF2E26" w:rsidRPr="00A3257D">
        <w:rPr>
          <w:rFonts w:eastAsia="Calibri"/>
          <w:sz w:val="28"/>
          <w:szCs w:val="28"/>
          <w:lang w:val="ru-RU"/>
        </w:rPr>
        <w:t xml:space="preserve"> учреждения;</w:t>
      </w:r>
    </w:p>
    <w:p w:rsidR="00AF2E26" w:rsidRPr="00A3257D" w:rsidRDefault="007B78D9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бюджетных учреждений и </w:t>
      </w:r>
      <w:r>
        <w:rPr>
          <w:rFonts w:eastAsia="Calibri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автономных учреждений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3257D">
        <w:rPr>
          <w:rFonts w:eastAsia="Calibri"/>
          <w:sz w:val="28"/>
          <w:szCs w:val="28"/>
          <w:lang w:val="ru-RU"/>
        </w:rPr>
        <w:t xml:space="preserve"> органами, осуществляющими функции и полномочия учредителей бюджетных или автономных учреждений.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Значение базового норматива затрат на оказание </w:t>
      </w:r>
      <w:r w:rsidR="007B78D9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утверждается общей суммой, с выделением:</w:t>
      </w:r>
    </w:p>
    <w:p w:rsidR="00AF2E26" w:rsidRPr="00806A6F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806A6F">
        <w:rPr>
          <w:rFonts w:eastAsia="Calibri"/>
          <w:spacing w:val="-4"/>
          <w:sz w:val="28"/>
          <w:szCs w:val="28"/>
          <w:lang w:val="ru-RU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7B78D9">
        <w:rPr>
          <w:rFonts w:eastAsia="Calibri"/>
          <w:spacing w:val="-4"/>
          <w:sz w:val="28"/>
          <w:szCs w:val="28"/>
          <w:lang w:val="ru-RU"/>
        </w:rPr>
        <w:t xml:space="preserve">муниципальной </w:t>
      </w:r>
      <w:r w:rsidRPr="00806A6F">
        <w:rPr>
          <w:rFonts w:eastAsia="Calibri"/>
          <w:spacing w:val="-4"/>
          <w:sz w:val="28"/>
          <w:szCs w:val="28"/>
          <w:lang w:val="ru-RU"/>
        </w:rPr>
        <w:t>услуги;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7B78D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</w:t>
      </w:r>
      <w:r w:rsidRPr="00A3257D">
        <w:rPr>
          <w:rFonts w:eastAsia="Calibri"/>
          <w:sz w:val="28"/>
          <w:szCs w:val="28"/>
          <w:lang w:val="ru-RU"/>
        </w:rPr>
        <w:br/>
        <w:t xml:space="preserve">на оказание </w:t>
      </w:r>
      <w:r w:rsidR="007B78D9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Значение базового норматива затрат на оказание </w:t>
      </w:r>
      <w:r w:rsidR="007B78D9">
        <w:rPr>
          <w:rFonts w:eastAsia="Calibri"/>
          <w:sz w:val="28"/>
          <w:szCs w:val="28"/>
          <w:lang w:val="ru-RU"/>
        </w:rPr>
        <w:t xml:space="preserve">муниципальной </w:t>
      </w:r>
      <w:r w:rsidRPr="00A3257D">
        <w:rPr>
          <w:rFonts w:eastAsia="Calibri"/>
          <w:sz w:val="28"/>
          <w:szCs w:val="28"/>
          <w:lang w:val="ru-RU"/>
        </w:rPr>
        <w:t xml:space="preserve">услуги утверждается приказом руководителя. </w:t>
      </w:r>
    </w:p>
    <w:p w:rsidR="00AF2E26" w:rsidRPr="00806A6F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806A6F">
        <w:rPr>
          <w:rFonts w:eastAsia="Calibri"/>
          <w:spacing w:val="-4"/>
          <w:sz w:val="28"/>
          <w:szCs w:val="28"/>
          <w:lang w:val="ru-RU"/>
        </w:rPr>
        <w:t>18.</w:t>
      </w:r>
      <w:r w:rsidR="00C23191" w:rsidRPr="00806A6F">
        <w:rPr>
          <w:rFonts w:eastAsia="Calibri"/>
          <w:spacing w:val="-4"/>
          <w:sz w:val="28"/>
          <w:szCs w:val="28"/>
          <w:lang w:val="ru-RU"/>
        </w:rPr>
        <w:t xml:space="preserve"> </w:t>
      </w:r>
      <w:r w:rsidRPr="00806A6F">
        <w:rPr>
          <w:rFonts w:eastAsia="Calibri"/>
          <w:spacing w:val="-4"/>
          <w:sz w:val="28"/>
          <w:szCs w:val="28"/>
          <w:lang w:val="ru-RU"/>
        </w:rPr>
        <w:t xml:space="preserve">Значения корректирующих коэффициентов, применяемых при расчете нормативных затрат на оказание </w:t>
      </w:r>
      <w:r w:rsidR="007B78D9">
        <w:rPr>
          <w:rFonts w:eastAsia="Calibri"/>
          <w:spacing w:val="-4"/>
          <w:sz w:val="28"/>
          <w:szCs w:val="28"/>
          <w:lang w:val="ru-RU"/>
        </w:rPr>
        <w:t>муниципальной</w:t>
      </w:r>
      <w:r w:rsidRPr="00806A6F">
        <w:rPr>
          <w:rFonts w:eastAsia="Calibri"/>
          <w:spacing w:val="-4"/>
          <w:sz w:val="28"/>
          <w:szCs w:val="28"/>
          <w:lang w:val="ru-RU"/>
        </w:rPr>
        <w:t xml:space="preserve"> услуги, утверждаются </w:t>
      </w:r>
      <w:r w:rsidR="00806A6F">
        <w:rPr>
          <w:rFonts w:eastAsia="Calibri"/>
          <w:spacing w:val="-4"/>
          <w:sz w:val="28"/>
          <w:szCs w:val="28"/>
          <w:lang w:val="ru-RU"/>
        </w:rPr>
        <w:br/>
      </w:r>
      <w:r w:rsidRPr="00806A6F">
        <w:rPr>
          <w:rFonts w:eastAsia="Calibri"/>
          <w:spacing w:val="-4"/>
          <w:sz w:val="28"/>
          <w:szCs w:val="28"/>
          <w:lang w:val="ru-RU"/>
        </w:rPr>
        <w:t>в отношении:</w:t>
      </w:r>
    </w:p>
    <w:p w:rsidR="00AF2E26" w:rsidRPr="00A3257D" w:rsidRDefault="007B78D9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казенных учреждений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3257D">
        <w:rPr>
          <w:rFonts w:eastAsia="Calibri"/>
          <w:sz w:val="28"/>
          <w:szCs w:val="28"/>
          <w:lang w:val="ru-RU"/>
        </w:rPr>
        <w:t xml:space="preserve"> главными распорядителями средств </w:t>
      </w:r>
      <w:r>
        <w:rPr>
          <w:rFonts w:eastAsia="Calibri"/>
          <w:sz w:val="28"/>
          <w:szCs w:val="28"/>
          <w:lang w:val="ru-RU"/>
        </w:rPr>
        <w:t>районного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бюджета, в ведении которых находятся </w:t>
      </w:r>
      <w:r>
        <w:rPr>
          <w:rFonts w:eastAsia="Calibri"/>
          <w:sz w:val="28"/>
          <w:szCs w:val="28"/>
          <w:lang w:val="ru-RU"/>
        </w:rPr>
        <w:t xml:space="preserve">муниципальные </w:t>
      </w:r>
      <w:r w:rsidR="00AF2E26" w:rsidRPr="00A3257D">
        <w:rPr>
          <w:rFonts w:eastAsia="Calibri"/>
          <w:sz w:val="28"/>
          <w:szCs w:val="28"/>
          <w:lang w:val="ru-RU"/>
        </w:rPr>
        <w:t>казенные учреждения;</w:t>
      </w:r>
    </w:p>
    <w:p w:rsidR="00AF2E26" w:rsidRPr="00A3257D" w:rsidRDefault="007B78D9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бюджетных учреждений и </w:t>
      </w:r>
      <w:r>
        <w:rPr>
          <w:rFonts w:eastAsia="Calibri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автономных учреждений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3257D">
        <w:rPr>
          <w:rFonts w:eastAsia="Calibri"/>
          <w:sz w:val="28"/>
          <w:szCs w:val="28"/>
          <w:lang w:val="ru-RU"/>
        </w:rPr>
        <w:t xml:space="preserve"> органами, осуществляющими функции и полномочия учредителей бюджетных или автономных учреждений.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Значения корректирующих коэффициентов, применяемых при расчете нормативных затрат на оказание </w:t>
      </w:r>
      <w:r w:rsidR="007B78D9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услуги, утверждаются приказом руководителя.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19.</w:t>
      </w:r>
      <w:r w:rsidR="00C23191" w:rsidRPr="00A3257D">
        <w:rPr>
          <w:rFonts w:eastAsia="Calibri"/>
          <w:sz w:val="28"/>
          <w:szCs w:val="28"/>
          <w:lang w:val="ru-RU"/>
        </w:rPr>
        <w:t xml:space="preserve"> </w:t>
      </w:r>
      <w:r w:rsidRPr="00A3257D">
        <w:rPr>
          <w:rFonts w:eastAsia="Calibri"/>
          <w:sz w:val="28"/>
          <w:szCs w:val="28"/>
          <w:lang w:val="ru-RU"/>
        </w:rPr>
        <w:t xml:space="preserve">Нормативные затраты на выполнение работы определяются при расчете объема финансового обеспечения выполнения </w:t>
      </w:r>
      <w:r w:rsidR="007B78D9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задания в порядке, установленном органом, осуществляющим функции и полномочия учредителя в отношении </w:t>
      </w:r>
      <w:r w:rsidR="007B78D9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бюджетных или </w:t>
      </w:r>
      <w:r w:rsidR="007B78D9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автономных учреждений, а также по решению главного распорядителя средств </w:t>
      </w:r>
      <w:r w:rsidR="007B78D9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бюджета, в ведении которого находятся </w:t>
      </w:r>
      <w:r w:rsidR="007B78D9">
        <w:rPr>
          <w:rFonts w:eastAsia="Calibri"/>
          <w:sz w:val="28"/>
          <w:szCs w:val="28"/>
          <w:lang w:val="ru-RU"/>
        </w:rPr>
        <w:t>муниципальные</w:t>
      </w:r>
      <w:r w:rsidRPr="00A3257D">
        <w:rPr>
          <w:rFonts w:eastAsia="Calibri"/>
          <w:sz w:val="28"/>
          <w:szCs w:val="28"/>
          <w:lang w:val="ru-RU"/>
        </w:rPr>
        <w:t xml:space="preserve"> казенные учреждения.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20.</w:t>
      </w:r>
      <w:r w:rsidR="00C23191" w:rsidRPr="00A3257D">
        <w:rPr>
          <w:rFonts w:eastAsia="Calibri"/>
          <w:sz w:val="28"/>
          <w:szCs w:val="28"/>
          <w:lang w:val="ru-RU"/>
        </w:rPr>
        <w:t xml:space="preserve"> </w:t>
      </w:r>
      <w:r w:rsidRPr="00A3257D">
        <w:rPr>
          <w:rFonts w:eastAsia="Calibri"/>
          <w:sz w:val="28"/>
          <w:szCs w:val="28"/>
          <w:lang w:val="ru-RU"/>
        </w:rPr>
        <w:t xml:space="preserve">Нормативные затраты на выполнение работы рассчитываются </w:t>
      </w:r>
      <w:r w:rsidRPr="00A3257D">
        <w:rPr>
          <w:rFonts w:eastAsia="Calibri"/>
          <w:sz w:val="28"/>
          <w:szCs w:val="28"/>
          <w:lang w:val="ru-RU"/>
        </w:rPr>
        <w:br/>
        <w:t xml:space="preserve">на работу в целом или в случае установления в </w:t>
      </w:r>
      <w:r w:rsidR="007B78D9">
        <w:rPr>
          <w:rFonts w:eastAsia="Calibri"/>
          <w:sz w:val="28"/>
          <w:szCs w:val="28"/>
          <w:lang w:val="ru-RU"/>
        </w:rPr>
        <w:t>муниципальном</w:t>
      </w:r>
      <w:r w:rsidRPr="00A3257D">
        <w:rPr>
          <w:rFonts w:eastAsia="Calibri"/>
          <w:sz w:val="28"/>
          <w:szCs w:val="28"/>
          <w:lang w:val="ru-RU"/>
        </w:rPr>
        <w:t xml:space="preserve"> задании показателей объема выполнения работы – на единицу объема работы. </w:t>
      </w:r>
      <w:r w:rsidRPr="00A3257D">
        <w:rPr>
          <w:rFonts w:eastAsia="Calibri"/>
          <w:sz w:val="28"/>
          <w:szCs w:val="28"/>
          <w:lang w:val="ru-RU"/>
        </w:rPr>
        <w:br/>
        <w:t>В нормативные затраты на выполнение работы включаются в том числе: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иные расходы, непосредственно связанные с выполнением работы;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оплату коммунальных услуг;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затраты на содержание объектов недвижимого имущества, необходимого для выполнения </w:t>
      </w:r>
      <w:r w:rsidR="007B78D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(в том числе затраты на арендные платежи);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7B78D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услуг связи;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транспортных услуг;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работы;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прочие общехозяйственные нужды.</w:t>
      </w:r>
    </w:p>
    <w:p w:rsidR="00CC32FE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lastRenderedPageBreak/>
        <w:t xml:space="preserve">Порядок формирования и использования резерва, указанного в абзаце восьмом настоящего пункта, устанавливается </w:t>
      </w:r>
      <w:r w:rsidR="00CC32FE" w:rsidRPr="00CC32FE">
        <w:rPr>
          <w:rFonts w:eastAsia="Calibri"/>
          <w:sz w:val="28"/>
          <w:szCs w:val="28"/>
          <w:lang w:val="ru-RU"/>
        </w:rPr>
        <w:t xml:space="preserve">финансовым органом </w:t>
      </w:r>
      <w:r w:rsidR="00CC32FE">
        <w:rPr>
          <w:rFonts w:eastAsia="Calibri"/>
          <w:sz w:val="28"/>
          <w:szCs w:val="28"/>
          <w:lang w:val="ru-RU"/>
        </w:rPr>
        <w:t>муниципального образования.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21. 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правилами и нормами выполнения работ в установленной сфере деятельности.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22. </w:t>
      </w: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Значения нормативных затрат на выполнение работы утверждаются органами, осуществляющими функции и полномочия учредителя в отношении </w:t>
      </w:r>
      <w:r w:rsidR="007B78D9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бюджетных или </w:t>
      </w:r>
      <w:r w:rsidR="007B78D9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автономных учреждений, а также главными распорядителями средств </w:t>
      </w:r>
      <w:r w:rsidR="007B78D9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бюджета, в ведении которых находятся </w:t>
      </w:r>
      <w:r w:rsidR="007B78D9">
        <w:rPr>
          <w:rFonts w:eastAsia="Calibri"/>
          <w:sz w:val="28"/>
          <w:szCs w:val="28"/>
          <w:lang w:val="ru-RU"/>
        </w:rPr>
        <w:t>муниципальные</w:t>
      </w:r>
      <w:r w:rsidRPr="00A3257D">
        <w:rPr>
          <w:rFonts w:eastAsia="Calibri"/>
          <w:sz w:val="28"/>
          <w:szCs w:val="28"/>
          <w:lang w:val="ru-RU"/>
        </w:rPr>
        <w:t xml:space="preserve"> казенные учреждения (в случае принятия ими решения о применении нормативных затрат при расчете объема финансового обеспечения выполнения </w:t>
      </w:r>
      <w:r w:rsidR="007B78D9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>задания).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0" w:name="Par0"/>
      <w:bookmarkEnd w:id="0"/>
      <w:r w:rsidRPr="00A3257D">
        <w:rPr>
          <w:rFonts w:eastAsia="Calibri"/>
          <w:sz w:val="28"/>
          <w:szCs w:val="28"/>
          <w:lang w:val="ru-RU"/>
        </w:rPr>
        <w:t xml:space="preserve">23. В объем финансового обеспечения выполнения </w:t>
      </w:r>
      <w:r w:rsidR="007B78D9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>задания включаются затраты на уплату налогов, в качестве объекта налогообложения п</w:t>
      </w:r>
      <w:r w:rsidR="007B78D9">
        <w:rPr>
          <w:rFonts w:eastAsia="Calibri"/>
          <w:sz w:val="28"/>
          <w:szCs w:val="28"/>
          <w:lang w:val="ru-RU"/>
        </w:rPr>
        <w:t>о которым признается имущество 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учреждения.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В случае если </w:t>
      </w:r>
      <w:r w:rsidR="007B78D9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бюджетное или </w:t>
      </w:r>
      <w:r w:rsidR="00CB5DE6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автономное учреждение оказывает </w:t>
      </w:r>
      <w:r w:rsidR="00CB5DE6">
        <w:rPr>
          <w:rFonts w:eastAsia="Calibri"/>
          <w:sz w:val="28"/>
          <w:szCs w:val="28"/>
          <w:lang w:val="ru-RU"/>
        </w:rPr>
        <w:t>муниципальные</w:t>
      </w:r>
      <w:r w:rsidRPr="00A3257D">
        <w:rPr>
          <w:rFonts w:eastAsia="Calibri"/>
          <w:sz w:val="28"/>
          <w:szCs w:val="28"/>
          <w:lang w:val="ru-RU"/>
        </w:rPr>
        <w:t xml:space="preserve"> услуги (выполняет работы) для физических и юридических лиц за плату (далее</w:t>
      </w:r>
      <w:r w:rsidR="00806A6F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A3257D">
        <w:rPr>
          <w:rFonts w:eastAsia="Calibri"/>
          <w:bCs/>
          <w:sz w:val="28"/>
          <w:szCs w:val="28"/>
          <w:lang w:val="ru-RU"/>
        </w:rPr>
        <w:t>–</w:t>
      </w:r>
      <w:r w:rsidRPr="00A3257D">
        <w:rPr>
          <w:rFonts w:eastAsia="Calibri"/>
          <w:sz w:val="28"/>
          <w:szCs w:val="28"/>
          <w:lang w:val="ru-RU"/>
        </w:rPr>
        <w:t>п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латная деятельность) сверх установленного </w:t>
      </w:r>
      <w:r w:rsidR="00CB5DE6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задания, затраты, указанные в </w:t>
      </w:r>
      <w:hyperlink w:anchor="Par0" w:history="1">
        <w:r w:rsidRPr="00A3257D">
          <w:rPr>
            <w:rFonts w:eastAsia="Calibri"/>
            <w:sz w:val="28"/>
            <w:szCs w:val="28"/>
            <w:lang w:val="ru-RU"/>
          </w:rPr>
          <w:t>абзаце первом</w:t>
        </w:r>
      </w:hyperlink>
      <w:r w:rsidRPr="00A3257D">
        <w:rPr>
          <w:rFonts w:eastAsia="Calibri"/>
          <w:sz w:val="28"/>
          <w:szCs w:val="28"/>
          <w:lang w:val="ru-RU"/>
        </w:rPr>
        <w:t xml:space="preserve"> настоящего пункта, рассчитываются </w:t>
      </w:r>
      <w:r w:rsidRPr="00A3257D">
        <w:rPr>
          <w:rFonts w:eastAsia="Calibri"/>
          <w:sz w:val="28"/>
          <w:szCs w:val="28"/>
          <w:lang w:val="ru-RU"/>
        </w:rPr>
        <w:br/>
        <w:t>с применением коэффициента платной деятельности, который определяется по формуле: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ru-RU"/>
        </w:rPr>
      </w:pPr>
    </w:p>
    <w:p w:rsidR="00AF2E26" w:rsidRPr="00A3257D" w:rsidRDefault="00052E19" w:rsidP="00850ABB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пд</m:t>
            </m:r>
          </m:sub>
        </m:sSub>
        <m:r>
          <m:rPr>
            <m:sty m:val="p"/>
          </m:rPr>
          <w:rPr>
            <w:rFonts w:ascii="Cambria Math"/>
            <w:sz w:val="36"/>
            <w:szCs w:val="36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субсидии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МЗ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субсидии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МЗ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ПД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den>
        </m:f>
      </m:oMath>
      <w:r w:rsidR="00AF2E26" w:rsidRPr="00A3257D">
        <w:rPr>
          <w:sz w:val="36"/>
          <w:szCs w:val="36"/>
          <w:lang w:val="ru-RU" w:eastAsia="ru-RU"/>
        </w:rPr>
        <w:t xml:space="preserve"> </w:t>
      </w:r>
      <w:r w:rsidR="00AF2E26" w:rsidRPr="00AF2E26">
        <w:rPr>
          <w:sz w:val="28"/>
          <w:szCs w:val="28"/>
          <w:lang w:val="ru-RU" w:eastAsia="ru-RU"/>
        </w:rPr>
        <w:t>,</w:t>
      </w:r>
      <w:r w:rsidR="00AF2E26" w:rsidRPr="00AF2E26">
        <w:rPr>
          <w:sz w:val="28"/>
          <w:szCs w:val="28"/>
          <w:lang w:val="ru-RU" w:eastAsia="ru-RU"/>
        </w:rPr>
        <w:tab/>
      </w:r>
      <w:r w:rsidR="00AF2E26" w:rsidRPr="00AF2E26">
        <w:rPr>
          <w:sz w:val="28"/>
          <w:szCs w:val="28"/>
          <w:lang w:val="ru-RU" w:eastAsia="ru-RU"/>
        </w:rPr>
        <w:tab/>
      </w:r>
      <w:r w:rsidR="00AF2E26" w:rsidRPr="00AF2E26">
        <w:rPr>
          <w:sz w:val="28"/>
          <w:szCs w:val="28"/>
          <w:lang w:val="ru-RU" w:eastAsia="ru-RU"/>
        </w:rPr>
        <w:tab/>
      </w:r>
      <w:r w:rsidR="00806A6F">
        <w:rPr>
          <w:sz w:val="28"/>
          <w:szCs w:val="28"/>
          <w:lang w:val="ru-RU" w:eastAsia="ru-RU"/>
        </w:rPr>
        <w:tab/>
      </w:r>
      <w:r w:rsidR="00AF2E26" w:rsidRPr="00AF2E26">
        <w:rPr>
          <w:sz w:val="28"/>
          <w:szCs w:val="28"/>
          <w:lang w:val="ru-RU" w:eastAsia="ru-RU"/>
        </w:rPr>
        <w:t>(3)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ru-RU"/>
        </w:rPr>
      </w:pPr>
    </w:p>
    <w:p w:rsidR="00806A6F" w:rsidRDefault="00806A6F" w:rsidP="00850ABB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AF2E26">
        <w:rPr>
          <w:sz w:val="28"/>
          <w:szCs w:val="28"/>
          <w:lang w:val="ru-RU" w:eastAsia="ru-RU"/>
        </w:rPr>
        <w:t>где</w:t>
      </w:r>
      <w:r>
        <w:rPr>
          <w:sz w:val="28"/>
          <w:szCs w:val="28"/>
          <w:lang w:val="ru-RU" w:eastAsia="ru-RU"/>
        </w:rPr>
        <w:t>:</w:t>
      </w:r>
    </w:p>
    <w:p w:rsidR="00AF2E26" w:rsidRPr="00AF2E26" w:rsidRDefault="00052E19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ru-RU" w:eastAsia="ru-RU"/>
              </w:rPr>
              <m:t>пд</m:t>
            </m:r>
          </m:sub>
        </m:sSub>
      </m:oMath>
      <w:r w:rsidR="00806A6F">
        <w:rPr>
          <w:sz w:val="36"/>
          <w:szCs w:val="36"/>
          <w:lang w:val="ru-RU" w:eastAsia="ru-RU"/>
        </w:rPr>
        <w:t xml:space="preserve"> </w:t>
      </w:r>
      <w:r w:rsidR="00AF2E26" w:rsidRPr="00AF2E26">
        <w:rPr>
          <w:sz w:val="36"/>
          <w:szCs w:val="36"/>
          <w:lang w:val="ru-RU" w:eastAsia="ru-RU"/>
        </w:rPr>
        <w:t>–</w:t>
      </w:r>
      <w:r w:rsidR="00806A6F">
        <w:rPr>
          <w:sz w:val="36"/>
          <w:szCs w:val="36"/>
          <w:lang w:val="ru-RU" w:eastAsia="ru-RU"/>
        </w:rPr>
        <w:t xml:space="preserve"> </w:t>
      </w:r>
      <w:r w:rsidR="00AF2E26" w:rsidRPr="00AF2E26">
        <w:rPr>
          <w:sz w:val="28"/>
          <w:szCs w:val="28"/>
          <w:lang w:val="ru-RU" w:eastAsia="ru-RU"/>
        </w:rPr>
        <w:t>коэффициент платной деятельности;</w:t>
      </w:r>
    </w:p>
    <w:p w:rsidR="00AF2E26" w:rsidRPr="00806A6F" w:rsidRDefault="00052E19" w:rsidP="00850AB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Объем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субсидии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МЗ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отчет</m:t>
            </m:r>
          </m:sub>
        </m:sSub>
      </m:oMath>
      <w:r w:rsidR="00806A6F" w:rsidRPr="00806A6F">
        <w:rPr>
          <w:spacing w:val="-6"/>
          <w:sz w:val="28"/>
          <w:szCs w:val="28"/>
          <w:lang w:val="ru-RU" w:eastAsia="ru-RU"/>
        </w:rPr>
        <w:t xml:space="preserve"> </w:t>
      </w:r>
      <w:r w:rsidR="00AF2E26" w:rsidRPr="00806A6F">
        <w:rPr>
          <w:spacing w:val="-6"/>
          <w:sz w:val="28"/>
          <w:szCs w:val="28"/>
          <w:lang w:val="ru-RU" w:eastAsia="ru-RU"/>
        </w:rPr>
        <w:t>–</w:t>
      </w:r>
      <w:r w:rsidR="00806A6F" w:rsidRPr="00806A6F">
        <w:rPr>
          <w:spacing w:val="-6"/>
          <w:sz w:val="28"/>
          <w:szCs w:val="28"/>
          <w:lang w:val="ru-RU" w:eastAsia="ru-RU"/>
        </w:rPr>
        <w:t xml:space="preserve"> </w:t>
      </w:r>
      <w:r w:rsidR="00AF2E26" w:rsidRPr="00806A6F">
        <w:rPr>
          <w:spacing w:val="-6"/>
          <w:sz w:val="28"/>
          <w:szCs w:val="28"/>
          <w:lang w:val="ru-RU" w:eastAsia="ru-RU"/>
        </w:rPr>
        <w:t xml:space="preserve">объем субсидии на выполнение </w:t>
      </w:r>
      <w:r w:rsidR="00CB5DE6">
        <w:rPr>
          <w:spacing w:val="-6"/>
          <w:sz w:val="28"/>
          <w:szCs w:val="28"/>
          <w:lang w:val="ru-RU" w:eastAsia="ru-RU"/>
        </w:rPr>
        <w:t xml:space="preserve">муниципального </w:t>
      </w:r>
      <w:r w:rsidR="00AF2E26" w:rsidRPr="00806A6F">
        <w:rPr>
          <w:spacing w:val="-6"/>
          <w:sz w:val="28"/>
          <w:szCs w:val="28"/>
          <w:lang w:val="ru-RU" w:eastAsia="ru-RU"/>
        </w:rPr>
        <w:t xml:space="preserve">задания, полученной </w:t>
      </w:r>
      <w:r w:rsidR="00CB5DE6">
        <w:rPr>
          <w:spacing w:val="-6"/>
          <w:sz w:val="28"/>
          <w:szCs w:val="28"/>
          <w:lang w:val="ru-RU" w:eastAsia="ru-RU"/>
        </w:rPr>
        <w:t>муниципальным</w:t>
      </w:r>
      <w:r w:rsidR="00AF2E26" w:rsidRPr="00806A6F">
        <w:rPr>
          <w:spacing w:val="-6"/>
          <w:sz w:val="28"/>
          <w:szCs w:val="28"/>
          <w:lang w:val="ru-RU" w:eastAsia="ru-RU"/>
        </w:rPr>
        <w:t xml:space="preserve"> учреждением в отчетном финансовом году;</w:t>
      </w:r>
    </w:p>
    <w:p w:rsidR="00AF2E26" w:rsidRPr="00AF2E26" w:rsidRDefault="00052E19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Объем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ПД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отчет</m:t>
            </m:r>
          </m:sub>
        </m:sSub>
      </m:oMath>
      <w:r w:rsidR="00806A6F">
        <w:rPr>
          <w:sz w:val="36"/>
          <w:szCs w:val="36"/>
          <w:lang w:val="ru-RU" w:eastAsia="ru-RU"/>
        </w:rPr>
        <w:t xml:space="preserve"> </w:t>
      </w:r>
      <w:r w:rsidR="00AF2E26" w:rsidRPr="00AF2E26">
        <w:rPr>
          <w:sz w:val="36"/>
          <w:szCs w:val="36"/>
          <w:lang w:val="ru-RU" w:eastAsia="ru-RU"/>
        </w:rPr>
        <w:t>–</w:t>
      </w:r>
      <w:r w:rsidR="00806A6F">
        <w:rPr>
          <w:sz w:val="36"/>
          <w:szCs w:val="36"/>
          <w:lang w:val="ru-RU" w:eastAsia="ru-RU"/>
        </w:rPr>
        <w:t xml:space="preserve"> </w:t>
      </w:r>
      <w:r w:rsidR="00AF2E26" w:rsidRPr="00AF2E26">
        <w:rPr>
          <w:sz w:val="28"/>
          <w:szCs w:val="28"/>
          <w:lang w:val="ru-RU" w:eastAsia="ru-RU"/>
        </w:rPr>
        <w:t xml:space="preserve">объем доходов от платной деятельности, полученных </w:t>
      </w:r>
      <w:r w:rsidR="00CB5DE6">
        <w:rPr>
          <w:sz w:val="28"/>
          <w:szCs w:val="28"/>
          <w:lang w:val="ru-RU" w:eastAsia="ru-RU"/>
        </w:rPr>
        <w:t>муниципальным</w:t>
      </w:r>
      <w:r w:rsidR="00AF2E26" w:rsidRPr="00AF2E26">
        <w:rPr>
          <w:sz w:val="28"/>
          <w:szCs w:val="28"/>
          <w:lang w:val="ru-RU" w:eastAsia="ru-RU"/>
        </w:rPr>
        <w:t xml:space="preserve"> учреждением в отчетном финансовом году.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24.</w:t>
      </w:r>
      <w:r w:rsidR="00C23191" w:rsidRPr="00A3257D">
        <w:rPr>
          <w:rFonts w:eastAsia="Calibri"/>
          <w:sz w:val="28"/>
          <w:szCs w:val="28"/>
          <w:lang w:val="ru-RU"/>
        </w:rPr>
        <w:t xml:space="preserve"> </w:t>
      </w:r>
      <w:r w:rsidRPr="00A3257D">
        <w:rPr>
          <w:rFonts w:eastAsia="Calibri"/>
          <w:sz w:val="28"/>
          <w:szCs w:val="28"/>
          <w:lang w:val="ru-RU"/>
        </w:rPr>
        <w:t xml:space="preserve">Затраты на содержание не используемого для выполнения </w:t>
      </w:r>
      <w:r w:rsidR="00CB5DE6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имущества </w:t>
      </w:r>
      <w:r w:rsidR="00CB5DE6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 бюджетного или </w:t>
      </w:r>
      <w:r w:rsidR="00CB5DE6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автономного учреждения рассчитываются с учётом затрат: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на потребление электрической энергии в размере 10 процентов общего объема затрат </w:t>
      </w:r>
      <w:r w:rsidR="00CB5DE6">
        <w:rPr>
          <w:rFonts w:eastAsia="Calibri"/>
          <w:sz w:val="28"/>
          <w:szCs w:val="28"/>
          <w:lang w:val="ru-RU"/>
        </w:rPr>
        <w:t xml:space="preserve">муниципального </w:t>
      </w:r>
      <w:r w:rsidR="00CB5DE6" w:rsidRPr="00A3257D">
        <w:rPr>
          <w:rFonts w:eastAsia="Calibri"/>
          <w:sz w:val="28"/>
          <w:szCs w:val="28"/>
          <w:lang w:val="ru-RU"/>
        </w:rPr>
        <w:t xml:space="preserve">бюджетного или </w:t>
      </w:r>
      <w:r w:rsidR="00CB5DE6">
        <w:rPr>
          <w:rFonts w:eastAsia="Calibri"/>
          <w:sz w:val="28"/>
          <w:szCs w:val="28"/>
          <w:lang w:val="ru-RU"/>
        </w:rPr>
        <w:t>муниципального</w:t>
      </w:r>
      <w:r w:rsidR="00CB5DE6" w:rsidRPr="00A3257D">
        <w:rPr>
          <w:rFonts w:eastAsia="Calibri"/>
          <w:sz w:val="28"/>
          <w:szCs w:val="28"/>
          <w:lang w:val="ru-RU"/>
        </w:rPr>
        <w:t xml:space="preserve"> автономного </w:t>
      </w:r>
      <w:r w:rsidR="00CB5DE6" w:rsidRPr="00A3257D">
        <w:rPr>
          <w:rFonts w:eastAsia="Calibri"/>
          <w:sz w:val="28"/>
          <w:szCs w:val="28"/>
          <w:lang w:val="ru-RU"/>
        </w:rPr>
        <w:lastRenderedPageBreak/>
        <w:t xml:space="preserve">учреждения </w:t>
      </w:r>
      <w:r w:rsidR="00CB5DE6">
        <w:rPr>
          <w:rFonts w:eastAsia="Calibri"/>
          <w:sz w:val="28"/>
          <w:szCs w:val="28"/>
          <w:lang w:val="ru-RU"/>
        </w:rPr>
        <w:t xml:space="preserve">в части указанного вида затрат </w:t>
      </w:r>
      <w:r w:rsidRPr="00A3257D">
        <w:rPr>
          <w:rFonts w:eastAsia="Calibri"/>
          <w:sz w:val="28"/>
          <w:szCs w:val="28"/>
          <w:lang w:val="ru-RU"/>
        </w:rPr>
        <w:t>в составе затрат на коммунальные услуги;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на потребление тепловой энергии в размере 50 процентов общего объема затрат </w:t>
      </w:r>
      <w:r w:rsidR="00CB5DE6">
        <w:rPr>
          <w:rFonts w:eastAsia="Calibri"/>
          <w:sz w:val="28"/>
          <w:szCs w:val="28"/>
          <w:lang w:val="ru-RU"/>
        </w:rPr>
        <w:t xml:space="preserve">муниципального </w:t>
      </w:r>
      <w:r w:rsidR="00CB5DE6" w:rsidRPr="00A3257D">
        <w:rPr>
          <w:rFonts w:eastAsia="Calibri"/>
          <w:sz w:val="28"/>
          <w:szCs w:val="28"/>
          <w:lang w:val="ru-RU"/>
        </w:rPr>
        <w:t xml:space="preserve">бюджетного или </w:t>
      </w:r>
      <w:r w:rsidR="00CB5DE6">
        <w:rPr>
          <w:rFonts w:eastAsia="Calibri"/>
          <w:sz w:val="28"/>
          <w:szCs w:val="28"/>
          <w:lang w:val="ru-RU"/>
        </w:rPr>
        <w:t>муниципального</w:t>
      </w:r>
      <w:r w:rsidR="00CB5DE6" w:rsidRPr="00A3257D">
        <w:rPr>
          <w:rFonts w:eastAsia="Calibri"/>
          <w:sz w:val="28"/>
          <w:szCs w:val="28"/>
          <w:lang w:val="ru-RU"/>
        </w:rPr>
        <w:t xml:space="preserve"> автономного учреждения </w:t>
      </w:r>
      <w:r w:rsidR="00CB5DE6">
        <w:rPr>
          <w:rFonts w:eastAsia="Calibri"/>
          <w:sz w:val="28"/>
          <w:szCs w:val="28"/>
          <w:lang w:val="ru-RU"/>
        </w:rPr>
        <w:t xml:space="preserve">в части указанного вида затрат </w:t>
      </w:r>
      <w:r w:rsidRPr="00A3257D">
        <w:rPr>
          <w:rFonts w:eastAsia="Calibri"/>
          <w:sz w:val="28"/>
          <w:szCs w:val="28"/>
          <w:lang w:val="ru-RU"/>
        </w:rPr>
        <w:t>в составе затрат на коммунальные услуги.</w:t>
      </w:r>
    </w:p>
    <w:p w:rsidR="00AF2E26" w:rsidRPr="00AF2E26" w:rsidRDefault="00AF2E26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F2E26">
        <w:rPr>
          <w:sz w:val="28"/>
          <w:szCs w:val="28"/>
          <w:lang w:val="ru-RU"/>
        </w:rPr>
        <w:t xml:space="preserve">В случае если </w:t>
      </w:r>
      <w:r w:rsidR="00CB5DE6">
        <w:rPr>
          <w:rFonts w:eastAsia="Calibri"/>
          <w:sz w:val="28"/>
          <w:szCs w:val="28"/>
          <w:lang w:val="ru-RU"/>
        </w:rPr>
        <w:t xml:space="preserve">муниципальное </w:t>
      </w:r>
      <w:r w:rsidR="00CB5DE6" w:rsidRPr="00A3257D">
        <w:rPr>
          <w:rFonts w:eastAsia="Calibri"/>
          <w:sz w:val="28"/>
          <w:szCs w:val="28"/>
          <w:lang w:val="ru-RU"/>
        </w:rPr>
        <w:t>бюджетно</w:t>
      </w:r>
      <w:r w:rsidR="00CB5DE6">
        <w:rPr>
          <w:rFonts w:eastAsia="Calibri"/>
          <w:sz w:val="28"/>
          <w:szCs w:val="28"/>
          <w:lang w:val="ru-RU"/>
        </w:rPr>
        <w:t>е</w:t>
      </w:r>
      <w:r w:rsidR="00CB5DE6" w:rsidRPr="00A3257D">
        <w:rPr>
          <w:rFonts w:eastAsia="Calibri"/>
          <w:sz w:val="28"/>
          <w:szCs w:val="28"/>
          <w:lang w:val="ru-RU"/>
        </w:rPr>
        <w:t xml:space="preserve"> или </w:t>
      </w:r>
      <w:r w:rsidR="00CB5DE6">
        <w:rPr>
          <w:rFonts w:eastAsia="Calibri"/>
          <w:sz w:val="28"/>
          <w:szCs w:val="28"/>
          <w:lang w:val="ru-RU"/>
        </w:rPr>
        <w:t xml:space="preserve">муниципальное </w:t>
      </w:r>
      <w:r w:rsidR="00CB5DE6" w:rsidRPr="00A3257D">
        <w:rPr>
          <w:rFonts w:eastAsia="Calibri"/>
          <w:sz w:val="28"/>
          <w:szCs w:val="28"/>
          <w:lang w:val="ru-RU"/>
        </w:rPr>
        <w:t>автономно</w:t>
      </w:r>
      <w:r w:rsidR="00CB5DE6">
        <w:rPr>
          <w:rFonts w:eastAsia="Calibri"/>
          <w:sz w:val="28"/>
          <w:szCs w:val="28"/>
          <w:lang w:val="ru-RU"/>
        </w:rPr>
        <w:t>е</w:t>
      </w:r>
      <w:r w:rsidR="00CB5DE6" w:rsidRPr="00A3257D">
        <w:rPr>
          <w:rFonts w:eastAsia="Calibri"/>
          <w:sz w:val="28"/>
          <w:szCs w:val="28"/>
          <w:lang w:val="ru-RU"/>
        </w:rPr>
        <w:t xml:space="preserve"> учреждени</w:t>
      </w:r>
      <w:r w:rsidR="00CB5DE6">
        <w:rPr>
          <w:rFonts w:eastAsia="Calibri"/>
          <w:sz w:val="28"/>
          <w:szCs w:val="28"/>
          <w:lang w:val="ru-RU"/>
        </w:rPr>
        <w:t>е</w:t>
      </w:r>
      <w:r w:rsidR="00CB5DE6" w:rsidRPr="00AF2E26">
        <w:rPr>
          <w:sz w:val="28"/>
          <w:szCs w:val="28"/>
          <w:lang w:val="ru-RU"/>
        </w:rPr>
        <w:t xml:space="preserve"> </w:t>
      </w:r>
      <w:r w:rsidRPr="00AF2E26">
        <w:rPr>
          <w:sz w:val="28"/>
          <w:szCs w:val="28"/>
          <w:lang w:val="ru-RU"/>
        </w:rPr>
        <w:t xml:space="preserve">оказывает платную деятельность сверх установленного </w:t>
      </w:r>
      <w:r w:rsidR="00CB5DE6">
        <w:rPr>
          <w:sz w:val="28"/>
          <w:szCs w:val="28"/>
          <w:lang w:val="ru-RU"/>
        </w:rPr>
        <w:t>муниципального</w:t>
      </w:r>
      <w:r w:rsidRPr="00AF2E26">
        <w:rPr>
          <w:sz w:val="28"/>
          <w:szCs w:val="28"/>
          <w:lang w:val="ru-RU"/>
        </w:rPr>
        <w:t xml:space="preserve"> задания, затраты, указанные в абзацах втором</w:t>
      </w:r>
      <w:r w:rsidR="00C23191">
        <w:rPr>
          <w:sz w:val="28"/>
          <w:szCs w:val="28"/>
          <w:lang w:val="ru-RU"/>
        </w:rPr>
        <w:t xml:space="preserve"> </w:t>
      </w:r>
      <w:r w:rsidRPr="00AF2E26">
        <w:rPr>
          <w:sz w:val="28"/>
          <w:szCs w:val="28"/>
          <w:lang w:val="ru-RU"/>
        </w:rPr>
        <w:t>–</w:t>
      </w:r>
      <w:r w:rsidR="00C23191">
        <w:rPr>
          <w:sz w:val="28"/>
          <w:szCs w:val="28"/>
          <w:lang w:val="ru-RU"/>
        </w:rPr>
        <w:t xml:space="preserve"> </w:t>
      </w:r>
      <w:r w:rsidRPr="00AF2E26">
        <w:rPr>
          <w:sz w:val="28"/>
          <w:szCs w:val="28"/>
          <w:lang w:val="ru-RU"/>
        </w:rPr>
        <w:t>третьем настоящего пункта, рассчитываются с применением коэффициента платной деятельности.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F2E26">
        <w:rPr>
          <w:sz w:val="28"/>
          <w:szCs w:val="28"/>
          <w:lang w:val="ru-RU"/>
        </w:rPr>
        <w:t xml:space="preserve">Значения затрат на содержание не используемого для выполнения </w:t>
      </w:r>
      <w:r w:rsidR="008B31A9">
        <w:rPr>
          <w:sz w:val="28"/>
          <w:szCs w:val="28"/>
          <w:lang w:val="ru-RU"/>
        </w:rPr>
        <w:t>муниципального</w:t>
      </w:r>
      <w:r w:rsidRPr="00AF2E26">
        <w:rPr>
          <w:sz w:val="28"/>
          <w:szCs w:val="28"/>
          <w:lang w:val="ru-RU"/>
        </w:rPr>
        <w:t xml:space="preserve"> задания имущества </w:t>
      </w:r>
      <w:r w:rsidR="008B31A9">
        <w:rPr>
          <w:sz w:val="28"/>
          <w:szCs w:val="28"/>
          <w:lang w:val="ru-RU"/>
        </w:rPr>
        <w:t xml:space="preserve"> муниципального</w:t>
      </w:r>
      <w:r w:rsidRPr="00AF2E26">
        <w:rPr>
          <w:sz w:val="28"/>
          <w:szCs w:val="28"/>
          <w:lang w:val="ru-RU"/>
        </w:rPr>
        <w:t xml:space="preserve"> бюджетного или </w:t>
      </w:r>
      <w:r w:rsidR="008B31A9">
        <w:rPr>
          <w:sz w:val="28"/>
          <w:szCs w:val="28"/>
          <w:lang w:val="ru-RU"/>
        </w:rPr>
        <w:t>муниципального</w:t>
      </w:r>
      <w:r w:rsidRPr="00AF2E26">
        <w:rPr>
          <w:sz w:val="28"/>
          <w:szCs w:val="28"/>
          <w:lang w:val="ru-RU"/>
        </w:rPr>
        <w:t xml:space="preserve"> автономного учреждения утверждаются органом, осуществляющим функции и полномочия учредителя в отношении </w:t>
      </w:r>
      <w:r w:rsidR="008B31A9">
        <w:rPr>
          <w:sz w:val="28"/>
          <w:szCs w:val="28"/>
          <w:lang w:val="ru-RU"/>
        </w:rPr>
        <w:t xml:space="preserve">муниципальных </w:t>
      </w:r>
      <w:r w:rsidRPr="00AF2E26">
        <w:rPr>
          <w:sz w:val="28"/>
          <w:szCs w:val="28"/>
          <w:lang w:val="ru-RU"/>
        </w:rPr>
        <w:t xml:space="preserve">бюджетных или </w:t>
      </w:r>
      <w:r w:rsidR="008B31A9">
        <w:rPr>
          <w:sz w:val="28"/>
          <w:szCs w:val="28"/>
          <w:lang w:val="ru-RU"/>
        </w:rPr>
        <w:t>муниципальных</w:t>
      </w:r>
      <w:r w:rsidRPr="00AF2E26">
        <w:rPr>
          <w:sz w:val="28"/>
          <w:szCs w:val="28"/>
          <w:lang w:val="ru-RU"/>
        </w:rPr>
        <w:t xml:space="preserve"> автономных учреждений.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25. </w:t>
      </w: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В случае если </w:t>
      </w:r>
      <w:r w:rsidR="008B31A9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учреждение оказывает </w:t>
      </w:r>
      <w:r w:rsidR="008B31A9">
        <w:rPr>
          <w:rFonts w:eastAsia="Calibri"/>
          <w:sz w:val="28"/>
          <w:szCs w:val="28"/>
          <w:lang w:val="ru-RU"/>
        </w:rPr>
        <w:t>муниципальные</w:t>
      </w:r>
      <w:r w:rsidRPr="00A3257D">
        <w:rPr>
          <w:rFonts w:eastAsia="Calibri"/>
          <w:sz w:val="28"/>
          <w:szCs w:val="28"/>
          <w:lang w:val="ru-RU"/>
        </w:rPr>
        <w:t xml:space="preserve"> услуги в рамках установленного ему </w:t>
      </w:r>
      <w:r w:rsidR="008B31A9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задания, финансовое обеспечение которого осуществляется в том числе за счет средств, предусмотренных в территориальной программе обязательного медицинского страхования, нормативные затраты (затраты), определяемые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>в соответствии с настоящим Порядком,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A3257D">
        <w:rPr>
          <w:rFonts w:eastAsia="Calibri"/>
          <w:spacing w:val="-4"/>
          <w:sz w:val="28"/>
          <w:szCs w:val="28"/>
          <w:lang w:val="ru-RU"/>
        </w:rPr>
        <w:t>26. </w:t>
      </w:r>
      <w:proofErr w:type="gramStart"/>
      <w:r w:rsidRPr="00A3257D">
        <w:rPr>
          <w:rFonts w:eastAsia="Calibri"/>
          <w:spacing w:val="-4"/>
          <w:sz w:val="28"/>
          <w:szCs w:val="28"/>
          <w:lang w:val="ru-RU"/>
        </w:rPr>
        <w:t xml:space="preserve">В случае если </w:t>
      </w:r>
      <w:r w:rsidR="008B31A9">
        <w:rPr>
          <w:rFonts w:eastAsia="Calibri"/>
          <w:spacing w:val="-4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бюджетное или </w:t>
      </w:r>
      <w:r w:rsidR="008B31A9">
        <w:rPr>
          <w:rFonts w:eastAsia="Calibri"/>
          <w:spacing w:val="-4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автономное учреждение осуществляет платную деятельность </w:t>
      </w:r>
      <w:r w:rsidR="00C23191" w:rsidRPr="00A3257D">
        <w:rPr>
          <w:rFonts w:eastAsia="Calibri"/>
          <w:spacing w:val="-4"/>
          <w:sz w:val="28"/>
          <w:szCs w:val="28"/>
          <w:lang w:val="ru-RU"/>
        </w:rPr>
        <w:br/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в рамках установленного </w:t>
      </w:r>
      <w:r w:rsidR="008B31A9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задания, по которому в соответствии </w:t>
      </w:r>
      <w:r w:rsidR="00C23191" w:rsidRPr="00A3257D">
        <w:rPr>
          <w:rFonts w:eastAsia="Calibri"/>
          <w:spacing w:val="-4"/>
          <w:sz w:val="28"/>
          <w:szCs w:val="28"/>
          <w:lang w:val="ru-RU"/>
        </w:rPr>
        <w:br/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с федеральными законами предусмотрено взимание платы, объем финансового обеспечения выполнения </w:t>
      </w:r>
      <w:r w:rsidR="008B31A9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8B31A9">
        <w:rPr>
          <w:rFonts w:eastAsia="Calibri"/>
          <w:spacing w:val="-4"/>
          <w:sz w:val="28"/>
          <w:szCs w:val="28"/>
          <w:lang w:val="ru-RU"/>
        </w:rPr>
        <w:t xml:space="preserve">муниципальной </w:t>
      </w:r>
      <w:r w:rsidRPr="00A3257D">
        <w:rPr>
          <w:rFonts w:eastAsia="Calibri"/>
          <w:spacing w:val="-4"/>
          <w:sz w:val="28"/>
          <w:szCs w:val="28"/>
          <w:lang w:val="ru-RU"/>
        </w:rPr>
        <w:t>услуги (работы), за оказание (выполнение) которой предусмотрено взимание платы</w:t>
      </w:r>
      <w:proofErr w:type="gramEnd"/>
      <w:r w:rsidRPr="00A3257D">
        <w:rPr>
          <w:rFonts w:eastAsia="Calibri"/>
          <w:spacing w:val="-4"/>
          <w:sz w:val="28"/>
          <w:szCs w:val="28"/>
          <w:lang w:val="ru-RU"/>
        </w:rPr>
        <w:t xml:space="preserve">, и значения размера платы (цены, тарифа), установленного в </w:t>
      </w:r>
      <w:r w:rsidR="008B31A9">
        <w:rPr>
          <w:rFonts w:eastAsia="Calibri"/>
          <w:spacing w:val="-4"/>
          <w:sz w:val="28"/>
          <w:szCs w:val="28"/>
          <w:lang w:val="ru-RU"/>
        </w:rPr>
        <w:t>муниципальном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задании органом, осуществляющим функции и полномочия учредителя в отношении </w:t>
      </w:r>
      <w:r w:rsidR="008B31A9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бюджетных или </w:t>
      </w:r>
      <w:r w:rsidR="008B31A9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pacing w:val="-4"/>
          <w:sz w:val="28"/>
          <w:szCs w:val="28"/>
          <w:lang w:val="ru-RU"/>
        </w:rPr>
        <w:t xml:space="preserve"> автономных учреждений, с учетом положений, установленных такими федеральными законами.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 w:rsidR="008B31A9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бюджетных или </w:t>
      </w:r>
      <w:r w:rsidR="008B31A9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автономных учреждений, оказываемых ими сверх установленного </w:t>
      </w:r>
      <w:r w:rsidR="008B31A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задания, а также в случаях, определенных федеральными законами, в пределах установленного </w:t>
      </w:r>
      <w:r w:rsidR="008B31A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для граждан и юридических лиц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>за плату устанавливается органом, осуществляющим функции и полномочия учредителя.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lastRenderedPageBreak/>
        <w:t xml:space="preserve">27. Нормативные затраты (затраты), определяемые в соответствии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>с настоящим Порядком, учитываются при формировании обоснований бюджетных ассигнований</w:t>
      </w:r>
      <w:r w:rsidR="008B31A9">
        <w:rPr>
          <w:rFonts w:eastAsia="Calibri"/>
          <w:sz w:val="28"/>
          <w:szCs w:val="28"/>
          <w:lang w:val="ru-RU"/>
        </w:rPr>
        <w:t xml:space="preserve"> 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 на очередной финансовый год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>и плановый период.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28. Субсидия на финансовое обеспечение выполнения </w:t>
      </w:r>
      <w:r w:rsidR="008B31A9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задания </w:t>
      </w:r>
      <w:r w:rsidR="008B31A9">
        <w:rPr>
          <w:rFonts w:eastAsia="Calibri"/>
          <w:sz w:val="28"/>
          <w:szCs w:val="28"/>
          <w:lang w:val="ru-RU"/>
        </w:rPr>
        <w:t>муниципальному</w:t>
      </w:r>
      <w:r w:rsidRPr="00A3257D">
        <w:rPr>
          <w:rFonts w:eastAsia="Calibri"/>
          <w:sz w:val="28"/>
          <w:szCs w:val="28"/>
          <w:lang w:val="ru-RU"/>
        </w:rPr>
        <w:t xml:space="preserve"> бюджетному учреждению перечисляется </w:t>
      </w:r>
      <w:r w:rsidR="00806A6F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 xml:space="preserve">в установленном порядке на лицевой счет </w:t>
      </w:r>
      <w:r w:rsidR="008B31A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бюджетного учреждения, открытый </w:t>
      </w:r>
      <w:r w:rsidRPr="00CC32FE">
        <w:rPr>
          <w:rFonts w:eastAsia="Calibri"/>
          <w:sz w:val="28"/>
          <w:szCs w:val="28"/>
          <w:lang w:val="ru-RU"/>
        </w:rPr>
        <w:t xml:space="preserve">в </w:t>
      </w:r>
      <w:r w:rsidR="008B31A9" w:rsidRPr="00CC32FE">
        <w:rPr>
          <w:rFonts w:eastAsia="Calibri"/>
          <w:sz w:val="28"/>
          <w:szCs w:val="28"/>
          <w:lang w:val="ru-RU"/>
        </w:rPr>
        <w:t xml:space="preserve">органах </w:t>
      </w:r>
      <w:r w:rsidR="00CC32FE" w:rsidRPr="00CC32FE">
        <w:rPr>
          <w:rFonts w:eastAsia="Calibri"/>
          <w:sz w:val="28"/>
          <w:szCs w:val="28"/>
          <w:lang w:val="ru-RU"/>
        </w:rPr>
        <w:t xml:space="preserve">федерального </w:t>
      </w:r>
      <w:r w:rsidR="008B31A9" w:rsidRPr="00CC32FE">
        <w:rPr>
          <w:rFonts w:eastAsia="Calibri"/>
          <w:sz w:val="28"/>
          <w:szCs w:val="28"/>
          <w:lang w:val="ru-RU"/>
        </w:rPr>
        <w:t>казначейства</w:t>
      </w:r>
      <w:r w:rsidRPr="00CC32FE">
        <w:rPr>
          <w:rFonts w:eastAsia="Calibri"/>
          <w:sz w:val="28"/>
          <w:szCs w:val="28"/>
          <w:lang w:val="ru-RU"/>
        </w:rPr>
        <w:t>.</w:t>
      </w:r>
    </w:p>
    <w:p w:rsidR="008B31A9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Субсидия на финансовое обеспечение выполнения </w:t>
      </w:r>
      <w:r w:rsidR="000A7860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</w:t>
      </w:r>
      <w:r w:rsidR="000A7860">
        <w:rPr>
          <w:rFonts w:eastAsia="Calibri"/>
          <w:sz w:val="28"/>
          <w:szCs w:val="28"/>
          <w:lang w:val="ru-RU"/>
        </w:rPr>
        <w:t>муниципальному</w:t>
      </w:r>
      <w:r w:rsidRPr="00A3257D">
        <w:rPr>
          <w:rFonts w:eastAsia="Calibri"/>
          <w:sz w:val="28"/>
          <w:szCs w:val="28"/>
          <w:lang w:val="ru-RU"/>
        </w:rPr>
        <w:t xml:space="preserve"> автономному учреждению перечисляется </w:t>
      </w:r>
      <w:r w:rsidR="00806A6F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 xml:space="preserve">в установленном порядке на счет, открытый в кредитной организации </w:t>
      </w:r>
      <w:r w:rsidR="000A7860">
        <w:rPr>
          <w:rFonts w:eastAsia="Calibri"/>
          <w:sz w:val="28"/>
          <w:szCs w:val="28"/>
          <w:lang w:val="ru-RU"/>
        </w:rPr>
        <w:t xml:space="preserve">муниципальному </w:t>
      </w:r>
      <w:r w:rsidRPr="00A3257D">
        <w:rPr>
          <w:rFonts w:eastAsia="Calibri"/>
          <w:sz w:val="28"/>
          <w:szCs w:val="28"/>
          <w:lang w:val="ru-RU"/>
        </w:rPr>
        <w:t xml:space="preserve">автономному учреждению, или на лицевой счет </w:t>
      </w:r>
      <w:r w:rsidR="000A7860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автономного учреждения, открытый </w:t>
      </w:r>
      <w:r w:rsidR="008B31A9" w:rsidRPr="00CC32FE">
        <w:rPr>
          <w:rFonts w:eastAsia="Calibri"/>
          <w:sz w:val="28"/>
          <w:szCs w:val="28"/>
          <w:lang w:val="ru-RU"/>
        </w:rPr>
        <w:t>в органах</w:t>
      </w:r>
      <w:r w:rsidR="00CC32FE" w:rsidRPr="00CC32FE">
        <w:rPr>
          <w:rFonts w:eastAsia="Calibri"/>
          <w:sz w:val="28"/>
          <w:szCs w:val="28"/>
          <w:lang w:val="ru-RU"/>
        </w:rPr>
        <w:t xml:space="preserve"> федерального </w:t>
      </w:r>
      <w:r w:rsidR="008B31A9" w:rsidRPr="00CC32FE">
        <w:rPr>
          <w:rFonts w:eastAsia="Calibri"/>
          <w:sz w:val="28"/>
          <w:szCs w:val="28"/>
          <w:lang w:val="ru-RU"/>
        </w:rPr>
        <w:t>казначейства.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29. </w:t>
      </w: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Предоставление </w:t>
      </w:r>
      <w:r w:rsidR="000A7860">
        <w:rPr>
          <w:rFonts w:eastAsia="Calibri"/>
          <w:sz w:val="28"/>
          <w:szCs w:val="28"/>
          <w:lang w:val="ru-RU"/>
        </w:rPr>
        <w:t>муниципальному</w:t>
      </w:r>
      <w:r w:rsidRPr="00A3257D">
        <w:rPr>
          <w:rFonts w:eastAsia="Calibri"/>
          <w:sz w:val="28"/>
          <w:szCs w:val="28"/>
          <w:lang w:val="ru-RU"/>
        </w:rPr>
        <w:t xml:space="preserve"> бюджетному учреждению или </w:t>
      </w:r>
      <w:r w:rsidR="000A7860">
        <w:rPr>
          <w:rFonts w:eastAsia="Calibri"/>
          <w:sz w:val="28"/>
          <w:szCs w:val="28"/>
          <w:lang w:val="ru-RU"/>
        </w:rPr>
        <w:t>муниципальному</w:t>
      </w:r>
      <w:r w:rsidRPr="00A3257D">
        <w:rPr>
          <w:rFonts w:eastAsia="Calibri"/>
          <w:sz w:val="28"/>
          <w:szCs w:val="28"/>
          <w:lang w:val="ru-RU"/>
        </w:rPr>
        <w:t xml:space="preserve">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0A7860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(далее </w:t>
      </w:r>
      <w:r w:rsidRPr="00A3257D">
        <w:rPr>
          <w:rFonts w:eastAsia="Calibri"/>
          <w:bCs/>
          <w:sz w:val="28"/>
          <w:szCs w:val="28"/>
          <w:lang w:val="ru-RU"/>
        </w:rPr>
        <w:t>–</w:t>
      </w:r>
      <w:r w:rsidRPr="00A3257D">
        <w:rPr>
          <w:rFonts w:eastAsia="Calibri"/>
          <w:sz w:val="28"/>
          <w:szCs w:val="28"/>
          <w:lang w:val="ru-RU"/>
        </w:rPr>
        <w:t xml:space="preserve"> соглашение), заключаемого между </w:t>
      </w:r>
      <w:r w:rsidR="000A7860">
        <w:rPr>
          <w:rFonts w:eastAsia="Calibri"/>
          <w:sz w:val="28"/>
          <w:szCs w:val="28"/>
          <w:lang w:val="ru-RU"/>
        </w:rPr>
        <w:t>муниципальным</w:t>
      </w:r>
      <w:r w:rsidRPr="00A3257D">
        <w:rPr>
          <w:rFonts w:eastAsia="Calibri"/>
          <w:sz w:val="28"/>
          <w:szCs w:val="28"/>
          <w:lang w:val="ru-RU"/>
        </w:rPr>
        <w:t xml:space="preserve"> бюджетным учреждением или </w:t>
      </w:r>
      <w:r w:rsidR="000A7860">
        <w:rPr>
          <w:rFonts w:eastAsia="Calibri"/>
          <w:sz w:val="28"/>
          <w:szCs w:val="28"/>
          <w:lang w:val="ru-RU"/>
        </w:rPr>
        <w:t xml:space="preserve">муниципальным автономным </w:t>
      </w:r>
      <w:r w:rsidRPr="00A3257D">
        <w:rPr>
          <w:rFonts w:eastAsia="Calibri"/>
          <w:sz w:val="28"/>
          <w:szCs w:val="28"/>
          <w:lang w:val="ru-RU"/>
        </w:rPr>
        <w:t>учреждением и органом, осуществляющим функции и полномочия учредителя бюджетного или автономного учреждения.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Соглашение заключается по примерной форме согласно приложен</w:t>
      </w:r>
      <w:r w:rsidR="000A7860">
        <w:rPr>
          <w:rFonts w:eastAsia="Calibri"/>
          <w:sz w:val="28"/>
          <w:szCs w:val="28"/>
          <w:lang w:val="ru-RU"/>
        </w:rPr>
        <w:t>ию № 3 к Порядку. Орган</w:t>
      </w:r>
      <w:r w:rsidRPr="00A3257D">
        <w:rPr>
          <w:rFonts w:eastAsia="Calibri"/>
          <w:sz w:val="28"/>
          <w:szCs w:val="28"/>
          <w:lang w:val="ru-RU"/>
        </w:rPr>
        <w:t>, осуществляющий функции и полномочия учредителя бюджетного или автономного учреждения, вправе уточнять и дополнять форму соглашения с учетом отраслевых особенностей в соответствующей сфере.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Соглашение заключается в течение десяти рабочих дней со дня утверждения </w:t>
      </w:r>
      <w:r w:rsidR="000A7860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30. </w:t>
      </w: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в соответствии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>с реше</w:t>
      </w:r>
      <w:r w:rsidR="000A7860">
        <w:rPr>
          <w:rFonts w:eastAsia="Calibri"/>
          <w:sz w:val="28"/>
          <w:szCs w:val="28"/>
          <w:lang w:val="ru-RU"/>
        </w:rPr>
        <w:t>нием органа</w:t>
      </w:r>
      <w:r w:rsidRPr="00A3257D">
        <w:rPr>
          <w:rFonts w:eastAsia="Calibri"/>
          <w:sz w:val="28"/>
          <w:szCs w:val="28"/>
          <w:lang w:val="ru-RU"/>
        </w:rPr>
        <w:t xml:space="preserve">, осуществляющего функции и полномочия учредителя бюджетного или автономного учреждения, о выполнении </w:t>
      </w:r>
      <w:r w:rsidR="000A7860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>задания, принимаем</w:t>
      </w:r>
      <w:r w:rsidR="009E024E">
        <w:rPr>
          <w:rFonts w:eastAsia="Calibri"/>
          <w:sz w:val="28"/>
          <w:szCs w:val="28"/>
          <w:lang w:val="ru-RU"/>
        </w:rPr>
        <w:t>ы</w:t>
      </w:r>
      <w:r w:rsidRPr="00A3257D">
        <w:rPr>
          <w:rFonts w:eastAsia="Calibri"/>
          <w:sz w:val="28"/>
          <w:szCs w:val="28"/>
          <w:lang w:val="ru-RU"/>
        </w:rPr>
        <w:t>м в срок до 15 февраля текущего финансового года, в котором указывается объем остатка средств субсидии, за исключением случая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, предусмотренного </w:t>
      </w:r>
      <w:hyperlink w:anchor="Par2" w:history="1">
        <w:r w:rsidRPr="00A3257D">
          <w:rPr>
            <w:rFonts w:eastAsia="Calibri"/>
            <w:sz w:val="28"/>
            <w:szCs w:val="28"/>
            <w:lang w:val="ru-RU"/>
          </w:rPr>
          <w:t xml:space="preserve">пунктом </w:t>
        </w:r>
      </w:hyperlink>
      <w:r w:rsidRPr="00AF2E26">
        <w:rPr>
          <w:sz w:val="28"/>
          <w:szCs w:val="28"/>
          <w:lang w:val="ru-RU"/>
        </w:rPr>
        <w:t>31</w:t>
      </w:r>
      <w:r w:rsidRPr="00A3257D">
        <w:rPr>
          <w:rFonts w:eastAsia="Calibri"/>
          <w:sz w:val="28"/>
          <w:szCs w:val="28"/>
          <w:lang w:val="ru-RU"/>
        </w:rPr>
        <w:t xml:space="preserve"> Порядка.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1" w:name="Par2"/>
      <w:bookmarkEnd w:id="1"/>
      <w:r w:rsidRPr="00A3257D">
        <w:rPr>
          <w:rFonts w:eastAsia="Calibri"/>
          <w:sz w:val="28"/>
          <w:szCs w:val="28"/>
          <w:lang w:val="ru-RU"/>
        </w:rPr>
        <w:t>31. </w:t>
      </w:r>
      <w:proofErr w:type="gramStart"/>
      <w:r w:rsidRPr="00A3257D">
        <w:rPr>
          <w:rFonts w:eastAsia="Calibri"/>
          <w:sz w:val="28"/>
          <w:szCs w:val="28"/>
          <w:lang w:val="ru-RU"/>
        </w:rPr>
        <w:t xml:space="preserve">В случае если </w:t>
      </w:r>
      <w:r w:rsidR="000A7860">
        <w:rPr>
          <w:rFonts w:eastAsia="Calibri"/>
          <w:sz w:val="28"/>
          <w:szCs w:val="28"/>
          <w:lang w:val="ru-RU"/>
        </w:rPr>
        <w:t xml:space="preserve">муниципальное </w:t>
      </w:r>
      <w:r w:rsidRPr="00A3257D">
        <w:rPr>
          <w:rFonts w:eastAsia="Calibri"/>
          <w:sz w:val="28"/>
          <w:szCs w:val="28"/>
          <w:lang w:val="ru-RU"/>
        </w:rPr>
        <w:t xml:space="preserve">задание не выполнено по показателям, характеризующим качество и (или) объем (содержание) </w:t>
      </w:r>
      <w:r w:rsidR="000A7860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(работы), то не использованные в текущем финансовом году остатки средств субсидии, образовавшиеся в связи с невыполнением </w:t>
      </w:r>
      <w:r w:rsidR="000A7860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в части показателей, характеризующих качество или объем (содержание) </w:t>
      </w:r>
      <w:r w:rsidR="000A7860">
        <w:rPr>
          <w:rFonts w:eastAsia="Calibri"/>
          <w:sz w:val="28"/>
          <w:szCs w:val="28"/>
          <w:lang w:val="ru-RU"/>
        </w:rPr>
        <w:lastRenderedPageBreak/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(работы), учитываются при предоставлении субсидии в очередном финансовом году.</w:t>
      </w:r>
      <w:proofErr w:type="gramEnd"/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A3257D">
        <w:rPr>
          <w:rFonts w:eastAsia="Calibri"/>
          <w:sz w:val="28"/>
          <w:szCs w:val="28"/>
          <w:lang w:val="ru-RU"/>
        </w:rPr>
        <w:t xml:space="preserve">Размер субсидии, учитываемый при предоставлении субсидии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 xml:space="preserve">на очередной финансовый год в соответствии с абзацем первым настоящего пункта, определяется как разница между плановым и фактическим объемом </w:t>
      </w:r>
      <w:r w:rsidR="000A7860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(работы), по которой </w:t>
      </w:r>
      <w:r w:rsidR="000A7860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</w:t>
      </w:r>
      <w:r w:rsidRPr="00A3257D">
        <w:rPr>
          <w:rFonts w:eastAsia="Calibri"/>
          <w:sz w:val="28"/>
          <w:szCs w:val="28"/>
          <w:lang w:val="ru-RU"/>
        </w:rPr>
        <w:br/>
        <w:t xml:space="preserve">не выполнено, умноженная на значение нормативных затрат на оказание </w:t>
      </w:r>
      <w:r w:rsidR="000A7860">
        <w:rPr>
          <w:rFonts w:eastAsia="Calibri"/>
          <w:sz w:val="28"/>
          <w:szCs w:val="28"/>
          <w:lang w:val="ru-RU"/>
        </w:rPr>
        <w:t xml:space="preserve">муниципальной </w:t>
      </w:r>
      <w:r w:rsidRPr="00A3257D">
        <w:rPr>
          <w:rFonts w:eastAsia="Calibri"/>
          <w:sz w:val="28"/>
          <w:szCs w:val="28"/>
          <w:lang w:val="ru-RU"/>
        </w:rPr>
        <w:t xml:space="preserve">услуги (выполнение работы), но не более чем на величину остатка средств субсидии, образовавшегося в связи с невыполнением </w:t>
      </w:r>
      <w:r w:rsidR="000A7860">
        <w:rPr>
          <w:rFonts w:eastAsia="Calibri"/>
          <w:sz w:val="28"/>
          <w:szCs w:val="28"/>
          <w:lang w:val="ru-RU"/>
        </w:rPr>
        <w:t>муниципального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 задания в части показателей, характеризующих качество или объем (содержание)</w:t>
      </w:r>
      <w:r w:rsidR="000A7860">
        <w:rPr>
          <w:rFonts w:eastAsia="Calibri"/>
          <w:sz w:val="28"/>
          <w:szCs w:val="28"/>
          <w:lang w:val="ru-RU"/>
        </w:rPr>
        <w:t xml:space="preserve"> 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32. </w:t>
      </w:r>
      <w:proofErr w:type="gramStart"/>
      <w:r w:rsidRPr="00A3257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 выполнением </w:t>
      </w:r>
      <w:r w:rsidR="000A7860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казенными учреждениями</w:t>
      </w:r>
      <w:r w:rsidR="000A7860">
        <w:rPr>
          <w:rFonts w:eastAsia="Calibri"/>
          <w:sz w:val="28"/>
          <w:szCs w:val="28"/>
          <w:lang w:val="ru-RU"/>
        </w:rPr>
        <w:t xml:space="preserve"> 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заданий осуществляют главные распорядители средств </w:t>
      </w:r>
      <w:r w:rsidR="000A7860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бюджета, в ведении которых находятся </w:t>
      </w:r>
      <w:r w:rsidR="000A7860">
        <w:rPr>
          <w:rFonts w:eastAsia="Calibri"/>
          <w:sz w:val="28"/>
          <w:szCs w:val="28"/>
          <w:lang w:val="ru-RU"/>
        </w:rPr>
        <w:t>муниципальные</w:t>
      </w:r>
      <w:r w:rsidRPr="00A3257D">
        <w:rPr>
          <w:rFonts w:eastAsia="Calibri"/>
          <w:sz w:val="28"/>
          <w:szCs w:val="28"/>
          <w:lang w:val="ru-RU"/>
        </w:rPr>
        <w:t xml:space="preserve"> казенные учреждения.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33. </w:t>
      </w:r>
      <w:proofErr w:type="gramStart"/>
      <w:r w:rsidRPr="00A3257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 выполнением </w:t>
      </w:r>
      <w:r w:rsidR="000A7860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бюджетными или </w:t>
      </w:r>
      <w:r w:rsidR="000A7860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автономными учреждениями </w:t>
      </w:r>
      <w:r w:rsidR="000A7860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заданий осуществляют органы, осуществляющие функции и полномочия учредителя бюджетного или автономного учреждения.</w:t>
      </w:r>
    </w:p>
    <w:p w:rsidR="00AF2E26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34. Оценка выполнения </w:t>
      </w:r>
      <w:r w:rsidR="000F5DFA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осуществляется главными распорядителями средств </w:t>
      </w:r>
      <w:r w:rsidR="00041C9F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бюджета, в ведении которых находятся </w:t>
      </w:r>
      <w:r w:rsidR="00041C9F">
        <w:rPr>
          <w:rFonts w:eastAsia="Calibri"/>
          <w:sz w:val="28"/>
          <w:szCs w:val="28"/>
          <w:lang w:val="ru-RU"/>
        </w:rPr>
        <w:t xml:space="preserve">муниципальные </w:t>
      </w:r>
      <w:r w:rsidRPr="00A3257D">
        <w:rPr>
          <w:rFonts w:eastAsia="Calibri"/>
          <w:sz w:val="28"/>
          <w:szCs w:val="28"/>
          <w:lang w:val="ru-RU"/>
        </w:rPr>
        <w:t>казенн</w:t>
      </w:r>
      <w:r w:rsidR="00041C9F">
        <w:rPr>
          <w:rFonts w:eastAsia="Calibri"/>
          <w:sz w:val="28"/>
          <w:szCs w:val="28"/>
          <w:lang w:val="ru-RU"/>
        </w:rPr>
        <w:t>ые учреждения, органами</w:t>
      </w:r>
      <w:r w:rsidRPr="00A3257D">
        <w:rPr>
          <w:rFonts w:eastAsia="Calibri"/>
          <w:sz w:val="28"/>
          <w:szCs w:val="28"/>
          <w:lang w:val="ru-RU"/>
        </w:rPr>
        <w:t xml:space="preserve">, осуществляющими функции и полномочия учредителя </w:t>
      </w:r>
      <w:r w:rsidR="00041C9F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бюджетного учреждения или </w:t>
      </w:r>
      <w:r w:rsidR="00041C9F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автономного учреждения, в соответствии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 xml:space="preserve">с Методикой оценки выполнения </w:t>
      </w:r>
      <w:r w:rsidR="00041C9F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учреждениями </w:t>
      </w:r>
      <w:r w:rsidR="00041C9F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на оказание </w:t>
      </w:r>
      <w:r w:rsidR="00041C9F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услуг (выполнение работ), утверждаемой постановлением </w:t>
      </w:r>
      <w:r w:rsidR="00041C9F">
        <w:rPr>
          <w:rFonts w:eastAsia="Calibri"/>
          <w:sz w:val="28"/>
          <w:szCs w:val="28"/>
          <w:lang w:val="ru-RU"/>
        </w:rPr>
        <w:t>администрации района</w:t>
      </w:r>
      <w:r w:rsidRPr="00A3257D">
        <w:rPr>
          <w:rFonts w:eastAsia="Calibri"/>
          <w:sz w:val="28"/>
          <w:szCs w:val="28"/>
          <w:lang w:val="ru-RU"/>
        </w:rPr>
        <w:t>.</w:t>
      </w:r>
    </w:p>
    <w:p w:rsidR="00CC32FE" w:rsidRPr="00A3257D" w:rsidRDefault="00AF2E26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35. </w:t>
      </w:r>
      <w:proofErr w:type="gramStart"/>
      <w:r w:rsidRPr="00A3257D">
        <w:rPr>
          <w:rFonts w:eastAsia="Calibri"/>
          <w:sz w:val="28"/>
          <w:szCs w:val="28"/>
          <w:lang w:val="ru-RU"/>
        </w:rPr>
        <w:t xml:space="preserve">Сводный отчет о фактическом исполнении </w:t>
      </w:r>
      <w:r w:rsidR="00041C9F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заданий </w:t>
      </w:r>
      <w:r w:rsidR="00041C9F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учреждениями в отчетном финансовом году по форме согласно приложению № 4 к Порядку вместе с пояснительной запиской, содержащей оценку выполнения </w:t>
      </w:r>
      <w:r w:rsidR="00041C9F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и (или) причины его невыполнения, </w:t>
      </w:r>
      <w:r w:rsidR="00041C9F">
        <w:rPr>
          <w:rFonts w:eastAsia="Calibri"/>
          <w:sz w:val="28"/>
          <w:szCs w:val="28"/>
          <w:lang w:val="ru-RU"/>
        </w:rPr>
        <w:t>представляется органами</w:t>
      </w:r>
      <w:r w:rsidRPr="00A3257D">
        <w:rPr>
          <w:rFonts w:eastAsia="Calibri"/>
          <w:sz w:val="28"/>
          <w:szCs w:val="28"/>
          <w:lang w:val="ru-RU"/>
        </w:rPr>
        <w:t xml:space="preserve">, осуществляющими функции и полномочия учредителя бюджетного или автономного учреждения, главными распорядителями средств </w:t>
      </w:r>
      <w:r w:rsidR="00041C9F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 в отношении подведомственных </w:t>
      </w:r>
      <w:r w:rsidR="00041C9F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казенных учреждений в срок до 10</w:t>
      </w:r>
      <w:proofErr w:type="gramEnd"/>
      <w:r w:rsidRPr="00A3257D">
        <w:rPr>
          <w:rFonts w:eastAsia="Calibri"/>
          <w:sz w:val="28"/>
          <w:szCs w:val="28"/>
          <w:lang w:val="ru-RU"/>
        </w:rPr>
        <w:t xml:space="preserve"> февраля текущего финансового года </w:t>
      </w:r>
      <w:r w:rsidR="00CC32FE">
        <w:rPr>
          <w:rFonts w:eastAsia="Calibri"/>
          <w:sz w:val="28"/>
          <w:szCs w:val="28"/>
          <w:lang w:val="ru-RU"/>
        </w:rPr>
        <w:t xml:space="preserve">в </w:t>
      </w:r>
      <w:r w:rsidR="00CC32FE" w:rsidRPr="00CC32FE">
        <w:rPr>
          <w:rFonts w:eastAsia="Calibri"/>
          <w:sz w:val="28"/>
          <w:szCs w:val="28"/>
          <w:lang w:val="ru-RU"/>
        </w:rPr>
        <w:t>финансовы</w:t>
      </w:r>
      <w:r w:rsidR="00CC32FE">
        <w:rPr>
          <w:rFonts w:eastAsia="Calibri"/>
          <w:sz w:val="28"/>
          <w:szCs w:val="28"/>
          <w:lang w:val="ru-RU"/>
        </w:rPr>
        <w:t>й</w:t>
      </w:r>
      <w:r w:rsidR="00CC32FE" w:rsidRPr="00CC32FE">
        <w:rPr>
          <w:rFonts w:eastAsia="Calibri"/>
          <w:sz w:val="28"/>
          <w:szCs w:val="28"/>
          <w:lang w:val="ru-RU"/>
        </w:rPr>
        <w:t xml:space="preserve"> орган </w:t>
      </w:r>
      <w:r w:rsidR="00CC32FE">
        <w:rPr>
          <w:rFonts w:eastAsia="Calibri"/>
          <w:sz w:val="28"/>
          <w:szCs w:val="28"/>
          <w:lang w:val="ru-RU"/>
        </w:rPr>
        <w:t>муниципального образования.</w:t>
      </w:r>
    </w:p>
    <w:p w:rsidR="003E4704" w:rsidRDefault="003E4704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C23191" w:rsidRDefault="00C23191" w:rsidP="00850A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  <w:sectPr w:rsidR="00C23191" w:rsidSect="00AF2E26">
          <w:headerReference w:type="even" r:id="rId37"/>
          <w:headerReference w:type="default" r:id="rId38"/>
          <w:footerReference w:type="even" r:id="rId39"/>
          <w:pgSz w:w="11906" w:h="16838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BC50E9" w:rsidRPr="00063292" w:rsidRDefault="005030AA" w:rsidP="00850ABB">
      <w:pPr>
        <w:ind w:firstLine="9639"/>
        <w:rPr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lastRenderedPageBreak/>
        <w:t>Приложение № 1</w:t>
      </w:r>
    </w:p>
    <w:p w:rsidR="005030AA" w:rsidRPr="00063292" w:rsidRDefault="005030AA" w:rsidP="00850ABB">
      <w:pPr>
        <w:ind w:firstLine="9639"/>
        <w:rPr>
          <w:bCs/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t>к Порядку формирования</w:t>
      </w:r>
    </w:p>
    <w:p w:rsidR="00BC50E9" w:rsidRPr="00063292" w:rsidRDefault="00EB6DEF" w:rsidP="00850ABB">
      <w:pPr>
        <w:ind w:firstLine="9639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муниципального</w:t>
      </w:r>
      <w:r w:rsidR="005030AA" w:rsidRPr="00063292">
        <w:rPr>
          <w:sz w:val="28"/>
          <w:szCs w:val="28"/>
          <w:lang w:val="ru-RU" w:eastAsia="ru-RU"/>
        </w:rPr>
        <w:t xml:space="preserve"> задания в отношении</w:t>
      </w:r>
    </w:p>
    <w:p w:rsidR="00BC50E9" w:rsidRPr="00063292" w:rsidRDefault="00EB6DEF" w:rsidP="00850ABB">
      <w:pPr>
        <w:ind w:firstLine="963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муниципальных</w:t>
      </w:r>
      <w:r w:rsidR="005030AA" w:rsidRPr="00063292">
        <w:rPr>
          <w:sz w:val="28"/>
          <w:szCs w:val="28"/>
          <w:lang w:val="ru-RU" w:eastAsia="ru-RU"/>
        </w:rPr>
        <w:t xml:space="preserve"> учреждений</w:t>
      </w:r>
      <w:r>
        <w:rPr>
          <w:sz w:val="28"/>
          <w:szCs w:val="28"/>
          <w:lang w:val="ru-RU" w:eastAsia="ru-RU"/>
        </w:rPr>
        <w:t xml:space="preserve"> района</w:t>
      </w:r>
    </w:p>
    <w:p w:rsidR="00063292" w:rsidRPr="00063292" w:rsidRDefault="005030AA" w:rsidP="00850ABB">
      <w:pPr>
        <w:ind w:firstLine="9639"/>
        <w:rPr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t>и финансового обеспечения</w:t>
      </w:r>
      <w:r w:rsidR="00063292" w:rsidRPr="00063292">
        <w:rPr>
          <w:sz w:val="28"/>
          <w:szCs w:val="28"/>
          <w:lang w:val="ru-RU" w:eastAsia="ru-RU"/>
        </w:rPr>
        <w:t xml:space="preserve"> </w:t>
      </w:r>
      <w:r w:rsidRPr="00063292">
        <w:rPr>
          <w:sz w:val="28"/>
          <w:szCs w:val="28"/>
          <w:lang w:val="ru-RU" w:eastAsia="ru-RU"/>
        </w:rPr>
        <w:t xml:space="preserve">выполнения </w:t>
      </w:r>
    </w:p>
    <w:p w:rsidR="005030AA" w:rsidRPr="00063292" w:rsidRDefault="00EB6DEF" w:rsidP="00850ABB">
      <w:pPr>
        <w:ind w:firstLine="9639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муниципального</w:t>
      </w:r>
      <w:r w:rsidR="005030AA" w:rsidRPr="00063292">
        <w:rPr>
          <w:sz w:val="28"/>
          <w:szCs w:val="28"/>
          <w:lang w:val="ru-RU" w:eastAsia="ru-RU"/>
        </w:rPr>
        <w:t xml:space="preserve"> задания</w:t>
      </w:r>
    </w:p>
    <w:p w:rsidR="00BC50E9" w:rsidRPr="00063292" w:rsidRDefault="00BC50E9" w:rsidP="00850ABB">
      <w:pPr>
        <w:rPr>
          <w:bCs/>
          <w:sz w:val="28"/>
          <w:szCs w:val="28"/>
          <w:lang w:val="ru-RU" w:eastAsia="ru-RU"/>
        </w:rPr>
      </w:pPr>
    </w:p>
    <w:p w:rsidR="00063292" w:rsidRPr="00BC50E9" w:rsidRDefault="00063292" w:rsidP="00850ABB">
      <w:pPr>
        <w:rPr>
          <w:bCs/>
          <w:sz w:val="28"/>
          <w:szCs w:val="28"/>
          <w:lang w:val="ru-RU" w:eastAsia="ru-RU"/>
        </w:rPr>
      </w:pPr>
    </w:p>
    <w:p w:rsidR="00BC50E9" w:rsidRDefault="00EB6DEF" w:rsidP="00850AB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="00BC50E9"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5030AA" w:rsidRPr="00806A6F" w:rsidRDefault="005030AA" w:rsidP="00850ABB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на 20___ год и на плановый период 20___ и 20___ годов</w:t>
      </w:r>
    </w:p>
    <w:p w:rsidR="005030AA" w:rsidRPr="008E7F08" w:rsidRDefault="005030AA" w:rsidP="00850ABB">
      <w:pPr>
        <w:rPr>
          <w:sz w:val="20"/>
          <w:szCs w:val="20"/>
          <w:lang w:val="ru-RU"/>
        </w:rPr>
      </w:pPr>
    </w:p>
    <w:p w:rsidR="005030AA" w:rsidRPr="008E7F08" w:rsidRDefault="005030AA" w:rsidP="00850AB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/>
      </w:tblPr>
      <w:tblGrid>
        <w:gridCol w:w="11355"/>
        <w:gridCol w:w="1843"/>
        <w:gridCol w:w="1418"/>
      </w:tblGrid>
      <w:tr w:rsidR="005030AA" w:rsidRPr="005030AA" w:rsidTr="00806A6F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bookmarkStart w:id="3" w:name="RANGE!A1:FE80"/>
            <w:bookmarkEnd w:id="3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5030AA" w:rsidRPr="005030AA" w:rsidTr="00806A6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 w:rsidR="00F347EA"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 w:rsidR="00F347EA">
              <w:rPr>
                <w:sz w:val="28"/>
                <w:szCs w:val="28"/>
                <w:lang w:val="ru-RU" w:eastAsia="ru-RU"/>
              </w:rPr>
              <w:t>_____________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</w:t>
            </w:r>
            <w:proofErr w:type="gramStart"/>
            <w:r w:rsidRPr="005030AA">
              <w:rPr>
                <w:sz w:val="28"/>
                <w:szCs w:val="28"/>
                <w:lang w:val="ru-RU" w:eastAsia="ru-RU"/>
              </w:rPr>
              <w:t>по</w:t>
            </w:r>
            <w:proofErr w:type="gramEnd"/>
            <w:r w:rsidRPr="005030AA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5030AA" w:rsidRPr="005030AA" w:rsidTr="00806A6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806A6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806A6F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 w:rsidR="00F347EA"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 w:rsidR="00F347EA"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806A6F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5030A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50ABB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850ABB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91F29" w:rsidRDefault="00691F29" w:rsidP="00850ABB">
      <w:pPr>
        <w:jc w:val="center"/>
        <w:rPr>
          <w:sz w:val="28"/>
          <w:szCs w:val="28"/>
          <w:lang w:val="ru-RU" w:eastAsia="ru-RU"/>
        </w:rPr>
      </w:pPr>
    </w:p>
    <w:p w:rsidR="00063292" w:rsidRPr="00063292" w:rsidRDefault="007D74B3" w:rsidP="00850ABB">
      <w:pPr>
        <w:jc w:val="center"/>
        <w:rPr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063292" w:rsidRPr="00063292">
        <w:rPr>
          <w:sz w:val="28"/>
          <w:szCs w:val="28"/>
          <w:lang w:val="ru-RU" w:eastAsia="ru-RU"/>
        </w:rPr>
        <w:lastRenderedPageBreak/>
        <w:t xml:space="preserve">Часть 1. Сведения об оказываемых </w:t>
      </w:r>
      <w:r w:rsidR="00F347EA">
        <w:rPr>
          <w:sz w:val="28"/>
          <w:szCs w:val="28"/>
          <w:lang w:val="ru-RU" w:eastAsia="ru-RU"/>
        </w:rPr>
        <w:t>муниципальных</w:t>
      </w:r>
      <w:r w:rsidR="00063292" w:rsidRPr="00063292">
        <w:rPr>
          <w:sz w:val="28"/>
          <w:szCs w:val="28"/>
          <w:lang w:val="ru-RU" w:eastAsia="ru-RU"/>
        </w:rPr>
        <w:t xml:space="preserve"> услугах</w:t>
      </w:r>
      <w:proofErr w:type="gramStart"/>
      <w:r w:rsidR="00063292" w:rsidRPr="00063292">
        <w:rPr>
          <w:sz w:val="28"/>
          <w:szCs w:val="28"/>
          <w:vertAlign w:val="superscript"/>
          <w:lang w:val="ru-RU" w:eastAsia="ru-RU"/>
        </w:rPr>
        <w:t>1</w:t>
      </w:r>
      <w:proofErr w:type="gramEnd"/>
    </w:p>
    <w:p w:rsidR="00063292" w:rsidRPr="00691F29" w:rsidRDefault="00063292" w:rsidP="00850ABB">
      <w:pPr>
        <w:rPr>
          <w:sz w:val="16"/>
          <w:szCs w:val="16"/>
          <w:lang w:val="ru-RU"/>
        </w:rPr>
      </w:pPr>
    </w:p>
    <w:p w:rsidR="00063292" w:rsidRPr="00063292" w:rsidRDefault="00063292" w:rsidP="00850ABB">
      <w:pPr>
        <w:jc w:val="center"/>
        <w:rPr>
          <w:sz w:val="28"/>
          <w:szCs w:val="28"/>
          <w:lang w:val="ru-RU"/>
        </w:rPr>
      </w:pPr>
      <w:r w:rsidRPr="00063292">
        <w:rPr>
          <w:sz w:val="28"/>
          <w:szCs w:val="28"/>
          <w:lang w:val="ru-RU" w:eastAsia="ru-RU"/>
        </w:rPr>
        <w:t>Раздел ______</w:t>
      </w:r>
    </w:p>
    <w:p w:rsidR="00063292" w:rsidRPr="00691F29" w:rsidRDefault="00063292" w:rsidP="00850ABB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3E250C" w:rsidRPr="00C23191" w:rsidTr="009D1FF2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9D1FF2" w:rsidRDefault="003E250C" w:rsidP="00850ABB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 w:rsidR="00F347EA"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850ABB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250C" w:rsidRPr="00C23191" w:rsidRDefault="003E250C" w:rsidP="00850ABB">
            <w:pPr>
              <w:rPr>
                <w:lang w:val="ru-RU" w:eastAsia="ru-RU"/>
              </w:rPr>
            </w:pPr>
          </w:p>
        </w:tc>
      </w:tr>
      <w:tr w:rsidR="003E250C" w:rsidRPr="00C23191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850ABB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250C" w:rsidRPr="00C23191" w:rsidRDefault="003E250C" w:rsidP="00850ABB">
            <w:pPr>
              <w:rPr>
                <w:lang w:val="ru-RU" w:eastAsia="ru-RU"/>
              </w:rPr>
            </w:pPr>
          </w:p>
        </w:tc>
      </w:tr>
      <w:tr w:rsidR="003E250C" w:rsidRPr="00C23191" w:rsidTr="009D1FF2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50C" w:rsidRPr="00C23191" w:rsidRDefault="003E250C" w:rsidP="00850ABB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F347EA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50C" w:rsidRPr="00C23191" w:rsidRDefault="003E250C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850ABB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50C" w:rsidRPr="00C23191" w:rsidRDefault="003E250C" w:rsidP="00850ABB">
            <w:pPr>
              <w:rPr>
                <w:lang w:val="ru-RU" w:eastAsia="ru-RU"/>
              </w:rPr>
            </w:pPr>
          </w:p>
        </w:tc>
      </w:tr>
      <w:tr w:rsidR="003E250C" w:rsidRPr="00C23191" w:rsidTr="009D1FF2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850ABB">
            <w:pPr>
              <w:rPr>
                <w:lang w:val="ru-RU" w:eastAsia="ru-RU"/>
              </w:rPr>
            </w:pPr>
          </w:p>
        </w:tc>
      </w:tr>
      <w:tr w:rsidR="00063292" w:rsidRPr="00C23191" w:rsidTr="009D1FF2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92" w:rsidRPr="00C23191" w:rsidRDefault="00063292" w:rsidP="00850ABB">
            <w:pPr>
              <w:rPr>
                <w:lang w:val="ru-RU" w:eastAsia="ru-RU"/>
              </w:rPr>
            </w:pPr>
          </w:p>
        </w:tc>
      </w:tr>
      <w:tr w:rsidR="00063292" w:rsidRPr="00980201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 w:rsidR="00691F29">
              <w:rPr>
                <w:sz w:val="28"/>
                <w:szCs w:val="28"/>
                <w:lang w:val="ru-RU" w:eastAsia="ru-RU"/>
              </w:rPr>
              <w:t xml:space="preserve">качество </w:t>
            </w:r>
            <w:r w:rsidR="00F347EA">
              <w:rPr>
                <w:sz w:val="28"/>
                <w:szCs w:val="28"/>
                <w:lang w:val="ru-RU" w:eastAsia="ru-RU"/>
              </w:rPr>
              <w:t>муниципальной</w:t>
            </w:r>
            <w:r w:rsidR="00691F29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850ABB">
            <w:pPr>
              <w:rPr>
                <w:lang w:val="ru-RU" w:eastAsia="ru-RU"/>
              </w:rPr>
            </w:pPr>
          </w:p>
        </w:tc>
      </w:tr>
      <w:tr w:rsidR="00063292" w:rsidRPr="00980201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Показатели, характеризующие качество </w:t>
            </w:r>
            <w:r w:rsidR="00F347EA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  <w:proofErr w:type="gramStart"/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proofErr w:type="gramEnd"/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850ABB">
            <w:pPr>
              <w:rPr>
                <w:lang w:val="ru-RU" w:eastAsia="ru-RU"/>
              </w:rPr>
            </w:pPr>
          </w:p>
        </w:tc>
      </w:tr>
    </w:tbl>
    <w:p w:rsidR="003E250C" w:rsidRPr="00691F29" w:rsidRDefault="003E250C" w:rsidP="00850ABB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E1944" w:rsidRPr="00980201" w:rsidTr="008C7B7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="00F347EA"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</w:t>
            </w:r>
            <w:r w:rsidR="00A8102F">
              <w:rPr>
                <w:spacing w:val="-6"/>
                <w:sz w:val="20"/>
                <w:szCs w:val="20"/>
                <w:lang w:val="ru-RU" w:eastAsia="ru-RU"/>
              </w:rPr>
              <w:t xml:space="preserve">ловия (формы) оказания </w:t>
            </w:r>
            <w:r w:rsidR="00F347EA"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="004A4D02"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="004A4D02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6E1944" w:rsidRPr="008C7B77" w:rsidRDefault="00F347EA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="006E1944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="004A4D02"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="00F347EA"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6E1944" w:rsidRPr="00980201" w:rsidTr="008C7B77">
        <w:tc>
          <w:tcPr>
            <w:tcW w:w="1162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6E1944" w:rsidRPr="008C7B77" w:rsidTr="008C7B77">
        <w:tc>
          <w:tcPr>
            <w:tcW w:w="1162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1944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E1944" w:rsidRPr="008C7B77" w:rsidTr="008C7B77">
        <w:tc>
          <w:tcPr>
            <w:tcW w:w="1162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E250C" w:rsidRPr="008C7B77" w:rsidRDefault="006E1944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91F29" w:rsidRPr="008C7B77" w:rsidTr="00691F29">
        <w:trPr>
          <w:trHeight w:val="70"/>
        </w:trPr>
        <w:tc>
          <w:tcPr>
            <w:tcW w:w="1162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91F29" w:rsidRPr="008C7B77" w:rsidTr="008C7B77">
        <w:tc>
          <w:tcPr>
            <w:tcW w:w="1162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91F29" w:rsidRPr="008C7B77" w:rsidTr="008C7B77">
        <w:tc>
          <w:tcPr>
            <w:tcW w:w="1162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691F29" w:rsidRPr="00691F29" w:rsidRDefault="00691F29" w:rsidP="00850ABB">
      <w:pPr>
        <w:rPr>
          <w:lang w:val="ru-RU" w:eastAsia="ru-RU"/>
        </w:rPr>
      </w:pPr>
    </w:p>
    <w:p w:rsidR="003E250C" w:rsidRPr="009D1FF2" w:rsidRDefault="006E1944" w:rsidP="00850ABB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3.2. Показатели, характеризующие объем </w:t>
      </w:r>
      <w:r w:rsidR="00F347EA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услуги:</w:t>
      </w:r>
    </w:p>
    <w:p w:rsidR="006E1944" w:rsidRPr="00691F29" w:rsidRDefault="006E1944" w:rsidP="00850ABB">
      <w:pPr>
        <w:rPr>
          <w:lang w:val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120CDD" w:rsidRPr="00980201" w:rsidTr="008C7B77">
        <w:tc>
          <w:tcPr>
            <w:tcW w:w="993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</w:t>
            </w:r>
            <w:r w:rsidR="00F347EA">
              <w:rPr>
                <w:spacing w:val="-6"/>
                <w:sz w:val="18"/>
                <w:szCs w:val="18"/>
                <w:lang w:val="ru-RU" w:eastAsia="ru-RU"/>
              </w:rPr>
              <w:t>ль, характеризующий содержание 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="00F347EA"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="004A4D02"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120CDD" w:rsidRPr="008C7B77" w:rsidRDefault="00F347EA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="004A4D02"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 w:rsidR="009E024E"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="00F347EA"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120CDD" w:rsidRPr="00980201" w:rsidTr="008C7B77">
        <w:tc>
          <w:tcPr>
            <w:tcW w:w="993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120CDD" w:rsidRPr="008C7B77" w:rsidTr="008C7B77">
        <w:tc>
          <w:tcPr>
            <w:tcW w:w="993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50AB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691F29" w:rsidRDefault="00691F29" w:rsidP="00850ABB">
      <w:pPr>
        <w:rPr>
          <w:sz w:val="28"/>
          <w:szCs w:val="28"/>
          <w:lang w:val="ru-RU" w:eastAsia="ru-RU"/>
        </w:rPr>
      </w:pPr>
    </w:p>
    <w:p w:rsidR="00120CDD" w:rsidRPr="009D1FF2" w:rsidRDefault="00120CDD" w:rsidP="00850ABB">
      <w:pPr>
        <w:rPr>
          <w:sz w:val="28"/>
          <w:szCs w:val="28"/>
          <w:lang w:val="ru-RU"/>
        </w:rPr>
      </w:pPr>
      <w:r w:rsidRPr="009D1FF2">
        <w:rPr>
          <w:sz w:val="28"/>
          <w:szCs w:val="28"/>
          <w:lang w:val="ru-RU" w:eastAsia="ru-RU"/>
        </w:rPr>
        <w:lastRenderedPageBreak/>
        <w:t>4. Нормативные правовые акты, устанавливающие размер платы (цену, тариф) либо порядок е</w:t>
      </w:r>
      <w:r w:rsidR="004A4D02">
        <w:rPr>
          <w:sz w:val="28"/>
          <w:szCs w:val="28"/>
          <w:lang w:val="ru-RU" w:eastAsia="ru-RU"/>
        </w:rPr>
        <w:t>го</w:t>
      </w:r>
      <w:r w:rsidRPr="009D1FF2">
        <w:rPr>
          <w:sz w:val="28"/>
          <w:szCs w:val="28"/>
          <w:lang w:val="ru-RU" w:eastAsia="ru-RU"/>
        </w:rPr>
        <w:t xml:space="preserve"> (е</w:t>
      </w:r>
      <w:r w:rsidR="004A4D02">
        <w:rPr>
          <w:sz w:val="28"/>
          <w:szCs w:val="28"/>
          <w:lang w:val="ru-RU" w:eastAsia="ru-RU"/>
        </w:rPr>
        <w:t>е</w:t>
      </w:r>
      <w:r w:rsidRPr="009D1FF2">
        <w:rPr>
          <w:sz w:val="28"/>
          <w:szCs w:val="28"/>
          <w:lang w:val="ru-RU" w:eastAsia="ru-RU"/>
        </w:rPr>
        <w:t>) установления:</w:t>
      </w:r>
    </w:p>
    <w:p w:rsidR="00120CDD" w:rsidRPr="003E250C" w:rsidRDefault="00120CDD" w:rsidP="00850ABB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9D1FF2" w:rsidRPr="009D1FF2" w:rsidTr="00691F2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FF2" w:rsidRPr="009D1FF2" w:rsidRDefault="009D1FF2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063292" w:rsidRPr="009D1FF2" w:rsidTr="00691F2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063292" w:rsidRPr="009D1FF2" w:rsidTr="00691F2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850ABB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5</w:t>
            </w:r>
          </w:p>
        </w:tc>
      </w:tr>
      <w:tr w:rsidR="00063292" w:rsidRPr="009D1FF2" w:rsidTr="00691F2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</w:tr>
      <w:tr w:rsidR="00063292" w:rsidRPr="009D1FF2" w:rsidTr="00691F2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</w:tr>
      <w:tr w:rsidR="00063292" w:rsidRPr="009D1FF2" w:rsidTr="00691F2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850ABB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</w:tr>
    </w:tbl>
    <w:p w:rsidR="009D1FF2" w:rsidRDefault="009D1FF2" w:rsidP="00850ABB">
      <w:pPr>
        <w:rPr>
          <w:lang w:val="ru-RU"/>
        </w:rPr>
      </w:pPr>
    </w:p>
    <w:p w:rsidR="009D1FF2" w:rsidRPr="009D1FF2" w:rsidRDefault="009D1FF2" w:rsidP="00850ABB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5. Порядок оказания </w:t>
      </w:r>
      <w:r w:rsidR="00F347EA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</w:t>
      </w:r>
    </w:p>
    <w:p w:rsidR="009D1FF2" w:rsidRDefault="009D1FF2" w:rsidP="00850ABB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5.1. Нормативные правовые акты, регулирующие порядок оказания </w:t>
      </w:r>
      <w:r w:rsidR="00F347EA"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</w:t>
      </w:r>
    </w:p>
    <w:p w:rsidR="00691F29" w:rsidRDefault="00691F29" w:rsidP="00850ABB">
      <w:pPr>
        <w:pBdr>
          <w:bottom w:val="single" w:sz="4" w:space="1" w:color="auto"/>
        </w:pBdr>
        <w:rPr>
          <w:sz w:val="28"/>
          <w:szCs w:val="28"/>
          <w:lang w:val="ru-RU" w:eastAsia="ru-RU"/>
        </w:rPr>
      </w:pPr>
    </w:p>
    <w:p w:rsidR="009D1FF2" w:rsidRPr="009D1FF2" w:rsidRDefault="009D1FF2" w:rsidP="00850ABB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9D1FF2" w:rsidRPr="009D1FF2" w:rsidRDefault="009D1FF2" w:rsidP="00850ABB">
      <w:pPr>
        <w:rPr>
          <w:sz w:val="28"/>
          <w:szCs w:val="28"/>
          <w:lang w:val="ru-RU"/>
        </w:rPr>
      </w:pPr>
      <w:r w:rsidRPr="009D1FF2">
        <w:rPr>
          <w:sz w:val="28"/>
          <w:szCs w:val="28"/>
          <w:lang w:val="ru-RU" w:eastAsia="ru-RU"/>
        </w:rPr>
        <w:t xml:space="preserve">5.2. Порядок информирования потенциальных потребителей </w:t>
      </w:r>
      <w:r w:rsidR="00F347EA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услуги:</w:t>
      </w:r>
    </w:p>
    <w:p w:rsidR="009D1FF2" w:rsidRPr="009D1FF2" w:rsidRDefault="009D1FF2" w:rsidP="00850ABB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9D1FF2" w:rsidRPr="008C7B77" w:rsidTr="00691F29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Частота обновления информации</w:t>
            </w:r>
          </w:p>
        </w:tc>
      </w:tr>
      <w:tr w:rsidR="009D1FF2" w:rsidRPr="008C7B77" w:rsidTr="00691F29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3</w:t>
            </w:r>
          </w:p>
        </w:tc>
      </w:tr>
      <w:tr w:rsidR="009D1FF2" w:rsidRPr="008C7B77" w:rsidTr="00691F29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 </w:t>
            </w:r>
          </w:p>
        </w:tc>
      </w:tr>
      <w:tr w:rsidR="009D1FF2" w:rsidRPr="008C7B77" w:rsidTr="00691F29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C23191" w:rsidRPr="008C7B77" w:rsidRDefault="00C23191" w:rsidP="00850ABB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 </w:t>
            </w:r>
          </w:p>
        </w:tc>
      </w:tr>
      <w:tr w:rsidR="00691F29" w:rsidRPr="008C7B77" w:rsidTr="00691F29">
        <w:trPr>
          <w:trHeight w:val="270"/>
        </w:trPr>
        <w:tc>
          <w:tcPr>
            <w:tcW w:w="4564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lang w:val="ru-RU"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1F29" w:rsidRPr="008C7B77" w:rsidRDefault="00691F29" w:rsidP="00850ABB">
            <w:pPr>
              <w:jc w:val="center"/>
              <w:rPr>
                <w:lang w:val="ru-RU" w:eastAsia="ru-RU"/>
              </w:rPr>
            </w:pPr>
          </w:p>
        </w:tc>
      </w:tr>
    </w:tbl>
    <w:p w:rsidR="00C23191" w:rsidRPr="009D1FF2" w:rsidRDefault="007D74B3" w:rsidP="00850ABB">
      <w:pPr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br w:type="page"/>
      </w:r>
      <w:r w:rsidR="009D1FF2" w:rsidRPr="009D1FF2">
        <w:rPr>
          <w:sz w:val="28"/>
          <w:szCs w:val="28"/>
          <w:lang w:val="ru-RU"/>
        </w:rPr>
        <w:lastRenderedPageBreak/>
        <w:t xml:space="preserve">Часть 2. Сведения о </w:t>
      </w:r>
      <w:proofErr w:type="gramStart"/>
      <w:r w:rsidR="009D1FF2" w:rsidRPr="009D1FF2">
        <w:rPr>
          <w:sz w:val="28"/>
          <w:szCs w:val="28"/>
          <w:lang w:val="ru-RU"/>
        </w:rPr>
        <w:t>выполняемых</w:t>
      </w:r>
      <w:proofErr w:type="gramEnd"/>
      <w:r w:rsidR="009D1FF2" w:rsidRPr="009D1FF2">
        <w:rPr>
          <w:sz w:val="28"/>
          <w:szCs w:val="28"/>
          <w:lang w:val="ru-RU"/>
        </w:rPr>
        <w:t xml:space="preserve"> работах</w:t>
      </w:r>
      <w:r w:rsidR="009D1FF2" w:rsidRPr="009D1FF2">
        <w:rPr>
          <w:sz w:val="28"/>
          <w:szCs w:val="28"/>
          <w:vertAlign w:val="superscript"/>
          <w:lang w:val="ru-RU"/>
        </w:rPr>
        <w:t>3</w:t>
      </w:r>
    </w:p>
    <w:p w:rsidR="009D1FF2" w:rsidRDefault="009D1FF2" w:rsidP="00850ABB">
      <w:pPr>
        <w:rPr>
          <w:vertAlign w:val="superscript"/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9D1FF2" w:rsidRPr="00C23191" w:rsidTr="008C7B7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9D1FF2" w:rsidRDefault="009D1FF2" w:rsidP="00850ABB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  <w:tr w:rsidR="009D1FF2" w:rsidRPr="00C23191" w:rsidTr="008C7B7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  <w:tr w:rsidR="009D1FF2" w:rsidRPr="00C23191" w:rsidTr="008C7B7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  <w:tr w:rsidR="009D1FF2" w:rsidRPr="00C23191" w:rsidTr="008C7B7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  <w:tr w:rsidR="009D1FF2" w:rsidRPr="00C23191" w:rsidTr="008C7B7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  <w:tr w:rsidR="009D1FF2" w:rsidRPr="00C23191" w:rsidTr="008C7B7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  <w:tr w:rsidR="009D1FF2" w:rsidRPr="00980201" w:rsidTr="008C7B7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9D1FF2" w:rsidRDefault="009D1FF2" w:rsidP="00850ABB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качество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  <w:tr w:rsidR="009D1FF2" w:rsidRPr="00C23191" w:rsidTr="008C7B7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9D1FF2" w:rsidRDefault="009D1FF2" w:rsidP="00850ABB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Показатели, характеризующие качество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  <w:proofErr w:type="gramStart"/>
            <w:r w:rsidR="004A4D02" w:rsidRPr="004A4D02">
              <w:rPr>
                <w:sz w:val="28"/>
                <w:szCs w:val="28"/>
                <w:vertAlign w:val="superscript"/>
                <w:lang w:val="ru-RU" w:eastAsia="ru-RU"/>
              </w:rPr>
              <w:t>4</w:t>
            </w:r>
            <w:proofErr w:type="gramEnd"/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50ABB">
            <w:pPr>
              <w:rPr>
                <w:lang w:val="ru-RU" w:eastAsia="ru-RU"/>
              </w:rPr>
            </w:pPr>
          </w:p>
        </w:tc>
      </w:tr>
    </w:tbl>
    <w:p w:rsidR="009D1FF2" w:rsidRDefault="009D1FF2" w:rsidP="00850ABB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D1FF2" w:rsidRPr="008C7B77" w:rsidTr="008C7B7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="00B9583E"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B9583E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</w:t>
            </w:r>
            <w:r w:rsidR="00B9583E" w:rsidRPr="008C7B77">
              <w:rPr>
                <w:spacing w:val="-6"/>
                <w:sz w:val="20"/>
                <w:szCs w:val="20"/>
                <w:lang w:val="ru-RU" w:eastAsia="ru-RU"/>
              </w:rPr>
              <w:t>выполнения</w:t>
            </w:r>
          </w:p>
          <w:p w:rsidR="009D1FF2" w:rsidRPr="008C7B77" w:rsidRDefault="00B9583E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9D1FF2" w:rsidRPr="008C7B77" w:rsidRDefault="00B9583E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="00B9583E"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</w:tr>
      <w:tr w:rsidR="009D1FF2" w:rsidRPr="00980201" w:rsidTr="008C7B77">
        <w:tc>
          <w:tcPr>
            <w:tcW w:w="1162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D1FF2" w:rsidRPr="008C7B77" w:rsidTr="008C7B77">
        <w:tc>
          <w:tcPr>
            <w:tcW w:w="1162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D1FF2" w:rsidRPr="008C7B77" w:rsidTr="008C7B77">
        <w:tc>
          <w:tcPr>
            <w:tcW w:w="1162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50AB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D1FF2" w:rsidRPr="008C7B77" w:rsidTr="008C7B77">
        <w:tc>
          <w:tcPr>
            <w:tcW w:w="1162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D1FF2" w:rsidRPr="008C7B77" w:rsidTr="008C7B77">
        <w:tc>
          <w:tcPr>
            <w:tcW w:w="1162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91F29" w:rsidRPr="008C7B77" w:rsidTr="008C7B77">
        <w:tc>
          <w:tcPr>
            <w:tcW w:w="1162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91F29" w:rsidRPr="008C7B77" w:rsidRDefault="00691F29" w:rsidP="00850AB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1F4C87" w:rsidRPr="00691F29" w:rsidRDefault="001F4C87" w:rsidP="00850ABB">
      <w:pPr>
        <w:rPr>
          <w:sz w:val="16"/>
          <w:szCs w:val="16"/>
          <w:lang w:val="ru-RU"/>
        </w:rPr>
      </w:pPr>
    </w:p>
    <w:p w:rsidR="009D1FF2" w:rsidRPr="00B9583E" w:rsidRDefault="00B9583E" w:rsidP="00850ABB">
      <w:pPr>
        <w:rPr>
          <w:sz w:val="28"/>
          <w:szCs w:val="28"/>
          <w:vertAlign w:val="superscript"/>
          <w:lang w:val="ru-RU"/>
        </w:rPr>
      </w:pPr>
      <w:r w:rsidRPr="00B9583E">
        <w:rPr>
          <w:sz w:val="28"/>
          <w:szCs w:val="28"/>
        </w:rPr>
        <w:t xml:space="preserve">3.2. </w:t>
      </w:r>
      <w:proofErr w:type="spellStart"/>
      <w:r w:rsidRPr="00B9583E">
        <w:rPr>
          <w:sz w:val="28"/>
          <w:szCs w:val="28"/>
        </w:rPr>
        <w:t>Показатели</w:t>
      </w:r>
      <w:proofErr w:type="spellEnd"/>
      <w:r w:rsidRPr="00B9583E">
        <w:rPr>
          <w:sz w:val="28"/>
          <w:szCs w:val="28"/>
        </w:rPr>
        <w:t xml:space="preserve">, </w:t>
      </w:r>
      <w:proofErr w:type="spellStart"/>
      <w:r w:rsidRPr="00B9583E">
        <w:rPr>
          <w:sz w:val="28"/>
          <w:szCs w:val="28"/>
        </w:rPr>
        <w:t>характеризующие</w:t>
      </w:r>
      <w:proofErr w:type="spellEnd"/>
      <w:r w:rsidRPr="00B9583E">
        <w:rPr>
          <w:sz w:val="28"/>
          <w:szCs w:val="28"/>
        </w:rPr>
        <w:t xml:space="preserve"> </w:t>
      </w:r>
      <w:proofErr w:type="spellStart"/>
      <w:r w:rsidRPr="00B9583E">
        <w:rPr>
          <w:sz w:val="28"/>
          <w:szCs w:val="28"/>
        </w:rPr>
        <w:t>объем</w:t>
      </w:r>
      <w:proofErr w:type="spellEnd"/>
      <w:r w:rsidRPr="00B9583E">
        <w:rPr>
          <w:sz w:val="28"/>
          <w:szCs w:val="28"/>
        </w:rPr>
        <w:t xml:space="preserve"> </w:t>
      </w:r>
      <w:proofErr w:type="spellStart"/>
      <w:r w:rsidRPr="00B9583E">
        <w:rPr>
          <w:sz w:val="28"/>
          <w:szCs w:val="28"/>
        </w:rPr>
        <w:t>работы</w:t>
      </w:r>
      <w:proofErr w:type="spellEnd"/>
      <w:r w:rsidRPr="00B9583E">
        <w:rPr>
          <w:sz w:val="28"/>
          <w:szCs w:val="28"/>
        </w:rPr>
        <w:t>:</w:t>
      </w:r>
    </w:p>
    <w:p w:rsidR="009D1FF2" w:rsidRPr="00691F29" w:rsidRDefault="009D1FF2" w:rsidP="00850ABB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289"/>
        <w:gridCol w:w="1387"/>
        <w:gridCol w:w="1289"/>
        <w:gridCol w:w="1291"/>
        <w:gridCol w:w="1378"/>
        <w:gridCol w:w="1235"/>
        <w:gridCol w:w="1235"/>
        <w:gridCol w:w="647"/>
        <w:gridCol w:w="883"/>
        <w:gridCol w:w="1114"/>
        <w:gridCol w:w="954"/>
        <w:gridCol w:w="954"/>
      </w:tblGrid>
      <w:tr w:rsidR="00CA7D0D" w:rsidRPr="006C798A" w:rsidTr="006C798A">
        <w:trPr>
          <w:trHeight w:val="70"/>
        </w:trPr>
        <w:tc>
          <w:tcPr>
            <w:tcW w:w="1129" w:type="dxa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4000" w:type="dxa"/>
            <w:gridSpan w:val="4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CA7D0D" w:rsidRPr="00980201" w:rsidTr="006C798A">
        <w:trPr>
          <w:trHeight w:val="207"/>
        </w:trPr>
        <w:tc>
          <w:tcPr>
            <w:tcW w:w="1129" w:type="dxa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965" w:type="dxa"/>
            <w:gridSpan w:val="3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669" w:type="dxa"/>
            <w:gridSpan w:val="2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35" w:type="dxa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CA7D0D" w:rsidRPr="006C798A" w:rsidRDefault="00CA7D0D" w:rsidP="00850AB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CA7D0D" w:rsidRPr="006C798A" w:rsidTr="006C798A">
        <w:trPr>
          <w:trHeight w:val="70"/>
        </w:trPr>
        <w:tc>
          <w:tcPr>
            <w:tcW w:w="1129" w:type="dxa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387" w:type="dxa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89" w:type="dxa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91" w:type="dxa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378" w:type="dxa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35" w:type="dxa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47" w:type="dxa"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83" w:type="dxa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CA7D0D" w:rsidRPr="006C798A" w:rsidRDefault="00CA7D0D" w:rsidP="00850ABB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CA7D0D" w:rsidRPr="004A4D02" w:rsidTr="006C798A">
        <w:tc>
          <w:tcPr>
            <w:tcW w:w="1129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CA7D0D" w:rsidRPr="004A4D02" w:rsidRDefault="004A4D02" w:rsidP="00850AB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CA7D0D" w:rsidRPr="004A4D02" w:rsidTr="006C798A">
        <w:tc>
          <w:tcPr>
            <w:tcW w:w="1129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87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8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</w:tr>
      <w:tr w:rsidR="00CA7D0D" w:rsidRPr="004A4D02" w:rsidTr="006C798A">
        <w:tc>
          <w:tcPr>
            <w:tcW w:w="1129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87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8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CA7D0D" w:rsidRPr="004A4D02" w:rsidRDefault="00CA7D0D" w:rsidP="00850ABB">
            <w:pPr>
              <w:rPr>
                <w:sz w:val="18"/>
                <w:szCs w:val="18"/>
                <w:lang w:val="ru-RU"/>
              </w:rPr>
            </w:pPr>
          </w:p>
        </w:tc>
      </w:tr>
      <w:tr w:rsidR="004A4D02" w:rsidRPr="004A4D02" w:rsidTr="006C798A">
        <w:tc>
          <w:tcPr>
            <w:tcW w:w="1129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87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8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4A4D02" w:rsidRPr="004A4D02" w:rsidRDefault="004A4D02" w:rsidP="00850ABB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691F29" w:rsidRDefault="00691F29" w:rsidP="00850ABB">
      <w:pPr>
        <w:rPr>
          <w:spacing w:val="-6"/>
          <w:sz w:val="28"/>
          <w:szCs w:val="28"/>
          <w:lang w:val="ru-RU"/>
        </w:rPr>
      </w:pPr>
    </w:p>
    <w:p w:rsidR="007D74B3" w:rsidRDefault="007D74B3" w:rsidP="00850ABB">
      <w:pPr>
        <w:jc w:val="center"/>
        <w:rPr>
          <w:spacing w:val="-6"/>
          <w:sz w:val="28"/>
          <w:szCs w:val="28"/>
          <w:vertAlign w:val="superscript"/>
          <w:lang w:val="ru-RU"/>
        </w:rPr>
      </w:pPr>
      <w:r>
        <w:rPr>
          <w:spacing w:val="-6"/>
          <w:sz w:val="28"/>
          <w:szCs w:val="28"/>
          <w:lang w:val="ru-RU"/>
        </w:rPr>
        <w:br w:type="page"/>
      </w:r>
      <w:r w:rsidR="00F347EA">
        <w:rPr>
          <w:spacing w:val="-6"/>
          <w:sz w:val="28"/>
          <w:szCs w:val="28"/>
          <w:lang w:val="ru-RU"/>
        </w:rPr>
        <w:lastRenderedPageBreak/>
        <w:t xml:space="preserve">Часть 3. Прочие сведения о </w:t>
      </w:r>
      <w:proofErr w:type="gramStart"/>
      <w:r w:rsidR="00F347EA">
        <w:rPr>
          <w:spacing w:val="-6"/>
          <w:sz w:val="28"/>
          <w:szCs w:val="28"/>
          <w:lang w:val="ru-RU"/>
        </w:rPr>
        <w:t>муниципальном</w:t>
      </w:r>
      <w:proofErr w:type="gramEnd"/>
      <w:r w:rsidRPr="001F4C87">
        <w:rPr>
          <w:spacing w:val="-6"/>
          <w:sz w:val="28"/>
          <w:szCs w:val="28"/>
          <w:lang w:val="ru-RU"/>
        </w:rPr>
        <w:t xml:space="preserve"> задании</w:t>
      </w:r>
      <w:r w:rsidRPr="001F4C87">
        <w:rPr>
          <w:spacing w:val="-6"/>
          <w:sz w:val="28"/>
          <w:szCs w:val="28"/>
          <w:vertAlign w:val="superscript"/>
          <w:lang w:val="ru-RU"/>
        </w:rPr>
        <w:t>5</w:t>
      </w:r>
    </w:p>
    <w:p w:rsidR="007D74B3" w:rsidRPr="001F4C87" w:rsidRDefault="007D74B3" w:rsidP="00850ABB">
      <w:pPr>
        <w:rPr>
          <w:spacing w:val="-6"/>
          <w:sz w:val="28"/>
          <w:szCs w:val="28"/>
          <w:vertAlign w:val="superscript"/>
          <w:lang w:val="ru-RU"/>
        </w:rPr>
      </w:pP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C23191" w:rsidRPr="00980201" w:rsidTr="004A4D02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  <w:lang w:val="ru-RU"/>
              </w:rPr>
              <w:t>1. Основания для дос</w:t>
            </w:r>
            <w:r w:rsidR="00F347EA">
              <w:rPr>
                <w:spacing w:val="-6"/>
                <w:sz w:val="28"/>
                <w:szCs w:val="28"/>
                <w:lang w:val="ru-RU"/>
              </w:rPr>
              <w:t>рочного прекращения выполнения муниципального</w:t>
            </w:r>
            <w:r w:rsidRPr="001F4C87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  <w:r w:rsidR="004A4D02">
              <w:rPr>
                <w:spacing w:val="-6"/>
                <w:sz w:val="28"/>
                <w:szCs w:val="28"/>
                <w:lang w:val="ru-RU"/>
              </w:rPr>
              <w:t>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980201" w:rsidTr="001F4C87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980201" w:rsidTr="001F4C87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  <w:lang w:val="ru-RU"/>
              </w:rPr>
              <w:t>2. Иная информация, необходимая для выполнения (</w:t>
            </w:r>
            <w:proofErr w:type="gramStart"/>
            <w:r w:rsidRPr="001F4C87">
              <w:rPr>
                <w:spacing w:val="-6"/>
                <w:sz w:val="28"/>
                <w:szCs w:val="28"/>
                <w:lang w:val="ru-RU"/>
              </w:rPr>
              <w:t>контроля за</w:t>
            </w:r>
            <w:proofErr w:type="gramEnd"/>
            <w:r w:rsidRPr="001F4C87">
              <w:rPr>
                <w:spacing w:val="-6"/>
                <w:sz w:val="28"/>
                <w:szCs w:val="28"/>
                <w:lang w:val="ru-RU"/>
              </w:rPr>
              <w:t xml:space="preserve"> выполнением)</w:t>
            </w:r>
            <w:r w:rsidR="00F347EA">
              <w:rPr>
                <w:spacing w:val="-6"/>
                <w:sz w:val="28"/>
                <w:szCs w:val="28"/>
                <w:lang w:val="ru-RU"/>
              </w:rPr>
              <w:t xml:space="preserve"> муниципального</w:t>
            </w:r>
            <w:r w:rsidRPr="001F4C87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C23191" w:rsidRPr="00980201" w:rsidTr="001F4C87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980201" w:rsidTr="009E024E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  <w:lang w:val="ru-RU"/>
              </w:rPr>
              <w:t xml:space="preserve">3. Порядок </w:t>
            </w:r>
            <w:proofErr w:type="gramStart"/>
            <w:r w:rsidRPr="001F4C87">
              <w:rPr>
                <w:spacing w:val="-6"/>
                <w:sz w:val="28"/>
                <w:szCs w:val="28"/>
                <w:lang w:val="ru-RU"/>
              </w:rPr>
              <w:t>контроля за</w:t>
            </w:r>
            <w:proofErr w:type="gramEnd"/>
            <w:r w:rsidRPr="001F4C87">
              <w:rPr>
                <w:spacing w:val="-6"/>
                <w:sz w:val="28"/>
                <w:szCs w:val="28"/>
                <w:lang w:val="ru-RU"/>
              </w:rPr>
              <w:t xml:space="preserve"> выполнением </w:t>
            </w:r>
            <w:r w:rsidR="00F347EA">
              <w:rPr>
                <w:spacing w:val="-6"/>
                <w:sz w:val="28"/>
                <w:szCs w:val="28"/>
                <w:lang w:val="ru-RU"/>
              </w:rPr>
              <w:t>муниципальног</w:t>
            </w:r>
            <w:r w:rsidRPr="001F4C87">
              <w:rPr>
                <w:spacing w:val="-6"/>
                <w:sz w:val="28"/>
                <w:szCs w:val="28"/>
                <w:lang w:val="ru-RU"/>
              </w:rPr>
              <w:t>о задания</w:t>
            </w:r>
            <w:r w:rsidR="009E024E">
              <w:rPr>
                <w:spacing w:val="-6"/>
                <w:sz w:val="28"/>
                <w:szCs w:val="28"/>
                <w:lang w:val="ru-RU"/>
              </w:rPr>
              <w:t>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</w:tbl>
    <w:p w:rsidR="00CA7D0D" w:rsidRDefault="00CA7D0D" w:rsidP="00850ABB">
      <w:pPr>
        <w:rPr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7D74B3" w:rsidRPr="00980201" w:rsidTr="00200594">
        <w:tc>
          <w:tcPr>
            <w:tcW w:w="4890" w:type="dxa"/>
            <w:shd w:val="clear" w:color="auto" w:fill="auto"/>
          </w:tcPr>
          <w:p w:rsidR="007D74B3" w:rsidRPr="00200594" w:rsidRDefault="007D74B3" w:rsidP="00850ABB">
            <w:pPr>
              <w:jc w:val="center"/>
              <w:rPr>
                <w:lang w:val="ru-RU"/>
              </w:rPr>
            </w:pPr>
            <w:proofErr w:type="spellStart"/>
            <w:r w:rsidRPr="00200594">
              <w:rPr>
                <w:spacing w:val="-6"/>
              </w:rPr>
              <w:t>Форма</w:t>
            </w:r>
            <w:proofErr w:type="spellEnd"/>
            <w:r w:rsidRPr="00200594">
              <w:rPr>
                <w:spacing w:val="-6"/>
              </w:rPr>
              <w:t xml:space="preserve"> </w:t>
            </w:r>
            <w:proofErr w:type="spellStart"/>
            <w:r w:rsidRPr="00200594">
              <w:rPr>
                <w:spacing w:val="-6"/>
              </w:rPr>
              <w:t>контроля</w:t>
            </w:r>
            <w:proofErr w:type="spellEnd"/>
          </w:p>
        </w:tc>
        <w:tc>
          <w:tcPr>
            <w:tcW w:w="4895" w:type="dxa"/>
            <w:shd w:val="clear" w:color="auto" w:fill="auto"/>
          </w:tcPr>
          <w:p w:rsidR="007D74B3" w:rsidRPr="00200594" w:rsidRDefault="007D74B3" w:rsidP="00850ABB">
            <w:pPr>
              <w:jc w:val="center"/>
              <w:rPr>
                <w:lang w:val="ru-RU"/>
              </w:rPr>
            </w:pPr>
            <w:proofErr w:type="spellStart"/>
            <w:r w:rsidRPr="00200594">
              <w:rPr>
                <w:spacing w:val="-6"/>
              </w:rPr>
              <w:t>Периодичность</w:t>
            </w:r>
            <w:proofErr w:type="spellEnd"/>
          </w:p>
        </w:tc>
        <w:tc>
          <w:tcPr>
            <w:tcW w:w="5014" w:type="dxa"/>
            <w:shd w:val="clear" w:color="auto" w:fill="auto"/>
          </w:tcPr>
          <w:p w:rsidR="007D74B3" w:rsidRPr="00200594" w:rsidRDefault="007D74B3" w:rsidP="00850ABB">
            <w:pPr>
              <w:jc w:val="center"/>
              <w:rPr>
                <w:lang w:val="ru-RU"/>
              </w:rPr>
            </w:pPr>
            <w:r w:rsidRPr="00200594">
              <w:rPr>
                <w:spacing w:val="-6"/>
                <w:lang w:val="ru-RU"/>
              </w:rPr>
              <w:t>Органы</w:t>
            </w:r>
            <w:r w:rsidR="00F347EA">
              <w:rPr>
                <w:spacing w:val="-6"/>
                <w:lang w:val="ru-RU"/>
              </w:rPr>
              <w:t xml:space="preserve">, </w:t>
            </w:r>
            <w:r w:rsidRPr="00200594">
              <w:rPr>
                <w:spacing w:val="-6"/>
                <w:lang w:val="ru-RU"/>
              </w:rPr>
              <w:t xml:space="preserve">осуществляющие </w:t>
            </w:r>
            <w:proofErr w:type="gramStart"/>
            <w:r w:rsidRPr="00200594">
              <w:rPr>
                <w:spacing w:val="-6"/>
                <w:lang w:val="ru-RU"/>
              </w:rPr>
              <w:t>контроль за</w:t>
            </w:r>
            <w:proofErr w:type="gramEnd"/>
            <w:r w:rsidRPr="00200594">
              <w:rPr>
                <w:spacing w:val="-6"/>
                <w:lang w:val="ru-RU"/>
              </w:rPr>
              <w:t xml:space="preserve"> выполнением </w:t>
            </w:r>
            <w:r w:rsidR="00F347EA">
              <w:rPr>
                <w:spacing w:val="-6"/>
                <w:lang w:val="ru-RU"/>
              </w:rPr>
              <w:t>муниципального</w:t>
            </w:r>
            <w:r w:rsidRPr="00200594">
              <w:rPr>
                <w:spacing w:val="-6"/>
                <w:lang w:val="ru-RU"/>
              </w:rPr>
              <w:t xml:space="preserve"> задания</w:t>
            </w:r>
          </w:p>
        </w:tc>
      </w:tr>
      <w:tr w:rsidR="007D74B3" w:rsidRPr="00200594" w:rsidTr="00200594">
        <w:tc>
          <w:tcPr>
            <w:tcW w:w="4890" w:type="dxa"/>
            <w:shd w:val="clear" w:color="auto" w:fill="auto"/>
          </w:tcPr>
          <w:p w:rsidR="007D74B3" w:rsidRPr="00200594" w:rsidRDefault="007D74B3" w:rsidP="00850ABB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7D74B3" w:rsidRPr="00200594" w:rsidRDefault="007D74B3" w:rsidP="00850ABB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7D74B3" w:rsidRPr="00200594" w:rsidRDefault="007D74B3" w:rsidP="00850ABB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3</w:t>
            </w:r>
          </w:p>
        </w:tc>
      </w:tr>
      <w:tr w:rsidR="007D74B3" w:rsidRPr="00200594" w:rsidTr="00200594">
        <w:tc>
          <w:tcPr>
            <w:tcW w:w="4890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  <w:lang w:val="ru-RU"/>
              </w:rPr>
            </w:pPr>
          </w:p>
        </w:tc>
        <w:tc>
          <w:tcPr>
            <w:tcW w:w="5014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  <w:lang w:val="ru-RU"/>
              </w:rPr>
            </w:pPr>
          </w:p>
        </w:tc>
      </w:tr>
      <w:tr w:rsidR="007D74B3" w:rsidRPr="00200594" w:rsidTr="00200594">
        <w:tc>
          <w:tcPr>
            <w:tcW w:w="4890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  <w:lang w:val="ru-RU"/>
              </w:rPr>
            </w:pPr>
          </w:p>
        </w:tc>
      </w:tr>
      <w:tr w:rsidR="007D74B3" w:rsidRPr="00200594" w:rsidTr="00200594">
        <w:tc>
          <w:tcPr>
            <w:tcW w:w="4890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7D74B3" w:rsidRPr="00200594" w:rsidRDefault="007D74B3" w:rsidP="00850ABB">
            <w:pPr>
              <w:rPr>
                <w:spacing w:val="-6"/>
                <w:lang w:val="ru-RU"/>
              </w:rPr>
            </w:pPr>
          </w:p>
        </w:tc>
      </w:tr>
    </w:tbl>
    <w:p w:rsidR="007D74B3" w:rsidRDefault="007D74B3" w:rsidP="00850ABB">
      <w:pPr>
        <w:rPr>
          <w:lang w:val="ru-RU"/>
        </w:rPr>
      </w:pPr>
    </w:p>
    <w:tbl>
      <w:tblPr>
        <w:tblW w:w="14743" w:type="dxa"/>
        <w:tblLook w:val="04A0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C23191" w:rsidRPr="00980201" w:rsidTr="006C798A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 Требования к отчетности о выполнении </w:t>
            </w:r>
            <w:r w:rsidR="00F347EA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C23191" w:rsidRPr="00980201" w:rsidTr="006C798A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4.1. Периодичность представления отчетов о выполнении </w:t>
            </w:r>
            <w:r w:rsidR="00F347EA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C23191" w:rsidRPr="00980201" w:rsidTr="004A4D02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4.2. Сроки представления отчетов о выполнении </w:t>
            </w:r>
            <w:r w:rsidR="00F347EA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4A4D02" w:rsidRPr="00980201" w:rsidTr="006C798A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A4D02" w:rsidRPr="006C798A" w:rsidRDefault="004A4D02" w:rsidP="00850ABB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980201" w:rsidTr="004A4D02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4.3. Иные требования к отчетности о выполнении </w:t>
            </w:r>
            <w:r w:rsidR="00F347EA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C23191" w:rsidRPr="00980201" w:rsidTr="004A4D02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>5. Иная информация, необходимая для исполнения (</w:t>
            </w:r>
            <w:proofErr w:type="gramStart"/>
            <w:r w:rsidRPr="006C798A">
              <w:rPr>
                <w:spacing w:val="-6"/>
                <w:sz w:val="28"/>
                <w:szCs w:val="28"/>
                <w:lang w:val="ru-RU"/>
              </w:rPr>
              <w:t>контроля за</w:t>
            </w:r>
            <w:proofErr w:type="gramEnd"/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исполнением) </w:t>
            </w:r>
            <w:r w:rsidR="00F347EA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850ABB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</w:tr>
      <w:tr w:rsidR="001F4C87" w:rsidRPr="00980201" w:rsidTr="004A4D02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F4C87" w:rsidRPr="006C798A" w:rsidRDefault="001F4C87" w:rsidP="00850ABB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F4C87" w:rsidRPr="004A4D02" w:rsidRDefault="001F4C87" w:rsidP="00850ABB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</w:tbl>
    <w:p w:rsidR="001F4C87" w:rsidRPr="001F4C87" w:rsidRDefault="001F4C87" w:rsidP="00850ABB">
      <w:pPr>
        <w:rPr>
          <w:sz w:val="16"/>
          <w:szCs w:val="16"/>
          <w:lang w:val="ru-RU"/>
        </w:rPr>
      </w:pPr>
    </w:p>
    <w:p w:rsidR="001F4C87" w:rsidRDefault="001F4C87" w:rsidP="00850AB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</w:t>
      </w:r>
      <w:proofErr w:type="gramEnd"/>
      <w:r w:rsidRPr="001F4C87">
        <w:rPr>
          <w:spacing w:val="-4"/>
          <w:sz w:val="20"/>
          <w:szCs w:val="20"/>
          <w:lang w:val="ru-RU"/>
        </w:rPr>
        <w:t>ормируется при установлении</w:t>
      </w:r>
      <w:r w:rsidR="00F347EA">
        <w:rPr>
          <w:spacing w:val="-4"/>
          <w:sz w:val="20"/>
          <w:szCs w:val="20"/>
          <w:lang w:val="ru-RU"/>
        </w:rPr>
        <w:t xml:space="preserve"> муниципального задания на оказание 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оказанию </w:t>
      </w:r>
      <w:r w:rsidR="00F347EA">
        <w:rPr>
          <w:spacing w:val="-4"/>
          <w:sz w:val="20"/>
          <w:szCs w:val="20"/>
          <w:lang w:val="ru-RU"/>
        </w:rPr>
        <w:t>муниц</w:t>
      </w:r>
      <w:r w:rsidR="003B1C1D">
        <w:rPr>
          <w:spacing w:val="-4"/>
          <w:sz w:val="20"/>
          <w:szCs w:val="20"/>
          <w:lang w:val="ru-RU"/>
        </w:rPr>
        <w:t>и</w:t>
      </w:r>
      <w:r w:rsidR="00F347EA">
        <w:rPr>
          <w:spacing w:val="-4"/>
          <w:sz w:val="20"/>
          <w:szCs w:val="20"/>
          <w:lang w:val="ru-RU"/>
        </w:rPr>
        <w:t>пальных</w:t>
      </w:r>
      <w:r w:rsidRPr="001F4C87">
        <w:rPr>
          <w:spacing w:val="-4"/>
          <w:sz w:val="20"/>
          <w:szCs w:val="20"/>
          <w:lang w:val="ru-RU"/>
        </w:rPr>
        <w:t xml:space="preserve"> услуги (услуг) раздельно по каждой из </w:t>
      </w:r>
      <w:r w:rsidR="00F347EA"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с указанием порядкового номера раздела.</w:t>
      </w:r>
    </w:p>
    <w:p w:rsidR="001F4C87" w:rsidRDefault="001F4C87" w:rsidP="00850AB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</w:t>
      </w:r>
      <w:proofErr w:type="gramEnd"/>
      <w:r w:rsidRPr="001F4C87">
        <w:rPr>
          <w:spacing w:val="-4"/>
          <w:sz w:val="20"/>
          <w:szCs w:val="20"/>
          <w:lang w:val="ru-RU"/>
        </w:rPr>
        <w:t xml:space="preserve">аполняется при установлении показателей, характеризующих качество </w:t>
      </w:r>
      <w:r w:rsidR="00F347EA"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услуги, в ведомственном перечне </w:t>
      </w:r>
      <w:r w:rsidR="00F347EA"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1F4C87" w:rsidRDefault="001F4C87" w:rsidP="00850AB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</w:t>
      </w:r>
      <w:proofErr w:type="gramEnd"/>
      <w:r w:rsidRPr="001F4C87">
        <w:rPr>
          <w:spacing w:val="-4"/>
          <w:sz w:val="20"/>
          <w:szCs w:val="20"/>
          <w:lang w:val="ru-RU"/>
        </w:rPr>
        <w:t xml:space="preserve">ормируется при установлении </w:t>
      </w:r>
      <w:r w:rsidR="00F347EA">
        <w:rPr>
          <w:spacing w:val="-4"/>
          <w:sz w:val="20"/>
          <w:szCs w:val="20"/>
          <w:lang w:val="ru-RU"/>
        </w:rPr>
        <w:t>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задания на оказание </w:t>
      </w:r>
      <w:r w:rsidR="00F347EA"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F4C87" w:rsidRDefault="001F4C87" w:rsidP="00850AB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</w:t>
      </w:r>
      <w:proofErr w:type="gramEnd"/>
      <w:r w:rsidRPr="001F4C87">
        <w:rPr>
          <w:spacing w:val="-4"/>
          <w:sz w:val="20"/>
          <w:szCs w:val="20"/>
          <w:lang w:val="ru-RU"/>
        </w:rPr>
        <w:t xml:space="preserve">аполняется при установлении показателей, характеризующих качество работы, в ведомственном перечне </w:t>
      </w:r>
      <w:r w:rsidR="00F347EA"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1F4C87" w:rsidRPr="001F4C87" w:rsidRDefault="001F4C87" w:rsidP="00850AB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proofErr w:type="gramStart"/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="003B1C1D">
        <w:rPr>
          <w:spacing w:val="-4"/>
          <w:sz w:val="20"/>
          <w:szCs w:val="20"/>
          <w:lang w:val="ru-RU"/>
        </w:rPr>
        <w:t>З</w:t>
      </w:r>
      <w:proofErr w:type="gramEnd"/>
      <w:r w:rsidR="003B1C1D">
        <w:rPr>
          <w:spacing w:val="-4"/>
          <w:sz w:val="20"/>
          <w:szCs w:val="20"/>
          <w:lang w:val="ru-RU"/>
        </w:rPr>
        <w:t xml:space="preserve">аполняется в целом по </w:t>
      </w:r>
      <w:r w:rsidR="00F347EA">
        <w:rPr>
          <w:spacing w:val="-4"/>
          <w:sz w:val="20"/>
          <w:szCs w:val="20"/>
          <w:lang w:val="ru-RU"/>
        </w:rPr>
        <w:t>муниципальному</w:t>
      </w:r>
      <w:r w:rsidRPr="001F4C87">
        <w:rPr>
          <w:spacing w:val="-4"/>
          <w:sz w:val="20"/>
          <w:szCs w:val="20"/>
          <w:lang w:val="ru-RU"/>
        </w:rPr>
        <w:t xml:space="preserve"> заданию</w:t>
      </w:r>
      <w:r w:rsidR="009E024E">
        <w:rPr>
          <w:spacing w:val="-4"/>
          <w:sz w:val="20"/>
          <w:szCs w:val="20"/>
          <w:lang w:val="ru-RU"/>
        </w:rPr>
        <w:t>.</w:t>
      </w:r>
    </w:p>
    <w:p w:rsidR="00C23191" w:rsidRDefault="00C23191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C23191" w:rsidSect="005030AA">
          <w:pgSz w:w="16838" w:h="11906" w:orient="landscape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F347EA" w:rsidRDefault="003B1C1D" w:rsidP="00850ABB">
      <w:pPr>
        <w:widowControl w:val="0"/>
        <w:autoSpaceDE w:val="0"/>
        <w:autoSpaceDN w:val="0"/>
        <w:adjustRightInd w:val="0"/>
        <w:outlineLvl w:val="1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lastRenderedPageBreak/>
        <w:t xml:space="preserve">                                                                           </w:t>
      </w:r>
      <w:r w:rsidR="00C23191" w:rsidRPr="00BC50E9">
        <w:rPr>
          <w:rFonts w:eastAsia="Calibri"/>
          <w:spacing w:val="-4"/>
          <w:sz w:val="28"/>
          <w:szCs w:val="28"/>
          <w:lang w:val="ru-RU"/>
        </w:rPr>
        <w:t>Приложение № 2</w:t>
      </w:r>
    </w:p>
    <w:p w:rsidR="00F347EA" w:rsidRPr="00063292" w:rsidRDefault="003B1C1D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F347EA">
        <w:rPr>
          <w:sz w:val="28"/>
          <w:szCs w:val="28"/>
          <w:lang w:val="ru-RU" w:eastAsia="ru-RU"/>
        </w:rPr>
        <w:t xml:space="preserve"> </w:t>
      </w:r>
      <w:r w:rsidR="00F347EA" w:rsidRPr="00063292">
        <w:rPr>
          <w:sz w:val="28"/>
          <w:szCs w:val="28"/>
          <w:lang w:val="ru-RU" w:eastAsia="ru-RU"/>
        </w:rPr>
        <w:t>к Порядку формирования</w:t>
      </w:r>
    </w:p>
    <w:p w:rsidR="00F347EA" w:rsidRPr="00063292" w:rsidRDefault="00F347EA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муниципального</w:t>
      </w:r>
      <w:r w:rsidRPr="00063292">
        <w:rPr>
          <w:sz w:val="28"/>
          <w:szCs w:val="28"/>
          <w:lang w:val="ru-RU" w:eastAsia="ru-RU"/>
        </w:rPr>
        <w:t xml:space="preserve"> задания в отношении</w:t>
      </w:r>
    </w:p>
    <w:p w:rsidR="00F347EA" w:rsidRPr="00063292" w:rsidRDefault="00F347EA" w:rsidP="00850AB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муниципальных</w:t>
      </w:r>
      <w:r w:rsidRPr="00063292">
        <w:rPr>
          <w:sz w:val="28"/>
          <w:szCs w:val="28"/>
          <w:lang w:val="ru-RU" w:eastAsia="ru-RU"/>
        </w:rPr>
        <w:t xml:space="preserve"> учреждений</w:t>
      </w:r>
      <w:r>
        <w:rPr>
          <w:sz w:val="28"/>
          <w:szCs w:val="28"/>
          <w:lang w:val="ru-RU" w:eastAsia="ru-RU"/>
        </w:rPr>
        <w:t xml:space="preserve"> района</w:t>
      </w:r>
    </w:p>
    <w:p w:rsidR="00F347EA" w:rsidRPr="00063292" w:rsidRDefault="00F347EA" w:rsidP="00850ABB">
      <w:pPr>
        <w:rPr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t xml:space="preserve">и финансового обеспечения выполнения </w:t>
      </w:r>
    </w:p>
    <w:p w:rsidR="00F347EA" w:rsidRPr="00063292" w:rsidRDefault="00F347EA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муниципального</w:t>
      </w:r>
      <w:r w:rsidRPr="00063292">
        <w:rPr>
          <w:sz w:val="28"/>
          <w:szCs w:val="28"/>
          <w:lang w:val="ru-RU" w:eastAsia="ru-RU"/>
        </w:rPr>
        <w:t xml:space="preserve"> задания</w:t>
      </w:r>
    </w:p>
    <w:p w:rsidR="00F347EA" w:rsidRPr="00BC50E9" w:rsidRDefault="00F347EA" w:rsidP="00850ABB">
      <w:pPr>
        <w:widowControl w:val="0"/>
        <w:autoSpaceDE w:val="0"/>
        <w:autoSpaceDN w:val="0"/>
        <w:adjustRightInd w:val="0"/>
        <w:outlineLvl w:val="1"/>
        <w:rPr>
          <w:rFonts w:eastAsia="Calibri"/>
          <w:spacing w:val="-4"/>
          <w:sz w:val="28"/>
          <w:szCs w:val="28"/>
          <w:lang w:val="ru-RU"/>
        </w:rPr>
      </w:pPr>
    </w:p>
    <w:p w:rsidR="00C23191" w:rsidRPr="006F60C2" w:rsidRDefault="00C23191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60C2">
        <w:rPr>
          <w:rFonts w:eastAsia="Calibri"/>
          <w:b/>
          <w:sz w:val="28"/>
          <w:szCs w:val="28"/>
          <w:lang w:val="ru-RU"/>
        </w:rPr>
        <w:t>Значения норм, необходимых для определения базовых</w:t>
      </w:r>
    </w:p>
    <w:p w:rsidR="00C23191" w:rsidRPr="006F60C2" w:rsidRDefault="00C23191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60C2">
        <w:rPr>
          <w:rFonts w:eastAsia="Calibri"/>
          <w:b/>
          <w:sz w:val="28"/>
          <w:szCs w:val="28"/>
          <w:lang w:val="ru-RU"/>
        </w:rPr>
        <w:t xml:space="preserve">нормативов затрат на оказание </w:t>
      </w:r>
      <w:r w:rsidR="00F347EA">
        <w:rPr>
          <w:rFonts w:eastAsia="Calibri"/>
          <w:b/>
          <w:sz w:val="28"/>
          <w:szCs w:val="28"/>
          <w:lang w:val="ru-RU"/>
        </w:rPr>
        <w:t xml:space="preserve">муниципальных </w:t>
      </w:r>
      <w:r w:rsidRPr="006F60C2">
        <w:rPr>
          <w:rFonts w:eastAsia="Calibri"/>
          <w:b/>
          <w:sz w:val="28"/>
          <w:szCs w:val="28"/>
          <w:lang w:val="ru-RU"/>
        </w:rPr>
        <w:t xml:space="preserve">услуг </w:t>
      </w:r>
    </w:p>
    <w:p w:rsidR="00C23191" w:rsidRPr="00A3257D" w:rsidRDefault="00C23191" w:rsidP="00850AB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8"/>
          <w:szCs w:val="28"/>
          <w:lang w:val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42"/>
        <w:gridCol w:w="1559"/>
        <w:gridCol w:w="2126"/>
        <w:gridCol w:w="1843"/>
        <w:gridCol w:w="2171"/>
      </w:tblGrid>
      <w:tr w:rsidR="00C23191" w:rsidRPr="008C7B77" w:rsidTr="008C7B77">
        <w:tc>
          <w:tcPr>
            <w:tcW w:w="2042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4" w:name="Par21"/>
            <w:bookmarkEnd w:id="4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 xml:space="preserve">Наименование </w:t>
            </w:r>
            <w:r w:rsidR="00F347EA">
              <w:rPr>
                <w:rFonts w:eastAsia="Calibri"/>
                <w:spacing w:val="-6"/>
                <w:sz w:val="28"/>
                <w:szCs w:val="28"/>
                <w:lang w:val="ru-RU"/>
              </w:rPr>
              <w:t>муниципальной</w:t>
            </w: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 xml:space="preserve"> услуги</w:t>
            </w:r>
            <w:proofErr w:type="gramStart"/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5" w:name="Par22"/>
            <w:bookmarkEnd w:id="5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Уникальный номер реестровой записи</w:t>
            </w:r>
            <w:proofErr w:type="gramStart"/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6" w:name="Par23"/>
            <w:bookmarkEnd w:id="6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Наименование нормы</w:t>
            </w:r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7" w:name="Par24"/>
            <w:bookmarkEnd w:id="7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Единица измерения нормы</w:t>
            </w:r>
            <w:proofErr w:type="gramStart"/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4</w:t>
            </w:r>
            <w:proofErr w:type="gramEnd"/>
          </w:p>
        </w:tc>
        <w:tc>
          <w:tcPr>
            <w:tcW w:w="2171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8" w:name="Par25"/>
            <w:bookmarkEnd w:id="8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Значение нормы</w:t>
            </w:r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5</w:t>
            </w:r>
          </w:p>
        </w:tc>
        <w:bookmarkStart w:id="9" w:name="Par26"/>
        <w:bookmarkEnd w:id="9"/>
      </w:tr>
    </w:tbl>
    <w:p w:rsidR="005030AA" w:rsidRDefault="005030AA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spacing w:val="-6"/>
          <w:sz w:val="28"/>
          <w:szCs w:val="28"/>
          <w:lang w:val="ru-RU"/>
        </w:rPr>
        <w:sectPr w:rsidR="005030AA" w:rsidSect="00BC50E9">
          <w:pgSz w:w="11906" w:h="16838"/>
          <w:pgMar w:top="1134" w:right="849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42"/>
        <w:gridCol w:w="1559"/>
        <w:gridCol w:w="2126"/>
        <w:gridCol w:w="1843"/>
        <w:gridCol w:w="2171"/>
      </w:tblGrid>
      <w:tr w:rsidR="00C23191" w:rsidRPr="008C7B77" w:rsidTr="008C7B77">
        <w:trPr>
          <w:tblHeader/>
        </w:trPr>
        <w:tc>
          <w:tcPr>
            <w:tcW w:w="2042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:rsidR="00C23191" w:rsidRPr="008C7B77" w:rsidRDefault="00C23191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5</w:t>
            </w:r>
          </w:p>
        </w:tc>
      </w:tr>
      <w:tr w:rsidR="004E2E56" w:rsidRPr="00980201" w:rsidTr="008C7B77"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1. Нормы, непосре</w:t>
            </w:r>
            <w:r w:rsidR="00F347EA">
              <w:rPr>
                <w:spacing w:val="-6"/>
                <w:sz w:val="28"/>
                <w:szCs w:val="28"/>
                <w:lang w:val="ru-RU" w:eastAsia="ru-RU"/>
              </w:rPr>
              <w:t>дственно связанные с оказанием муниципальной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980201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1.1. Работники, непосред</w:t>
            </w:r>
            <w:r w:rsidR="00F347EA">
              <w:rPr>
                <w:spacing w:val="-6"/>
                <w:sz w:val="28"/>
                <w:szCs w:val="28"/>
                <w:lang w:val="ru-RU" w:eastAsia="ru-RU"/>
              </w:rPr>
              <w:t xml:space="preserve">ственно связанные </w:t>
            </w:r>
            <w:r w:rsidR="00F347EA">
              <w:rPr>
                <w:spacing w:val="-6"/>
                <w:sz w:val="28"/>
                <w:szCs w:val="28"/>
                <w:lang w:val="ru-RU" w:eastAsia="ru-RU"/>
              </w:rPr>
              <w:br/>
              <w:t>с оказанием муниципальной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в процессе оказания </w:t>
            </w:r>
            <w:r w:rsidR="003B1C1D">
              <w:rPr>
                <w:spacing w:val="-6"/>
                <w:sz w:val="28"/>
                <w:szCs w:val="2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>услуги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1.3. Иные нормы, непосредственно используемые </w:t>
            </w:r>
          </w:p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в процессе оказания </w:t>
            </w:r>
            <w:r w:rsidR="003B1C1D">
              <w:rPr>
                <w:spacing w:val="-6"/>
                <w:sz w:val="28"/>
                <w:szCs w:val="2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>услуги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 Нормы на общехозяйственные нужды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2.1. Коммунальные услуги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2.2. Содержание объектов недвижимого имуществ</w:t>
            </w:r>
            <w:r w:rsidR="003B1C1D">
              <w:rPr>
                <w:spacing w:val="-6"/>
                <w:sz w:val="28"/>
                <w:szCs w:val="28"/>
                <w:lang w:val="ru-RU" w:eastAsia="ru-RU"/>
              </w:rPr>
              <w:t xml:space="preserve">а, необходимого для выполнения муниципального 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>задания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2.3. Содержание объектов особо ценного движимого имущества, необходимого для выполнения </w:t>
            </w:r>
            <w:r w:rsidR="003B1C1D">
              <w:rPr>
                <w:spacing w:val="-6"/>
                <w:sz w:val="28"/>
                <w:szCs w:val="28"/>
                <w:lang w:val="ru-RU" w:eastAsia="ru-RU"/>
              </w:rPr>
              <w:t xml:space="preserve"> муниципального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задания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2.4. Услуги связи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2.5.  Транспортные услуги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2.6. Работники, которые не принимают непосредственного участия в оказании </w:t>
            </w:r>
            <w:r w:rsidR="003B1C1D">
              <w:rPr>
                <w:spacing w:val="-6"/>
                <w:sz w:val="28"/>
                <w:szCs w:val="2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980201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2.7. Прочие общехозяйственные нужды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50ABB">
            <w:pPr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850ABB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4E2E56" w:rsidRDefault="004E2E56" w:rsidP="00850A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BC50E9" w:rsidRPr="00A3257D" w:rsidRDefault="00BC50E9" w:rsidP="00850AB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BC50E9">
        <w:rPr>
          <w:sz w:val="20"/>
          <w:szCs w:val="20"/>
          <w:vertAlign w:val="superscript"/>
          <w:lang w:val="ru-RU" w:eastAsia="ru-RU"/>
        </w:rPr>
        <w:t>1</w:t>
      </w:r>
      <w:proofErr w:type="gramStart"/>
      <w:r>
        <w:rPr>
          <w:sz w:val="28"/>
          <w:szCs w:val="28"/>
          <w:vertAlign w:val="superscript"/>
          <w:lang w:val="ru-RU" w:eastAsia="ru-RU"/>
        </w:rPr>
        <w:t xml:space="preserve"> </w:t>
      </w:r>
      <w:r w:rsidRPr="00BC50E9">
        <w:rPr>
          <w:color w:val="000000"/>
          <w:sz w:val="20"/>
          <w:szCs w:val="20"/>
          <w:lang w:val="ru-RU"/>
        </w:rPr>
        <w:t>В</w:t>
      </w:r>
      <w:proofErr w:type="gramEnd"/>
      <w:r w:rsidRPr="00A3257D">
        <w:rPr>
          <w:color w:val="000000"/>
          <w:sz w:val="20"/>
          <w:szCs w:val="20"/>
          <w:lang w:val="ru-RU"/>
        </w:rPr>
        <w:t xml:space="preserve"> графе 1 «Наименование </w:t>
      </w:r>
      <w:r w:rsidR="003B1C1D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услуги» указывается наименование </w:t>
      </w:r>
      <w:r w:rsidR="003B1C1D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услуги, для которой утверждается базовый норматив затрат.</w:t>
      </w:r>
    </w:p>
    <w:p w:rsidR="00BC50E9" w:rsidRPr="005026C1" w:rsidRDefault="00BC50E9" w:rsidP="00850ABB">
      <w:pPr>
        <w:pStyle w:val="af"/>
        <w:ind w:firstLine="540"/>
        <w:rPr>
          <w:rFonts w:ascii="Times New Roman" w:hAnsi="Times New Roman"/>
          <w:color w:val="000000"/>
          <w:lang w:val="ru-RU"/>
        </w:rPr>
      </w:pPr>
      <w:r w:rsidRPr="005026C1">
        <w:rPr>
          <w:sz w:val="28"/>
          <w:szCs w:val="28"/>
          <w:lang w:val="ru-RU" w:eastAsia="ru-RU"/>
        </w:rPr>
        <w:tab/>
      </w:r>
      <w:r w:rsidRPr="005026C1">
        <w:rPr>
          <w:rFonts w:ascii="Times New Roman" w:hAnsi="Times New Roman"/>
          <w:vertAlign w:val="superscript"/>
          <w:lang w:val="ru-RU" w:eastAsia="ru-RU"/>
        </w:rPr>
        <w:t>2</w:t>
      </w:r>
      <w:proofErr w:type="gramStart"/>
      <w:r w:rsidRPr="005026C1">
        <w:rPr>
          <w:sz w:val="28"/>
          <w:szCs w:val="28"/>
          <w:lang w:val="ru-RU" w:eastAsia="ru-RU"/>
        </w:rPr>
        <w:t xml:space="preserve"> </w:t>
      </w:r>
      <w:r w:rsidRPr="005026C1">
        <w:rPr>
          <w:rFonts w:ascii="Times New Roman" w:hAnsi="Times New Roman"/>
          <w:color w:val="000000"/>
          <w:lang w:val="ru-RU"/>
        </w:rPr>
        <w:t>В</w:t>
      </w:r>
      <w:proofErr w:type="gramEnd"/>
      <w:r w:rsidRPr="005026C1">
        <w:rPr>
          <w:rFonts w:ascii="Times New Roman" w:hAnsi="Times New Roman"/>
          <w:color w:val="000000"/>
          <w:lang w:val="ru-RU"/>
        </w:rPr>
        <w:t xml:space="preserve"> графе 2 «Уникальный номер реестровой записи» указывается уникальный номер реестровой записи </w:t>
      </w:r>
      <w:r w:rsidR="003B1C1D">
        <w:rPr>
          <w:rFonts w:ascii="Times New Roman" w:hAnsi="Times New Roman"/>
          <w:color w:val="000000"/>
          <w:lang w:val="ru-RU"/>
        </w:rPr>
        <w:t>муниципальной</w:t>
      </w:r>
      <w:r w:rsidRPr="005026C1">
        <w:rPr>
          <w:rFonts w:ascii="Times New Roman" w:hAnsi="Times New Roman"/>
          <w:color w:val="000000"/>
          <w:lang w:val="ru-RU"/>
        </w:rPr>
        <w:t xml:space="preserve"> услуги в соответствии с утвержденным ведомственным перечнем </w:t>
      </w:r>
      <w:r w:rsidR="003B1C1D">
        <w:rPr>
          <w:rFonts w:ascii="Times New Roman" w:hAnsi="Times New Roman"/>
          <w:color w:val="000000"/>
          <w:lang w:val="ru-RU"/>
        </w:rPr>
        <w:t>муниципальных</w:t>
      </w:r>
      <w:r w:rsidRPr="005026C1">
        <w:rPr>
          <w:rFonts w:ascii="Times New Roman" w:hAnsi="Times New Roman"/>
          <w:color w:val="000000"/>
          <w:lang w:val="ru-RU"/>
        </w:rPr>
        <w:t xml:space="preserve"> услуг (работ).</w:t>
      </w:r>
    </w:p>
    <w:p w:rsidR="00BC50E9" w:rsidRPr="00A3257D" w:rsidRDefault="00BC50E9" w:rsidP="00850AB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BC50E9">
        <w:rPr>
          <w:sz w:val="20"/>
          <w:szCs w:val="20"/>
          <w:vertAlign w:val="superscript"/>
          <w:lang w:val="ru-RU" w:eastAsia="ru-RU"/>
        </w:rPr>
        <w:t>3</w:t>
      </w:r>
      <w:proofErr w:type="gramStart"/>
      <w:r w:rsidRPr="00BC50E9">
        <w:rPr>
          <w:sz w:val="20"/>
          <w:szCs w:val="20"/>
          <w:vertAlign w:val="superscript"/>
          <w:lang w:val="ru-RU" w:eastAsia="ru-RU"/>
        </w:rPr>
        <w:t xml:space="preserve"> </w:t>
      </w:r>
      <w:r w:rsidRPr="00A3257D">
        <w:rPr>
          <w:color w:val="000000"/>
          <w:sz w:val="20"/>
          <w:szCs w:val="20"/>
          <w:lang w:val="ru-RU"/>
        </w:rPr>
        <w:t>В</w:t>
      </w:r>
      <w:proofErr w:type="gramEnd"/>
      <w:r w:rsidRPr="00A3257D">
        <w:rPr>
          <w:color w:val="000000"/>
          <w:sz w:val="20"/>
          <w:szCs w:val="20"/>
          <w:lang w:val="ru-RU"/>
        </w:rPr>
        <w:t xml:space="preserve"> графе 3 «Наименование нормы» указывается наименование нормы, используемой для оказания </w:t>
      </w:r>
      <w:r w:rsidR="008D545C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8D545C">
        <w:rPr>
          <w:color w:val="000000"/>
          <w:sz w:val="20"/>
          <w:szCs w:val="20"/>
          <w:lang w:val="ru-RU"/>
        </w:rPr>
        <w:t xml:space="preserve">муниципальной </w:t>
      </w:r>
      <w:r w:rsidRPr="00A3257D">
        <w:rPr>
          <w:color w:val="000000"/>
          <w:sz w:val="20"/>
          <w:szCs w:val="20"/>
          <w:lang w:val="ru-RU"/>
        </w:rPr>
        <w:t>услуги).</w:t>
      </w:r>
    </w:p>
    <w:p w:rsidR="00BC50E9" w:rsidRPr="005026C1" w:rsidRDefault="00BC50E9" w:rsidP="00850ABB">
      <w:pPr>
        <w:pStyle w:val="af"/>
        <w:ind w:firstLine="540"/>
        <w:rPr>
          <w:rFonts w:ascii="Times New Roman" w:hAnsi="Times New Roman"/>
          <w:color w:val="000000"/>
          <w:lang w:val="ru-RU"/>
        </w:rPr>
      </w:pPr>
      <w:r w:rsidRPr="005026C1">
        <w:rPr>
          <w:sz w:val="28"/>
          <w:szCs w:val="28"/>
          <w:lang w:val="ru-RU" w:eastAsia="ru-RU"/>
        </w:rPr>
        <w:tab/>
      </w:r>
      <w:r w:rsidRPr="005026C1">
        <w:rPr>
          <w:rFonts w:ascii="Times New Roman" w:hAnsi="Times New Roman"/>
          <w:vertAlign w:val="superscript"/>
          <w:lang w:val="ru-RU" w:eastAsia="ru-RU"/>
        </w:rPr>
        <w:t xml:space="preserve">4 </w:t>
      </w:r>
      <w:r w:rsidRPr="005026C1">
        <w:rPr>
          <w:rFonts w:ascii="Times New Roman" w:hAnsi="Times New Roman"/>
          <w:color w:val="000000"/>
          <w:lang w:val="ru-RU"/>
        </w:rPr>
        <w:t xml:space="preserve">В графе 4 «Единица измерения нормы» указывается единица, используемая для измерения нормы (единицы, штуки, Гкал, </w:t>
      </w:r>
      <w:proofErr w:type="spellStart"/>
      <w:r w:rsidRPr="005026C1">
        <w:rPr>
          <w:rFonts w:ascii="Times New Roman" w:hAnsi="Times New Roman"/>
          <w:color w:val="000000"/>
          <w:lang w:val="ru-RU"/>
        </w:rPr>
        <w:t>кВт</w:t>
      </w:r>
      <w:proofErr w:type="gramStart"/>
      <w:r w:rsidR="004E2E56" w:rsidRPr="005026C1">
        <w:rPr>
          <w:rFonts w:ascii="Times New Roman" w:hAnsi="Times New Roman"/>
          <w:color w:val="000000"/>
          <w:lang w:val="ru-RU"/>
        </w:rPr>
        <w:t>.</w:t>
      </w:r>
      <w:r w:rsidRPr="005026C1">
        <w:rPr>
          <w:rFonts w:ascii="Times New Roman" w:hAnsi="Times New Roman"/>
          <w:color w:val="000000"/>
          <w:lang w:val="ru-RU"/>
        </w:rPr>
        <w:t>ч</w:t>
      </w:r>
      <w:proofErr w:type="spellEnd"/>
      <w:proofErr w:type="gramEnd"/>
      <w:r w:rsidRPr="005026C1">
        <w:rPr>
          <w:rFonts w:ascii="Times New Roman" w:hAnsi="Times New Roman"/>
          <w:color w:val="000000"/>
          <w:lang w:val="ru-RU"/>
        </w:rPr>
        <w:t>, куб. м, кв. м, комплекты, штатные единицы, часы и другие единицы измерения).</w:t>
      </w:r>
    </w:p>
    <w:p w:rsidR="00BC50E9" w:rsidRDefault="00BC50E9" w:rsidP="00850AB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BC50E9">
        <w:rPr>
          <w:sz w:val="20"/>
          <w:szCs w:val="20"/>
          <w:vertAlign w:val="superscript"/>
          <w:lang w:val="ru-RU" w:eastAsia="ru-RU"/>
        </w:rPr>
        <w:t>5</w:t>
      </w:r>
      <w:proofErr w:type="gramStart"/>
      <w:r w:rsidRPr="00BC50E9">
        <w:rPr>
          <w:sz w:val="20"/>
          <w:szCs w:val="20"/>
          <w:vertAlign w:val="superscript"/>
          <w:lang w:val="ru-RU" w:eastAsia="ru-RU"/>
        </w:rPr>
        <w:t xml:space="preserve"> </w:t>
      </w:r>
      <w:r w:rsidRPr="00A3257D">
        <w:rPr>
          <w:color w:val="000000"/>
          <w:sz w:val="20"/>
          <w:szCs w:val="20"/>
          <w:lang w:val="ru-RU"/>
        </w:rPr>
        <w:t>В</w:t>
      </w:r>
      <w:proofErr w:type="gramEnd"/>
      <w:r w:rsidRPr="00A3257D">
        <w:rPr>
          <w:color w:val="000000"/>
          <w:sz w:val="20"/>
          <w:szCs w:val="20"/>
          <w:lang w:val="ru-RU"/>
        </w:rPr>
        <w:t xml:space="preserve"> графе 5 «Значение нормы» указываются значения норм, определенные для </w:t>
      </w:r>
      <w:r w:rsidR="008D545C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 по методу наиболее эффективного учреждения</w:t>
      </w:r>
      <w:r w:rsidR="009E024E">
        <w:rPr>
          <w:color w:val="000000"/>
          <w:sz w:val="20"/>
          <w:szCs w:val="20"/>
          <w:lang w:val="ru-RU"/>
        </w:rPr>
        <w:t>.</w:t>
      </w:r>
    </w:p>
    <w:p w:rsidR="00BC50E9" w:rsidRDefault="00BC50E9" w:rsidP="00850AB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</w:p>
    <w:p w:rsidR="00BC50E9" w:rsidRDefault="00BC50E9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BC50E9" w:rsidSect="005030AA">
          <w:type w:val="continuous"/>
          <w:pgSz w:w="11906" w:h="16838"/>
          <w:pgMar w:top="1134" w:right="849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96E31" w:rsidRPr="006F4189" w:rsidRDefault="003B1C1D" w:rsidP="00850ABB">
      <w:pPr>
        <w:widowControl w:val="0"/>
        <w:tabs>
          <w:tab w:val="left" w:pos="5387"/>
        </w:tabs>
        <w:autoSpaceDE w:val="0"/>
        <w:autoSpaceDN w:val="0"/>
        <w:adjustRightInd w:val="0"/>
        <w:outlineLvl w:val="1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lastRenderedPageBreak/>
        <w:t xml:space="preserve">                                                                           </w:t>
      </w:r>
      <w:r w:rsidR="00C96E31" w:rsidRPr="006F4189">
        <w:rPr>
          <w:rFonts w:eastAsia="Calibri"/>
          <w:spacing w:val="-4"/>
          <w:sz w:val="28"/>
          <w:szCs w:val="28"/>
          <w:lang w:val="ru-RU"/>
        </w:rPr>
        <w:t>Приложение № 3</w:t>
      </w:r>
    </w:p>
    <w:p w:rsidR="003B1C1D" w:rsidRPr="00063292" w:rsidRDefault="003B1C1D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Pr="00063292">
        <w:rPr>
          <w:sz w:val="28"/>
          <w:szCs w:val="28"/>
          <w:lang w:val="ru-RU" w:eastAsia="ru-RU"/>
        </w:rPr>
        <w:t>к Порядку формирования</w:t>
      </w:r>
    </w:p>
    <w:p w:rsidR="003B1C1D" w:rsidRPr="00063292" w:rsidRDefault="003B1C1D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муниципального</w:t>
      </w:r>
      <w:r w:rsidRPr="00063292">
        <w:rPr>
          <w:sz w:val="28"/>
          <w:szCs w:val="28"/>
          <w:lang w:val="ru-RU" w:eastAsia="ru-RU"/>
        </w:rPr>
        <w:t xml:space="preserve"> задания в отношении</w:t>
      </w:r>
    </w:p>
    <w:p w:rsidR="003B1C1D" w:rsidRPr="00063292" w:rsidRDefault="003B1C1D" w:rsidP="00850AB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муниципальных</w:t>
      </w:r>
      <w:r w:rsidRPr="00063292">
        <w:rPr>
          <w:sz w:val="28"/>
          <w:szCs w:val="28"/>
          <w:lang w:val="ru-RU" w:eastAsia="ru-RU"/>
        </w:rPr>
        <w:t xml:space="preserve"> учреждений</w:t>
      </w:r>
      <w:r>
        <w:rPr>
          <w:sz w:val="28"/>
          <w:szCs w:val="28"/>
          <w:lang w:val="ru-RU" w:eastAsia="ru-RU"/>
        </w:rPr>
        <w:t xml:space="preserve"> района</w:t>
      </w:r>
    </w:p>
    <w:p w:rsidR="003B1C1D" w:rsidRPr="00063292" w:rsidRDefault="003B1C1D" w:rsidP="00850ABB">
      <w:pPr>
        <w:rPr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t xml:space="preserve">и финансового обеспечения выполнения </w:t>
      </w:r>
    </w:p>
    <w:p w:rsidR="003B1C1D" w:rsidRPr="00063292" w:rsidRDefault="003B1C1D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муниципального</w:t>
      </w:r>
      <w:r w:rsidRPr="00063292">
        <w:rPr>
          <w:sz w:val="28"/>
          <w:szCs w:val="28"/>
          <w:lang w:val="ru-RU" w:eastAsia="ru-RU"/>
        </w:rPr>
        <w:t xml:space="preserve"> задания</w:t>
      </w:r>
    </w:p>
    <w:p w:rsidR="00C96E31" w:rsidRPr="006F4189" w:rsidRDefault="00C96E31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bookmarkStart w:id="10" w:name="Par489"/>
      <w:bookmarkEnd w:id="10"/>
      <w:r w:rsidRPr="006F4189">
        <w:rPr>
          <w:rFonts w:eastAsia="Calibri"/>
          <w:b/>
          <w:sz w:val="28"/>
          <w:szCs w:val="28"/>
          <w:lang w:val="ru-RU"/>
        </w:rPr>
        <w:t>Примерная форма соглашения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4189">
        <w:rPr>
          <w:rFonts w:eastAsia="Calibri"/>
          <w:b/>
          <w:sz w:val="28"/>
          <w:szCs w:val="28"/>
          <w:lang w:val="ru-RU"/>
        </w:rPr>
        <w:t xml:space="preserve">о порядке и условиях предоставления субсидии на </w:t>
      </w:r>
      <w:proofErr w:type="gramStart"/>
      <w:r w:rsidRPr="006F4189">
        <w:rPr>
          <w:rFonts w:eastAsia="Calibri"/>
          <w:b/>
          <w:sz w:val="28"/>
          <w:szCs w:val="28"/>
          <w:lang w:val="ru-RU"/>
        </w:rPr>
        <w:t>финансовое</w:t>
      </w:r>
      <w:proofErr w:type="gramEnd"/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4189">
        <w:rPr>
          <w:rFonts w:eastAsia="Calibri"/>
          <w:b/>
          <w:sz w:val="28"/>
          <w:szCs w:val="28"/>
          <w:lang w:val="ru-RU"/>
        </w:rPr>
        <w:t xml:space="preserve">обеспечение выполнения </w:t>
      </w:r>
      <w:r w:rsidR="006963AF">
        <w:rPr>
          <w:rFonts w:eastAsia="Calibri"/>
          <w:b/>
          <w:sz w:val="28"/>
          <w:szCs w:val="28"/>
          <w:lang w:val="ru-RU"/>
        </w:rPr>
        <w:t xml:space="preserve">муниципального </w:t>
      </w:r>
      <w:r w:rsidRPr="006F4189">
        <w:rPr>
          <w:rFonts w:eastAsia="Calibri"/>
          <w:b/>
          <w:sz w:val="28"/>
          <w:szCs w:val="28"/>
          <w:lang w:val="ru-RU"/>
        </w:rPr>
        <w:t>задания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8"/>
      </w:tblGrid>
      <w:tr w:rsidR="006F4189" w:rsidRPr="006F4189" w:rsidTr="006C798A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6F4189">
              <w:rPr>
                <w:rFonts w:eastAsia="Calibri"/>
                <w:sz w:val="28"/>
                <w:szCs w:val="28"/>
                <w:lang w:val="ru-RU"/>
              </w:rPr>
              <w:t>г</w:t>
            </w:r>
            <w:proofErr w:type="gramEnd"/>
            <w:r w:rsidRPr="006F4189">
              <w:rPr>
                <w:rFonts w:eastAsia="Calibri"/>
                <w:sz w:val="28"/>
                <w:szCs w:val="28"/>
                <w:lang w:val="ru-RU"/>
              </w:rPr>
              <w:t>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«__» ___________ 20__ г.</w:t>
            </w:r>
          </w:p>
        </w:tc>
      </w:tr>
    </w:tbl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F4189">
        <w:rPr>
          <w:rFonts w:eastAsia="Calibri"/>
          <w:sz w:val="28"/>
          <w:szCs w:val="28"/>
          <w:lang w:val="ru-RU"/>
        </w:rPr>
        <w:t xml:space="preserve">Орган, осуществляющий функции и полномочия учредителя в отношении </w:t>
      </w:r>
      <w:r w:rsidR="006963AF">
        <w:rPr>
          <w:rFonts w:eastAsia="Calibri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z w:val="28"/>
          <w:szCs w:val="28"/>
          <w:lang w:val="ru-RU"/>
        </w:rPr>
        <w:t xml:space="preserve"> бюджетного учреждения (</w:t>
      </w:r>
      <w:r w:rsidR="006963AF">
        <w:rPr>
          <w:rFonts w:eastAsia="Calibri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z w:val="28"/>
          <w:szCs w:val="28"/>
          <w:lang w:val="ru-RU"/>
        </w:rPr>
        <w:t xml:space="preserve"> автономного учреждения), именуемый в дальнейшем «Уполномоченный орган», в лице ____________________, действующего на основании ____________________, </w:t>
      </w:r>
      <w:r w:rsidRPr="006F4189">
        <w:rPr>
          <w:rFonts w:eastAsia="Calibri"/>
          <w:sz w:val="28"/>
          <w:szCs w:val="28"/>
          <w:lang w:val="ru-RU"/>
        </w:rPr>
        <w:br/>
        <w:t xml:space="preserve">с одной стороны, и </w:t>
      </w:r>
      <w:r w:rsidR="006963AF">
        <w:rPr>
          <w:rFonts w:eastAsia="Calibri"/>
          <w:sz w:val="28"/>
          <w:szCs w:val="28"/>
          <w:lang w:val="ru-RU"/>
        </w:rPr>
        <w:t>муниципальное</w:t>
      </w:r>
      <w:r w:rsidRPr="006F4189">
        <w:rPr>
          <w:rFonts w:eastAsia="Calibri"/>
          <w:sz w:val="28"/>
          <w:szCs w:val="28"/>
          <w:lang w:val="ru-RU"/>
        </w:rPr>
        <w:t xml:space="preserve"> бюджетное учреждение (</w:t>
      </w:r>
      <w:r w:rsidR="006963AF">
        <w:rPr>
          <w:rFonts w:eastAsia="Calibri"/>
          <w:sz w:val="28"/>
          <w:szCs w:val="28"/>
          <w:lang w:val="ru-RU"/>
        </w:rPr>
        <w:t>муниципальное</w:t>
      </w:r>
      <w:r w:rsidRPr="006F4189">
        <w:rPr>
          <w:rFonts w:eastAsia="Calibri"/>
          <w:sz w:val="28"/>
          <w:szCs w:val="28"/>
          <w:lang w:val="ru-RU"/>
        </w:rPr>
        <w:t xml:space="preserve"> автономное учреждение), именуемое в дальнейшем «Учреждение», в лице ___________________, действующего на основании ____________________, с другой стороны, вместе именуемые «Стороны», заключили настоящее соглашение (дале</w:t>
      </w:r>
      <w:r w:rsidR="002A5704">
        <w:rPr>
          <w:rFonts w:eastAsia="Calibri"/>
          <w:sz w:val="28"/>
          <w:szCs w:val="28"/>
          <w:lang w:val="ru-RU"/>
        </w:rPr>
        <w:t>е – Соглашение) о нижеследующем.</w:t>
      </w:r>
      <w:proofErr w:type="gramEnd"/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1" w:name="Par502"/>
      <w:bookmarkEnd w:id="11"/>
      <w:r w:rsidRPr="006F4189">
        <w:rPr>
          <w:rFonts w:eastAsia="Calibri"/>
          <w:sz w:val="28"/>
          <w:szCs w:val="28"/>
          <w:lang w:val="ru-RU"/>
        </w:rPr>
        <w:t>Предмет Соглашения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contextualSpacing/>
        <w:jc w:val="both"/>
        <w:outlineLvl w:val="2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</w:t>
      </w:r>
      <w:r w:rsidR="006963AF">
        <w:rPr>
          <w:rFonts w:eastAsia="Calibri"/>
          <w:sz w:val="28"/>
          <w:szCs w:val="28"/>
          <w:lang w:val="ru-RU"/>
        </w:rPr>
        <w:t>районного</w:t>
      </w:r>
      <w:r w:rsidRPr="006F4189">
        <w:rPr>
          <w:rFonts w:eastAsia="Calibri"/>
          <w:sz w:val="28"/>
          <w:szCs w:val="28"/>
          <w:lang w:val="ru-RU"/>
        </w:rPr>
        <w:t xml:space="preserve"> бюджета на финансовое обеспечение выполнения </w:t>
      </w:r>
      <w:r w:rsidR="006963AF">
        <w:rPr>
          <w:rFonts w:eastAsia="Calibri"/>
          <w:sz w:val="28"/>
          <w:szCs w:val="28"/>
          <w:lang w:val="ru-RU"/>
        </w:rPr>
        <w:t>муниципального задания на оказание муниципальных</w:t>
      </w:r>
      <w:r w:rsidRPr="006F4189">
        <w:rPr>
          <w:rFonts w:eastAsia="Calibri"/>
          <w:sz w:val="28"/>
          <w:szCs w:val="28"/>
          <w:lang w:val="ru-RU"/>
        </w:rPr>
        <w:t xml:space="preserve"> услуг (выполнение работ) (далее – </w:t>
      </w:r>
      <w:r w:rsidR="006963AF">
        <w:rPr>
          <w:rFonts w:eastAsia="Calibri"/>
          <w:sz w:val="28"/>
          <w:szCs w:val="28"/>
          <w:lang w:val="ru-RU"/>
        </w:rPr>
        <w:t>муниципально</w:t>
      </w:r>
      <w:r w:rsidRPr="006F4189">
        <w:rPr>
          <w:rFonts w:eastAsia="Calibri"/>
          <w:sz w:val="28"/>
          <w:szCs w:val="28"/>
          <w:lang w:val="ru-RU"/>
        </w:rPr>
        <w:t>е задание).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  <w:lang w:val="ru-RU"/>
        </w:rPr>
      </w:pPr>
      <w:bookmarkStart w:id="12" w:name="Par506"/>
      <w:bookmarkEnd w:id="12"/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2. Права и обязанности Сторон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2.1. Уполномоченный орган обязуется: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2.1.1. Перечислять Учреждению субсидию в размере и в соответствии </w:t>
      </w:r>
      <w:r w:rsidR="004E2E56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>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2.1.2. Рассматривать предложения Учреждения по вопросам, связанным </w:t>
      </w:r>
      <w:r w:rsidR="004E2E56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F4189" w:rsidRPr="006F4189" w:rsidRDefault="006F4189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2.1.3. Обеспечивать соблюдение Учреждением условий, целей и порядка предоставления субсидии.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2.2. Уполномоченный орган вправе уменьшать размер предоставляемой </w:t>
      </w:r>
      <w:r w:rsidR="004E2E56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в соответствии с настоящим Соглашением субсидии в течение срока выполнения </w:t>
      </w:r>
      <w:r w:rsidR="006963AF">
        <w:rPr>
          <w:rFonts w:eastAsia="Calibri"/>
          <w:spacing w:val="-4"/>
          <w:sz w:val="28"/>
          <w:szCs w:val="28"/>
          <w:lang w:val="ru-RU"/>
        </w:rPr>
        <w:t xml:space="preserve">муниципального 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задания только в случае внесения соответствующих изменений в </w:t>
      </w:r>
      <w:r w:rsidR="006963AF">
        <w:rPr>
          <w:rFonts w:eastAsia="Calibri"/>
          <w:spacing w:val="-4"/>
          <w:sz w:val="28"/>
          <w:szCs w:val="28"/>
          <w:lang w:val="ru-RU"/>
        </w:rPr>
        <w:lastRenderedPageBreak/>
        <w:t>муниципальное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задание.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2.3. Учреждение обязуется: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2.3.1. Осуществлять использование субсидии в целях оказания </w:t>
      </w:r>
      <w:r w:rsidR="006963AF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услуг (выполнения работ) в соответствии с требованиями </w:t>
      </w:r>
      <w:r w:rsidR="00C96E31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к качеству и (или) объему (содержанию), порядку оказания </w:t>
      </w:r>
      <w:r w:rsidR="006963AF">
        <w:rPr>
          <w:rFonts w:eastAsia="Calibri"/>
          <w:spacing w:val="-4"/>
          <w:sz w:val="28"/>
          <w:szCs w:val="28"/>
          <w:lang w:val="ru-RU"/>
        </w:rPr>
        <w:t xml:space="preserve">муниципальных 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услуг (выполнения работ), определенными </w:t>
      </w:r>
      <w:r w:rsidR="006963AF">
        <w:rPr>
          <w:rFonts w:eastAsia="Calibri"/>
          <w:spacing w:val="-4"/>
          <w:sz w:val="28"/>
          <w:szCs w:val="28"/>
          <w:lang w:val="ru-RU"/>
        </w:rPr>
        <w:t>муниципальным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заданием.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2.3.2. Своевременно информировать Уполномоченный орган об изменении условий оказания </w:t>
      </w:r>
      <w:r w:rsidR="008D545C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услуг (выполнения работ), которые могут повлиять на изменение размера субсидии.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2.3.3. Представлять в Уполномоченный орган отчет об исполнении </w:t>
      </w:r>
      <w:r w:rsidR="008D545C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задания за первый, второй, третий кварталы текущего финансового года в срок до 20</w:t>
      </w:r>
      <w:r w:rsidR="004E2E56">
        <w:rPr>
          <w:rFonts w:eastAsia="Calibri"/>
          <w:spacing w:val="-4"/>
          <w:sz w:val="28"/>
          <w:szCs w:val="28"/>
          <w:lang w:val="ru-RU"/>
        </w:rPr>
        <w:t>-го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числа месяца, следующего за отчетным кварталом, и в срок до 25 января текущего финансового года отчет об исполнении </w:t>
      </w:r>
      <w:r w:rsidR="008D545C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задания за отчетный финансовый год.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2.4. Учреждение вправе: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2.4.1. Обращаться </w:t>
      </w:r>
      <w:proofErr w:type="gramStart"/>
      <w:r w:rsidRPr="006F4189">
        <w:rPr>
          <w:rFonts w:eastAsia="Calibri"/>
          <w:spacing w:val="-4"/>
          <w:sz w:val="28"/>
          <w:szCs w:val="28"/>
          <w:lang w:val="ru-RU"/>
        </w:rPr>
        <w:t>к Учредителю с предложением об изменении размера субсидии в связи с изменением</w:t>
      </w:r>
      <w:proofErr w:type="gramEnd"/>
      <w:r w:rsidRPr="006F4189">
        <w:rPr>
          <w:rFonts w:eastAsia="Calibri"/>
          <w:spacing w:val="-4"/>
          <w:sz w:val="28"/>
          <w:szCs w:val="28"/>
          <w:lang w:val="ru-RU"/>
        </w:rPr>
        <w:t xml:space="preserve"> в </w:t>
      </w:r>
      <w:r w:rsidR="008D545C">
        <w:rPr>
          <w:rFonts w:eastAsia="Calibri"/>
          <w:spacing w:val="-4"/>
          <w:sz w:val="28"/>
          <w:szCs w:val="28"/>
          <w:lang w:val="ru-RU"/>
        </w:rPr>
        <w:t>муниципальном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задании показателей, характеризующих качество и (или) объем оказываемых физическим и (или) юридическим лицам </w:t>
      </w:r>
      <w:r w:rsidR="008D545C">
        <w:rPr>
          <w:rFonts w:eastAsia="Calibri"/>
          <w:spacing w:val="-4"/>
          <w:sz w:val="28"/>
          <w:szCs w:val="28"/>
          <w:lang w:val="ru-RU"/>
        </w:rPr>
        <w:t xml:space="preserve">муниципальных </w:t>
      </w:r>
      <w:r w:rsidRPr="006F4189">
        <w:rPr>
          <w:rFonts w:eastAsia="Calibri"/>
          <w:spacing w:val="-4"/>
          <w:sz w:val="28"/>
          <w:szCs w:val="28"/>
          <w:lang w:val="ru-RU"/>
        </w:rPr>
        <w:t>услуг.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2.4.2. Расходовать субсидию самостоятельно.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3" w:name="Par522"/>
      <w:bookmarkEnd w:id="13"/>
      <w:r w:rsidRPr="006F4189">
        <w:rPr>
          <w:rFonts w:eastAsia="Calibri"/>
          <w:sz w:val="28"/>
          <w:szCs w:val="28"/>
          <w:lang w:val="ru-RU"/>
        </w:rPr>
        <w:t xml:space="preserve">3. </w:t>
      </w:r>
      <w:proofErr w:type="gramStart"/>
      <w:r w:rsidRPr="006F418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F4189">
        <w:rPr>
          <w:rFonts w:eastAsia="Calibri"/>
          <w:sz w:val="28"/>
          <w:szCs w:val="28"/>
          <w:lang w:val="ru-RU"/>
        </w:rPr>
        <w:t xml:space="preserve"> использованием субсидии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3.1.</w:t>
      </w:r>
      <w:r w:rsidR="005026C1">
        <w:rPr>
          <w:rFonts w:eastAsia="Calibri"/>
          <w:spacing w:val="-4"/>
          <w:sz w:val="28"/>
          <w:szCs w:val="28"/>
          <w:lang w:val="ru-RU"/>
        </w:rPr>
        <w:t xml:space="preserve"> Финансовый орган Енисейского района</w:t>
      </w:r>
      <w:r w:rsidR="005026C1" w:rsidRPr="006F4189">
        <w:rPr>
          <w:rFonts w:eastAsia="Calibri"/>
          <w:spacing w:val="-4"/>
          <w:sz w:val="28"/>
          <w:szCs w:val="28"/>
          <w:lang w:val="ru-RU"/>
        </w:rPr>
        <w:t xml:space="preserve"> 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осуществляет внутренний </w:t>
      </w:r>
      <w:r w:rsidR="00C51816">
        <w:rPr>
          <w:rFonts w:eastAsia="Calibri"/>
          <w:spacing w:val="-4"/>
          <w:sz w:val="28"/>
          <w:szCs w:val="28"/>
          <w:lang w:val="ru-RU"/>
        </w:rPr>
        <w:t>муниципальный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финансовый </w:t>
      </w:r>
      <w:proofErr w:type="gramStart"/>
      <w:r w:rsidRPr="006F4189">
        <w:rPr>
          <w:rFonts w:eastAsia="Calibri"/>
          <w:spacing w:val="-4"/>
          <w:sz w:val="28"/>
          <w:szCs w:val="28"/>
          <w:lang w:val="ru-RU"/>
        </w:rPr>
        <w:t>контроль за</w:t>
      </w:r>
      <w:proofErr w:type="gramEnd"/>
      <w:r w:rsidRPr="006F4189">
        <w:rPr>
          <w:rFonts w:eastAsia="Calibri"/>
          <w:spacing w:val="-4"/>
          <w:sz w:val="28"/>
          <w:szCs w:val="28"/>
          <w:lang w:val="ru-RU"/>
        </w:rPr>
        <w:t xml:space="preserve"> соблюдением Учреждением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F4189" w:rsidRPr="006F4189" w:rsidRDefault="006F4189" w:rsidP="00850AB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3.2. </w:t>
      </w:r>
      <w:r w:rsidR="008D545C">
        <w:rPr>
          <w:rFonts w:eastAsia="Calibri"/>
          <w:spacing w:val="-4"/>
          <w:sz w:val="28"/>
          <w:szCs w:val="28"/>
          <w:lang w:val="ru-RU"/>
        </w:rPr>
        <w:t xml:space="preserve">Контрольно- счетная 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палата </w:t>
      </w:r>
      <w:r w:rsidR="008D545C">
        <w:rPr>
          <w:rFonts w:eastAsia="Calibri"/>
          <w:spacing w:val="-4"/>
          <w:sz w:val="28"/>
          <w:szCs w:val="28"/>
          <w:lang w:val="ru-RU"/>
        </w:rPr>
        <w:t xml:space="preserve">Енисейского района 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осуществляет внешний </w:t>
      </w:r>
      <w:r w:rsidR="00C51816">
        <w:rPr>
          <w:rFonts w:eastAsia="Calibri"/>
          <w:spacing w:val="-4"/>
          <w:sz w:val="28"/>
          <w:szCs w:val="28"/>
          <w:lang w:val="ru-RU"/>
        </w:rPr>
        <w:t>муниципальный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финансовый </w:t>
      </w:r>
      <w:proofErr w:type="gramStart"/>
      <w:r w:rsidRPr="006F4189">
        <w:rPr>
          <w:rFonts w:eastAsia="Calibri"/>
          <w:spacing w:val="-4"/>
          <w:sz w:val="28"/>
          <w:szCs w:val="28"/>
          <w:lang w:val="ru-RU"/>
        </w:rPr>
        <w:t>контроль за</w:t>
      </w:r>
      <w:proofErr w:type="gramEnd"/>
      <w:r w:rsidRPr="006F4189">
        <w:rPr>
          <w:rFonts w:eastAsia="Calibri"/>
          <w:spacing w:val="-4"/>
          <w:sz w:val="28"/>
          <w:szCs w:val="28"/>
          <w:lang w:val="ru-RU"/>
        </w:rPr>
        <w:t xml:space="preserve"> законностью, результативностью использования Учреждением средств субсидии из </w:t>
      </w:r>
      <w:r w:rsidR="008D545C">
        <w:rPr>
          <w:rFonts w:eastAsia="Calibri"/>
          <w:spacing w:val="-4"/>
          <w:sz w:val="28"/>
          <w:szCs w:val="28"/>
          <w:lang w:val="ru-RU"/>
        </w:rPr>
        <w:t>районного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бюджета.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4" w:name="Par527"/>
      <w:bookmarkEnd w:id="14"/>
      <w:r w:rsidRPr="006F4189">
        <w:rPr>
          <w:rFonts w:eastAsia="Calibri"/>
          <w:sz w:val="28"/>
          <w:szCs w:val="28"/>
          <w:lang w:val="ru-RU"/>
        </w:rPr>
        <w:t>4. Ответственность Сторон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Pr="006F4189">
        <w:rPr>
          <w:rFonts w:eastAsia="Calibri"/>
          <w:sz w:val="28"/>
          <w:szCs w:val="28"/>
          <w:lang w:val="ru-RU"/>
        </w:rPr>
        <w:br/>
        <w:t>в соответствии с законодательством Российской Федерации.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5" w:name="Par531"/>
      <w:bookmarkEnd w:id="15"/>
      <w:r w:rsidRPr="006F4189">
        <w:rPr>
          <w:rFonts w:eastAsia="Calibri"/>
          <w:sz w:val="28"/>
          <w:szCs w:val="28"/>
          <w:lang w:val="ru-RU"/>
        </w:rPr>
        <w:t>5. Срок действия Соглашения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Настоящее Соглашение вступает в силу с даты</w:t>
      </w:r>
      <w:r w:rsidR="00C96E31">
        <w:rPr>
          <w:rFonts w:eastAsia="Calibri"/>
          <w:sz w:val="28"/>
          <w:szCs w:val="28"/>
          <w:lang w:val="ru-RU"/>
        </w:rPr>
        <w:t xml:space="preserve"> </w:t>
      </w:r>
      <w:r w:rsidRPr="006F4189">
        <w:rPr>
          <w:rFonts w:eastAsia="Calibri"/>
          <w:sz w:val="28"/>
          <w:szCs w:val="28"/>
          <w:lang w:val="ru-RU"/>
        </w:rPr>
        <w:t xml:space="preserve">подписания обеими Сторонами и действует </w:t>
      </w:r>
      <w:proofErr w:type="gramStart"/>
      <w:r w:rsidRPr="006F4189">
        <w:rPr>
          <w:rFonts w:eastAsia="Calibri"/>
          <w:sz w:val="28"/>
          <w:szCs w:val="28"/>
          <w:lang w:val="ru-RU"/>
        </w:rPr>
        <w:t>до</w:t>
      </w:r>
      <w:proofErr w:type="gramEnd"/>
      <w:r w:rsidRPr="006F4189">
        <w:rPr>
          <w:rFonts w:eastAsia="Calibri"/>
          <w:sz w:val="28"/>
          <w:szCs w:val="28"/>
          <w:lang w:val="ru-RU"/>
        </w:rPr>
        <w:t xml:space="preserve"> «__» ____________.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6" w:name="Par535"/>
      <w:bookmarkEnd w:id="16"/>
      <w:r w:rsidRPr="006F4189">
        <w:rPr>
          <w:rFonts w:eastAsia="Calibri"/>
          <w:sz w:val="28"/>
          <w:szCs w:val="28"/>
          <w:lang w:val="ru-RU"/>
        </w:rPr>
        <w:t>6. Заключительные положения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6.1.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6F4189" w:rsidRPr="004E2E56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4E2E56">
        <w:rPr>
          <w:rFonts w:eastAsia="Calibri"/>
          <w:spacing w:val="-4"/>
          <w:sz w:val="28"/>
          <w:szCs w:val="28"/>
          <w:lang w:val="ru-RU"/>
        </w:rPr>
        <w:lastRenderedPageBreak/>
        <w:t xml:space="preserve">6.2. Расторжение настоящего Соглашения допускается по соглашению </w:t>
      </w:r>
      <w:r w:rsidR="004E2E56">
        <w:rPr>
          <w:rFonts w:eastAsia="Calibri"/>
          <w:spacing w:val="-4"/>
          <w:sz w:val="28"/>
          <w:szCs w:val="28"/>
          <w:lang w:val="ru-RU"/>
        </w:rPr>
        <w:t>С</w:t>
      </w:r>
      <w:r w:rsidRPr="004E2E56">
        <w:rPr>
          <w:rFonts w:eastAsia="Calibri"/>
          <w:spacing w:val="-4"/>
          <w:sz w:val="28"/>
          <w:szCs w:val="28"/>
          <w:lang w:val="ru-RU"/>
        </w:rPr>
        <w:t>торон или по решению суда по основаниям, предусмотренным законодательством Российской Федерации.</w:t>
      </w:r>
    </w:p>
    <w:p w:rsidR="006F4189" w:rsidRPr="004E2E56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4E2E56">
        <w:rPr>
          <w:rFonts w:eastAsia="Calibri"/>
          <w:spacing w:val="-4"/>
          <w:sz w:val="28"/>
          <w:szCs w:val="28"/>
          <w:lang w:val="ru-RU"/>
        </w:rPr>
        <w:t>6.3.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6F4189" w:rsidRPr="004E2E56" w:rsidRDefault="006F4189" w:rsidP="00850A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4E2E56">
        <w:rPr>
          <w:rFonts w:eastAsia="Calibri"/>
          <w:spacing w:val="-4"/>
          <w:sz w:val="28"/>
          <w:szCs w:val="28"/>
          <w:lang w:val="ru-RU"/>
        </w:rPr>
        <w:t>6.4. Настоящее Соглашение составлено в двух экземплярах, имеющих одинаковую юридическую силу, в том числе: один экземпляр – Уполномоченному органу, один экземпляр – Учреждению.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7" w:name="Par542"/>
      <w:bookmarkEnd w:id="17"/>
      <w:r w:rsidRPr="006F4189">
        <w:rPr>
          <w:rFonts w:eastAsia="Calibri"/>
          <w:sz w:val="28"/>
          <w:szCs w:val="28"/>
          <w:lang w:val="ru-RU"/>
        </w:rPr>
        <w:t>7. Местонахождение и банковские реквизиты Сторон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tbl>
      <w:tblPr>
        <w:tblW w:w="9923" w:type="dxa"/>
        <w:tblLayout w:type="fixed"/>
        <w:tblLook w:val="0000"/>
      </w:tblPr>
      <w:tblGrid>
        <w:gridCol w:w="4720"/>
        <w:gridCol w:w="5203"/>
      </w:tblGrid>
      <w:tr w:rsidR="006F4189" w:rsidRPr="0006601D" w:rsidTr="0006601D">
        <w:tc>
          <w:tcPr>
            <w:tcW w:w="4720" w:type="dxa"/>
            <w:shd w:val="clear" w:color="auto" w:fill="auto"/>
          </w:tcPr>
          <w:p w:rsidR="006F4189" w:rsidRPr="0006601D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Уполномоченный орган:</w:t>
            </w:r>
          </w:p>
        </w:tc>
        <w:tc>
          <w:tcPr>
            <w:tcW w:w="5203" w:type="dxa"/>
            <w:shd w:val="clear" w:color="auto" w:fill="auto"/>
          </w:tcPr>
          <w:p w:rsidR="006F4189" w:rsidRPr="0006601D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Учреждение:</w:t>
            </w:r>
          </w:p>
        </w:tc>
      </w:tr>
      <w:tr w:rsidR="006F4189" w:rsidRPr="00980201" w:rsidTr="0006601D">
        <w:tc>
          <w:tcPr>
            <w:tcW w:w="4720" w:type="dxa"/>
            <w:shd w:val="clear" w:color="auto" w:fill="auto"/>
          </w:tcPr>
          <w:p w:rsidR="006F4189" w:rsidRPr="0006601D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юридический и фактический адрес, банковские реквизиты</w:t>
            </w:r>
          </w:p>
        </w:tc>
        <w:tc>
          <w:tcPr>
            <w:tcW w:w="5203" w:type="dxa"/>
            <w:shd w:val="clear" w:color="auto" w:fill="auto"/>
          </w:tcPr>
          <w:p w:rsidR="006F4189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юридический и фактический адрес, банковские реквизиты</w:t>
            </w:r>
          </w:p>
          <w:p w:rsidR="009E024E" w:rsidRPr="0006601D" w:rsidRDefault="009E024E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06601D" w:rsidTr="0006601D">
        <w:tc>
          <w:tcPr>
            <w:tcW w:w="4720" w:type="dxa"/>
            <w:shd w:val="clear" w:color="auto" w:fill="auto"/>
          </w:tcPr>
          <w:p w:rsidR="006F4189" w:rsidRPr="0006601D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должность,</w:t>
            </w:r>
          </w:p>
          <w:p w:rsidR="006F4189" w:rsidRPr="0006601D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подпись, ФИО</w:t>
            </w:r>
          </w:p>
        </w:tc>
        <w:tc>
          <w:tcPr>
            <w:tcW w:w="5203" w:type="dxa"/>
            <w:shd w:val="clear" w:color="auto" w:fill="auto"/>
          </w:tcPr>
          <w:p w:rsidR="006F4189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должность,</w:t>
            </w:r>
          </w:p>
          <w:p w:rsidR="006F4189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подпись, ФИО</w:t>
            </w:r>
          </w:p>
          <w:p w:rsidR="009E024E" w:rsidRPr="0006601D" w:rsidRDefault="009E024E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06601D" w:rsidTr="0006601D">
        <w:tc>
          <w:tcPr>
            <w:tcW w:w="4720" w:type="dxa"/>
            <w:shd w:val="clear" w:color="auto" w:fill="auto"/>
          </w:tcPr>
          <w:p w:rsidR="006F4189" w:rsidRPr="0006601D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6F4189" w:rsidRPr="0006601D" w:rsidRDefault="006F4189" w:rsidP="00850A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М.П.</w:t>
            </w:r>
          </w:p>
        </w:tc>
      </w:tr>
    </w:tbl>
    <w:p w:rsidR="006F4189" w:rsidRDefault="006F4189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6F4189" w:rsidSect="00C23191">
          <w:pgSz w:w="11906" w:h="16838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96E31" w:rsidRPr="006F4189" w:rsidRDefault="00C96E31" w:rsidP="00850ABB">
      <w:pPr>
        <w:widowControl w:val="0"/>
        <w:autoSpaceDE w:val="0"/>
        <w:autoSpaceDN w:val="0"/>
        <w:adjustRightInd w:val="0"/>
        <w:ind w:firstLine="5103"/>
        <w:outlineLvl w:val="2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lastRenderedPageBreak/>
        <w:t>Приложение</w:t>
      </w:r>
    </w:p>
    <w:p w:rsidR="00C96E31" w:rsidRPr="006F4189" w:rsidRDefault="00C96E31" w:rsidP="00850ABB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к Соглашению о порядке </w:t>
      </w:r>
    </w:p>
    <w:p w:rsidR="00C96E31" w:rsidRDefault="00C96E31" w:rsidP="00850ABB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и </w:t>
      </w:r>
      <w:proofErr w:type="gramStart"/>
      <w:r w:rsidRPr="006F4189">
        <w:rPr>
          <w:rFonts w:eastAsia="Calibri"/>
          <w:sz w:val="28"/>
          <w:szCs w:val="28"/>
          <w:lang w:val="ru-RU"/>
        </w:rPr>
        <w:t>условиях</w:t>
      </w:r>
      <w:proofErr w:type="gramEnd"/>
      <w:r w:rsidRPr="006F4189">
        <w:rPr>
          <w:rFonts w:eastAsia="Calibri"/>
          <w:sz w:val="28"/>
          <w:szCs w:val="28"/>
          <w:lang w:val="ru-RU"/>
        </w:rPr>
        <w:t xml:space="preserve"> предоставления субсидии </w:t>
      </w:r>
    </w:p>
    <w:p w:rsidR="00C96E31" w:rsidRDefault="00C96E31" w:rsidP="00850ABB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на финансовое обеспечение </w:t>
      </w:r>
    </w:p>
    <w:p w:rsidR="00C96E31" w:rsidRDefault="00C96E31" w:rsidP="00850ABB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выполнения</w:t>
      </w:r>
      <w:r w:rsidR="00384193">
        <w:rPr>
          <w:rFonts w:eastAsia="Calibri"/>
          <w:sz w:val="28"/>
          <w:szCs w:val="28"/>
          <w:lang w:val="ru-RU"/>
        </w:rPr>
        <w:t xml:space="preserve"> муниципального</w:t>
      </w:r>
      <w:r w:rsidRPr="006F4189">
        <w:rPr>
          <w:rFonts w:eastAsia="Calibri"/>
          <w:sz w:val="28"/>
          <w:szCs w:val="28"/>
          <w:lang w:val="ru-RU"/>
        </w:rPr>
        <w:t xml:space="preserve"> задания</w:t>
      </w:r>
    </w:p>
    <w:p w:rsidR="00C96E31" w:rsidRDefault="00C96E31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C96E31" w:rsidRDefault="00C96E31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6F4189" w:rsidRPr="006F4189" w:rsidRDefault="006F4189" w:rsidP="00850A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4189">
        <w:rPr>
          <w:rFonts w:eastAsia="Calibri"/>
          <w:b/>
          <w:sz w:val="28"/>
          <w:szCs w:val="28"/>
          <w:lang w:val="ru-RU"/>
        </w:rPr>
        <w:t>График перечисления субсидии</w:t>
      </w:r>
    </w:p>
    <w:p w:rsidR="006F4189" w:rsidRPr="006F4189" w:rsidRDefault="006F4189" w:rsidP="00850AB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89"/>
        <w:gridCol w:w="4592"/>
      </w:tblGrid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Сроки перечисления субсидии</w:t>
            </w:r>
            <w:proofErr w:type="gramStart"/>
            <w:r w:rsidRPr="006C798A">
              <w:rPr>
                <w:rFonts w:eastAsia="Calibri"/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Сумма, рублей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4E2E56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E2E56">
              <w:rPr>
                <w:rFonts w:eastAsia="Calibri"/>
                <w:sz w:val="28"/>
                <w:szCs w:val="28"/>
                <w:lang w:val="ru-RU"/>
              </w:rPr>
              <w:t xml:space="preserve">до 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4E2E56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E2E56">
              <w:rPr>
                <w:rFonts w:eastAsia="Calibri"/>
                <w:sz w:val="28"/>
                <w:szCs w:val="28"/>
                <w:lang w:val="ru-RU"/>
              </w:rPr>
              <w:t xml:space="preserve">до 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4E2E56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E2E56">
              <w:rPr>
                <w:rFonts w:eastAsia="Calibri"/>
                <w:sz w:val="28"/>
                <w:szCs w:val="28"/>
                <w:lang w:val="ru-RU"/>
              </w:rPr>
              <w:t xml:space="preserve">до 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...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850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6F4189" w:rsidRPr="004E2E56" w:rsidRDefault="006F4189" w:rsidP="00850A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6F4189" w:rsidRPr="00C96E31" w:rsidRDefault="006F4189" w:rsidP="00850ABB">
      <w:pPr>
        <w:pStyle w:val="a6"/>
        <w:ind w:firstLine="708"/>
        <w:rPr>
          <w:lang w:val="ru-RU"/>
        </w:rPr>
      </w:pPr>
      <w:r w:rsidRPr="00C96E31">
        <w:rPr>
          <w:vertAlign w:val="superscript"/>
          <w:lang w:val="ru-RU"/>
        </w:rPr>
        <w:t>1</w:t>
      </w:r>
      <w:r w:rsidRPr="00C96E31">
        <w:rPr>
          <w:lang w:val="ru-RU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 w:rsidR="00384193">
        <w:rPr>
          <w:lang w:val="ru-RU"/>
        </w:rPr>
        <w:t>решения</w:t>
      </w:r>
      <w:r w:rsidR="008D545C">
        <w:rPr>
          <w:lang w:val="ru-RU"/>
        </w:rPr>
        <w:t xml:space="preserve"> о </w:t>
      </w:r>
      <w:r w:rsidR="00384193">
        <w:rPr>
          <w:lang w:val="ru-RU"/>
        </w:rPr>
        <w:t>районном</w:t>
      </w:r>
      <w:r w:rsidRPr="00C96E31">
        <w:rPr>
          <w:lang w:val="ru-RU"/>
        </w:rPr>
        <w:t xml:space="preserve"> бюджете на текущий финансовый год и плановый период.</w:t>
      </w:r>
    </w:p>
    <w:p w:rsidR="006F4189" w:rsidRDefault="006F4189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6F4189" w:rsidSect="00C23191">
          <w:pgSz w:w="11906" w:h="16838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6F4189" w:rsidRPr="006F4189" w:rsidRDefault="008D545C" w:rsidP="00850ABB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="006F4189" w:rsidRPr="006F4189">
        <w:rPr>
          <w:sz w:val="28"/>
          <w:szCs w:val="28"/>
          <w:lang w:val="ru-RU"/>
        </w:rPr>
        <w:t>Приложение № 4</w:t>
      </w:r>
    </w:p>
    <w:p w:rsidR="008D545C" w:rsidRPr="00063292" w:rsidRDefault="008D545C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Pr="00063292">
        <w:rPr>
          <w:sz w:val="28"/>
          <w:szCs w:val="28"/>
          <w:lang w:val="ru-RU" w:eastAsia="ru-RU"/>
        </w:rPr>
        <w:t>к Порядку формирования</w:t>
      </w:r>
    </w:p>
    <w:p w:rsidR="008D545C" w:rsidRPr="00063292" w:rsidRDefault="008D545C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муниципального</w:t>
      </w:r>
      <w:r w:rsidRPr="00063292">
        <w:rPr>
          <w:sz w:val="28"/>
          <w:szCs w:val="28"/>
          <w:lang w:val="ru-RU" w:eastAsia="ru-RU"/>
        </w:rPr>
        <w:t xml:space="preserve"> задания в отношении</w:t>
      </w:r>
    </w:p>
    <w:p w:rsidR="008D545C" w:rsidRPr="00063292" w:rsidRDefault="008D545C" w:rsidP="00850AB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муниципальных</w:t>
      </w:r>
      <w:r w:rsidRPr="00063292">
        <w:rPr>
          <w:sz w:val="28"/>
          <w:szCs w:val="28"/>
          <w:lang w:val="ru-RU" w:eastAsia="ru-RU"/>
        </w:rPr>
        <w:t xml:space="preserve"> учреждений</w:t>
      </w:r>
      <w:r>
        <w:rPr>
          <w:sz w:val="28"/>
          <w:szCs w:val="28"/>
          <w:lang w:val="ru-RU" w:eastAsia="ru-RU"/>
        </w:rPr>
        <w:t xml:space="preserve"> района</w:t>
      </w:r>
    </w:p>
    <w:p w:rsidR="008D545C" w:rsidRPr="00063292" w:rsidRDefault="008D545C" w:rsidP="00850ABB">
      <w:pPr>
        <w:rPr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t xml:space="preserve">и финансового обеспечения выполнения </w:t>
      </w:r>
    </w:p>
    <w:p w:rsidR="008D545C" w:rsidRPr="00063292" w:rsidRDefault="008D545C" w:rsidP="00850AB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муниципального</w:t>
      </w:r>
      <w:r w:rsidRPr="00063292">
        <w:rPr>
          <w:sz w:val="28"/>
          <w:szCs w:val="28"/>
          <w:lang w:val="ru-RU" w:eastAsia="ru-RU"/>
        </w:rPr>
        <w:t xml:space="preserve"> задания</w:t>
      </w:r>
    </w:p>
    <w:p w:rsidR="006F4189" w:rsidRPr="00C96E31" w:rsidRDefault="006F4189" w:rsidP="00850ABB">
      <w:pPr>
        <w:rPr>
          <w:sz w:val="28"/>
          <w:szCs w:val="28"/>
          <w:lang w:val="ru-RU"/>
        </w:rPr>
      </w:pPr>
    </w:p>
    <w:p w:rsidR="006F4189" w:rsidRDefault="006F4189" w:rsidP="00850ABB">
      <w:pPr>
        <w:jc w:val="center"/>
        <w:rPr>
          <w:b/>
          <w:color w:val="000000"/>
          <w:sz w:val="28"/>
          <w:szCs w:val="28"/>
          <w:lang w:val="ru-RU"/>
        </w:rPr>
      </w:pPr>
      <w:r w:rsidRPr="006F4189">
        <w:rPr>
          <w:b/>
          <w:color w:val="000000"/>
          <w:sz w:val="28"/>
          <w:szCs w:val="28"/>
          <w:lang w:val="ru-RU"/>
        </w:rPr>
        <w:t xml:space="preserve">Сводный отчет о фактическом исполнении </w:t>
      </w:r>
      <w:r w:rsidR="008D545C">
        <w:rPr>
          <w:b/>
          <w:color w:val="000000"/>
          <w:sz w:val="28"/>
          <w:szCs w:val="28"/>
          <w:lang w:val="ru-RU"/>
        </w:rPr>
        <w:t>муниципальных</w:t>
      </w:r>
      <w:r w:rsidRPr="006F4189">
        <w:rPr>
          <w:b/>
          <w:color w:val="000000"/>
          <w:sz w:val="28"/>
          <w:szCs w:val="28"/>
          <w:lang w:val="ru-RU"/>
        </w:rPr>
        <w:t xml:space="preserve"> заданий </w:t>
      </w:r>
    </w:p>
    <w:p w:rsidR="006F4189" w:rsidRPr="006F4189" w:rsidRDefault="008D545C" w:rsidP="00850ABB">
      <w:pPr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муниципальными</w:t>
      </w:r>
      <w:r w:rsidR="006F4189" w:rsidRPr="006F4189">
        <w:rPr>
          <w:b/>
          <w:color w:val="000000"/>
          <w:sz w:val="28"/>
          <w:szCs w:val="28"/>
          <w:lang w:val="ru-RU"/>
        </w:rPr>
        <w:t xml:space="preserve"> учреждениями в отчетном финансовом году</w:t>
      </w:r>
    </w:p>
    <w:p w:rsidR="006F4189" w:rsidRPr="00C96E31" w:rsidRDefault="006F4189" w:rsidP="00850ABB">
      <w:pPr>
        <w:rPr>
          <w:sz w:val="20"/>
          <w:szCs w:val="20"/>
          <w:lang w:val="ru-RU"/>
        </w:rPr>
      </w:pPr>
    </w:p>
    <w:tbl>
      <w:tblPr>
        <w:tblW w:w="1502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1134"/>
        <w:gridCol w:w="964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C96E31" w:rsidRPr="006C798A" w:rsidTr="004E2E56">
        <w:trPr>
          <w:trHeight w:val="656"/>
        </w:trPr>
        <w:tc>
          <w:tcPr>
            <w:tcW w:w="1276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134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 xml:space="preserve">(выполняемой работы) </w:t>
            </w:r>
          </w:p>
        </w:tc>
        <w:tc>
          <w:tcPr>
            <w:tcW w:w="964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выполения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391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 w:rsidR="004E2E5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,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утвержденное в </w:t>
            </w:r>
            <w:r w:rsidR="008D54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муниципальном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Оценка выполнения </w:t>
            </w:r>
            <w:r w:rsidR="008D54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 w:rsidR="008D54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учреждениями </w:t>
            </w:r>
            <w:r w:rsidR="008D54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муниципальног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 w:rsidR="004E2E5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ений </w:t>
            </w:r>
            <w:proofErr w:type="gram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</w:t>
            </w:r>
            <w:proofErr w:type="gram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запланированных</w:t>
            </w:r>
          </w:p>
        </w:tc>
        <w:tc>
          <w:tcPr>
            <w:tcW w:w="1134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итоговая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 w:rsidP="00850AB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BC50E9" w:rsidRPr="00AF2E26" w:rsidRDefault="00BC50E9" w:rsidP="00850AB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sectPr w:rsidR="00BC50E9" w:rsidRPr="00AF2E26" w:rsidSect="00C96E31">
      <w:pgSz w:w="16838" w:h="11906" w:orient="landscape"/>
      <w:pgMar w:top="1134" w:right="851" w:bottom="113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71" w:rsidRDefault="00AF2771">
      <w:r>
        <w:separator/>
      </w:r>
    </w:p>
  </w:endnote>
  <w:endnote w:type="continuationSeparator" w:id="1">
    <w:p w:rsidR="00AF2771" w:rsidRDefault="00AF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F7" w:rsidRDefault="00BB4DF7" w:rsidP="0056437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71" w:rsidRDefault="00AF2771">
      <w:r>
        <w:separator/>
      </w:r>
    </w:p>
  </w:footnote>
  <w:footnote w:type="continuationSeparator" w:id="1">
    <w:p w:rsidR="00AF2771" w:rsidRDefault="00AF2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F7" w:rsidRPr="00C25583" w:rsidRDefault="00BB4DF7" w:rsidP="00492930">
    <w:pPr>
      <w:pStyle w:val="a3"/>
      <w:framePr w:wrap="around" w:vAnchor="text" w:hAnchor="margin" w:xAlign="center" w:y="1"/>
      <w:rPr>
        <w:rStyle w:val="a5"/>
        <w:lang w:val="ru-RU"/>
        <w:rPrChange w:id="2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BB4DF7" w:rsidRDefault="00BB4D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F7" w:rsidRDefault="00052E19">
    <w:pPr>
      <w:pStyle w:val="a3"/>
      <w:jc w:val="center"/>
    </w:pPr>
    <w:fldSimple w:instr="PAGE   \* MERGEFORMAT">
      <w:r w:rsidR="00980201" w:rsidRPr="00980201">
        <w:rPr>
          <w:noProof/>
          <w:lang w:val="ru-RU"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F745C"/>
    <w:rsid w:val="00002445"/>
    <w:rsid w:val="00003981"/>
    <w:rsid w:val="00010A50"/>
    <w:rsid w:val="00015F88"/>
    <w:rsid w:val="000174AE"/>
    <w:rsid w:val="00021434"/>
    <w:rsid w:val="000241DB"/>
    <w:rsid w:val="00041C9F"/>
    <w:rsid w:val="00042CA6"/>
    <w:rsid w:val="00045B1E"/>
    <w:rsid w:val="00046532"/>
    <w:rsid w:val="00046EC7"/>
    <w:rsid w:val="00050814"/>
    <w:rsid w:val="00052E19"/>
    <w:rsid w:val="000539B9"/>
    <w:rsid w:val="00054E07"/>
    <w:rsid w:val="00055793"/>
    <w:rsid w:val="00055E6A"/>
    <w:rsid w:val="0006209B"/>
    <w:rsid w:val="00063292"/>
    <w:rsid w:val="0006363B"/>
    <w:rsid w:val="00065CEC"/>
    <w:rsid w:val="0006601D"/>
    <w:rsid w:val="000673E6"/>
    <w:rsid w:val="00073871"/>
    <w:rsid w:val="00077DB3"/>
    <w:rsid w:val="00084CA6"/>
    <w:rsid w:val="00085F7D"/>
    <w:rsid w:val="00096334"/>
    <w:rsid w:val="00096D87"/>
    <w:rsid w:val="000A134C"/>
    <w:rsid w:val="000A1739"/>
    <w:rsid w:val="000A6FC4"/>
    <w:rsid w:val="000A7860"/>
    <w:rsid w:val="000B0536"/>
    <w:rsid w:val="000B13AD"/>
    <w:rsid w:val="000B5578"/>
    <w:rsid w:val="000B784D"/>
    <w:rsid w:val="000C087B"/>
    <w:rsid w:val="000C30C0"/>
    <w:rsid w:val="000C398E"/>
    <w:rsid w:val="000C4255"/>
    <w:rsid w:val="000C44EB"/>
    <w:rsid w:val="000C4755"/>
    <w:rsid w:val="000C529B"/>
    <w:rsid w:val="000C6FAA"/>
    <w:rsid w:val="000D10ED"/>
    <w:rsid w:val="000D22C1"/>
    <w:rsid w:val="000D67BB"/>
    <w:rsid w:val="000E1DEB"/>
    <w:rsid w:val="000E3DB4"/>
    <w:rsid w:val="000E5D2D"/>
    <w:rsid w:val="000E5E7C"/>
    <w:rsid w:val="000F1DBB"/>
    <w:rsid w:val="000F2B68"/>
    <w:rsid w:val="000F4FE6"/>
    <w:rsid w:val="000F54E1"/>
    <w:rsid w:val="000F5AAE"/>
    <w:rsid w:val="000F5DFA"/>
    <w:rsid w:val="000F7C31"/>
    <w:rsid w:val="00100459"/>
    <w:rsid w:val="00102ED1"/>
    <w:rsid w:val="001063FC"/>
    <w:rsid w:val="00106580"/>
    <w:rsid w:val="001070E3"/>
    <w:rsid w:val="001111C4"/>
    <w:rsid w:val="00111595"/>
    <w:rsid w:val="00113C3B"/>
    <w:rsid w:val="00120CDD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4607"/>
    <w:rsid w:val="00145F70"/>
    <w:rsid w:val="00162ADB"/>
    <w:rsid w:val="001639A6"/>
    <w:rsid w:val="0016531E"/>
    <w:rsid w:val="00165E83"/>
    <w:rsid w:val="00173C1F"/>
    <w:rsid w:val="00175FE3"/>
    <w:rsid w:val="001814E0"/>
    <w:rsid w:val="00182E9C"/>
    <w:rsid w:val="001853CA"/>
    <w:rsid w:val="001853CB"/>
    <w:rsid w:val="00185A27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21FB"/>
    <w:rsid w:val="001B26A6"/>
    <w:rsid w:val="001B50F7"/>
    <w:rsid w:val="001B5F74"/>
    <w:rsid w:val="001B77A9"/>
    <w:rsid w:val="001C23F9"/>
    <w:rsid w:val="001C7B36"/>
    <w:rsid w:val="001D199F"/>
    <w:rsid w:val="001D1EAC"/>
    <w:rsid w:val="001D5780"/>
    <w:rsid w:val="001D64A8"/>
    <w:rsid w:val="001E25C8"/>
    <w:rsid w:val="001E3138"/>
    <w:rsid w:val="001E476D"/>
    <w:rsid w:val="001F0346"/>
    <w:rsid w:val="001F4C87"/>
    <w:rsid w:val="00200594"/>
    <w:rsid w:val="00202D2F"/>
    <w:rsid w:val="00206AD1"/>
    <w:rsid w:val="00206E63"/>
    <w:rsid w:val="00211E26"/>
    <w:rsid w:val="00212711"/>
    <w:rsid w:val="0021315A"/>
    <w:rsid w:val="002145C2"/>
    <w:rsid w:val="00215E8C"/>
    <w:rsid w:val="00220F2D"/>
    <w:rsid w:val="002226FA"/>
    <w:rsid w:val="00223506"/>
    <w:rsid w:val="0022513A"/>
    <w:rsid w:val="0022753E"/>
    <w:rsid w:val="00241468"/>
    <w:rsid w:val="0024231B"/>
    <w:rsid w:val="00242E49"/>
    <w:rsid w:val="0024600A"/>
    <w:rsid w:val="0024704E"/>
    <w:rsid w:val="00254EC4"/>
    <w:rsid w:val="00263D3E"/>
    <w:rsid w:val="002645ED"/>
    <w:rsid w:val="0026489B"/>
    <w:rsid w:val="00264DED"/>
    <w:rsid w:val="0026522B"/>
    <w:rsid w:val="0026597F"/>
    <w:rsid w:val="00267A41"/>
    <w:rsid w:val="00277C22"/>
    <w:rsid w:val="00281B08"/>
    <w:rsid w:val="00282627"/>
    <w:rsid w:val="00287B3B"/>
    <w:rsid w:val="00290A0E"/>
    <w:rsid w:val="00290C9C"/>
    <w:rsid w:val="00295965"/>
    <w:rsid w:val="0029605E"/>
    <w:rsid w:val="002A111C"/>
    <w:rsid w:val="002A1FB3"/>
    <w:rsid w:val="002A4A35"/>
    <w:rsid w:val="002A5704"/>
    <w:rsid w:val="002A6132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D0F56"/>
    <w:rsid w:val="002D4124"/>
    <w:rsid w:val="002D4ADE"/>
    <w:rsid w:val="002D6899"/>
    <w:rsid w:val="002E0FD0"/>
    <w:rsid w:val="002E1548"/>
    <w:rsid w:val="002E229B"/>
    <w:rsid w:val="002E3509"/>
    <w:rsid w:val="002E4FAA"/>
    <w:rsid w:val="002E53F1"/>
    <w:rsid w:val="002E6D96"/>
    <w:rsid w:val="002F10A0"/>
    <w:rsid w:val="002F11B3"/>
    <w:rsid w:val="002F6DCA"/>
    <w:rsid w:val="002F70E5"/>
    <w:rsid w:val="003001D2"/>
    <w:rsid w:val="00300979"/>
    <w:rsid w:val="003067A4"/>
    <w:rsid w:val="00306D50"/>
    <w:rsid w:val="003109D5"/>
    <w:rsid w:val="00311B3A"/>
    <w:rsid w:val="003137CB"/>
    <w:rsid w:val="00321410"/>
    <w:rsid w:val="00321679"/>
    <w:rsid w:val="003240B7"/>
    <w:rsid w:val="0032483F"/>
    <w:rsid w:val="00327A11"/>
    <w:rsid w:val="003316AF"/>
    <w:rsid w:val="003321A8"/>
    <w:rsid w:val="00336212"/>
    <w:rsid w:val="00344BD3"/>
    <w:rsid w:val="00347648"/>
    <w:rsid w:val="0035061F"/>
    <w:rsid w:val="00353D64"/>
    <w:rsid w:val="00355C39"/>
    <w:rsid w:val="00355C45"/>
    <w:rsid w:val="00362410"/>
    <w:rsid w:val="00365180"/>
    <w:rsid w:val="00367A6C"/>
    <w:rsid w:val="00370116"/>
    <w:rsid w:val="00370596"/>
    <w:rsid w:val="00371E7D"/>
    <w:rsid w:val="003725AC"/>
    <w:rsid w:val="003747A6"/>
    <w:rsid w:val="00377C65"/>
    <w:rsid w:val="00384193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77FD"/>
    <w:rsid w:val="003A7A91"/>
    <w:rsid w:val="003B1C1D"/>
    <w:rsid w:val="003B3453"/>
    <w:rsid w:val="003C1F0E"/>
    <w:rsid w:val="003C3471"/>
    <w:rsid w:val="003C3B95"/>
    <w:rsid w:val="003C3F95"/>
    <w:rsid w:val="003C68FF"/>
    <w:rsid w:val="003D65A7"/>
    <w:rsid w:val="003E05C2"/>
    <w:rsid w:val="003E2162"/>
    <w:rsid w:val="003E250C"/>
    <w:rsid w:val="003E4704"/>
    <w:rsid w:val="003E4B8D"/>
    <w:rsid w:val="003E57DE"/>
    <w:rsid w:val="003E6D2D"/>
    <w:rsid w:val="003F0560"/>
    <w:rsid w:val="003F0FE4"/>
    <w:rsid w:val="003F41E3"/>
    <w:rsid w:val="003F4B26"/>
    <w:rsid w:val="003F590F"/>
    <w:rsid w:val="003F6B4B"/>
    <w:rsid w:val="00400E04"/>
    <w:rsid w:val="004013BB"/>
    <w:rsid w:val="00402B2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4568"/>
    <w:rsid w:val="00424641"/>
    <w:rsid w:val="00426073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6FDA"/>
    <w:rsid w:val="0045754E"/>
    <w:rsid w:val="00461D1D"/>
    <w:rsid w:val="00462471"/>
    <w:rsid w:val="00462897"/>
    <w:rsid w:val="00463969"/>
    <w:rsid w:val="00470578"/>
    <w:rsid w:val="00472941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45C2"/>
    <w:rsid w:val="004A4D02"/>
    <w:rsid w:val="004B2DEE"/>
    <w:rsid w:val="004B48ED"/>
    <w:rsid w:val="004B58AB"/>
    <w:rsid w:val="004C3730"/>
    <w:rsid w:val="004C3789"/>
    <w:rsid w:val="004C6508"/>
    <w:rsid w:val="004D0E5F"/>
    <w:rsid w:val="004D4191"/>
    <w:rsid w:val="004D7DD2"/>
    <w:rsid w:val="004E2E56"/>
    <w:rsid w:val="004E428A"/>
    <w:rsid w:val="004E5788"/>
    <w:rsid w:val="004E66ED"/>
    <w:rsid w:val="004E70B0"/>
    <w:rsid w:val="004E75DE"/>
    <w:rsid w:val="004F3CD4"/>
    <w:rsid w:val="004F4C6B"/>
    <w:rsid w:val="004F7A8C"/>
    <w:rsid w:val="0050036C"/>
    <w:rsid w:val="005026C1"/>
    <w:rsid w:val="005030AA"/>
    <w:rsid w:val="00506FCF"/>
    <w:rsid w:val="00507749"/>
    <w:rsid w:val="00507FE1"/>
    <w:rsid w:val="00510ECC"/>
    <w:rsid w:val="00511FB5"/>
    <w:rsid w:val="005124B6"/>
    <w:rsid w:val="00521234"/>
    <w:rsid w:val="00521AF0"/>
    <w:rsid w:val="00523BEE"/>
    <w:rsid w:val="00526751"/>
    <w:rsid w:val="00526DDC"/>
    <w:rsid w:val="005325E6"/>
    <w:rsid w:val="00532DE5"/>
    <w:rsid w:val="00532E1E"/>
    <w:rsid w:val="00534507"/>
    <w:rsid w:val="0053466F"/>
    <w:rsid w:val="00536004"/>
    <w:rsid w:val="00540337"/>
    <w:rsid w:val="005460F4"/>
    <w:rsid w:val="00553E48"/>
    <w:rsid w:val="0055475A"/>
    <w:rsid w:val="00555566"/>
    <w:rsid w:val="00555B93"/>
    <w:rsid w:val="005624D2"/>
    <w:rsid w:val="00562623"/>
    <w:rsid w:val="00562B99"/>
    <w:rsid w:val="00563BDA"/>
    <w:rsid w:val="00564194"/>
    <w:rsid w:val="0056437A"/>
    <w:rsid w:val="005707A8"/>
    <w:rsid w:val="0057085D"/>
    <w:rsid w:val="005709B7"/>
    <w:rsid w:val="00571F87"/>
    <w:rsid w:val="00572310"/>
    <w:rsid w:val="005767A1"/>
    <w:rsid w:val="00577CE0"/>
    <w:rsid w:val="0058285C"/>
    <w:rsid w:val="00584CCB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B5D"/>
    <w:rsid w:val="005C7C1B"/>
    <w:rsid w:val="005D1EF1"/>
    <w:rsid w:val="005D27A2"/>
    <w:rsid w:val="005D39CC"/>
    <w:rsid w:val="005D5822"/>
    <w:rsid w:val="005E0506"/>
    <w:rsid w:val="005E28F6"/>
    <w:rsid w:val="005E5C06"/>
    <w:rsid w:val="005E6AF1"/>
    <w:rsid w:val="005F4136"/>
    <w:rsid w:val="005F5C9F"/>
    <w:rsid w:val="005F5D5A"/>
    <w:rsid w:val="00600008"/>
    <w:rsid w:val="0060444E"/>
    <w:rsid w:val="00614CC9"/>
    <w:rsid w:val="0062618C"/>
    <w:rsid w:val="006314A2"/>
    <w:rsid w:val="00631EDA"/>
    <w:rsid w:val="00634BD5"/>
    <w:rsid w:val="00634F81"/>
    <w:rsid w:val="00636E31"/>
    <w:rsid w:val="006436AA"/>
    <w:rsid w:val="006445C7"/>
    <w:rsid w:val="00651091"/>
    <w:rsid w:val="006512AE"/>
    <w:rsid w:val="0065336E"/>
    <w:rsid w:val="006533EF"/>
    <w:rsid w:val="00653B94"/>
    <w:rsid w:val="006558FA"/>
    <w:rsid w:val="00660460"/>
    <w:rsid w:val="00662F25"/>
    <w:rsid w:val="006637EE"/>
    <w:rsid w:val="00664291"/>
    <w:rsid w:val="00667FA3"/>
    <w:rsid w:val="00670FC3"/>
    <w:rsid w:val="00671D12"/>
    <w:rsid w:val="00674CE6"/>
    <w:rsid w:val="00677E8E"/>
    <w:rsid w:val="00681322"/>
    <w:rsid w:val="006822F3"/>
    <w:rsid w:val="00683089"/>
    <w:rsid w:val="006842FA"/>
    <w:rsid w:val="00686BB6"/>
    <w:rsid w:val="00687D48"/>
    <w:rsid w:val="00691F29"/>
    <w:rsid w:val="00692590"/>
    <w:rsid w:val="006963AF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54CC"/>
    <w:rsid w:val="006C59BA"/>
    <w:rsid w:val="006C798A"/>
    <w:rsid w:val="006D2423"/>
    <w:rsid w:val="006D55AE"/>
    <w:rsid w:val="006D6132"/>
    <w:rsid w:val="006D66AB"/>
    <w:rsid w:val="006E1944"/>
    <w:rsid w:val="006E37DC"/>
    <w:rsid w:val="006E65D7"/>
    <w:rsid w:val="006E67F5"/>
    <w:rsid w:val="006F007C"/>
    <w:rsid w:val="006F3CD4"/>
    <w:rsid w:val="006F4189"/>
    <w:rsid w:val="006F51E4"/>
    <w:rsid w:val="006F60C2"/>
    <w:rsid w:val="006F719A"/>
    <w:rsid w:val="006F745C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3393"/>
    <w:rsid w:val="00713E8A"/>
    <w:rsid w:val="00715764"/>
    <w:rsid w:val="00721D57"/>
    <w:rsid w:val="00732D86"/>
    <w:rsid w:val="00733B6A"/>
    <w:rsid w:val="00734281"/>
    <w:rsid w:val="00734EC9"/>
    <w:rsid w:val="007352F1"/>
    <w:rsid w:val="00735C1E"/>
    <w:rsid w:val="00736578"/>
    <w:rsid w:val="0073692A"/>
    <w:rsid w:val="007434FB"/>
    <w:rsid w:val="00745A7E"/>
    <w:rsid w:val="007523CA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812CF"/>
    <w:rsid w:val="0079413C"/>
    <w:rsid w:val="007975FF"/>
    <w:rsid w:val="00797719"/>
    <w:rsid w:val="00797E75"/>
    <w:rsid w:val="007A02F9"/>
    <w:rsid w:val="007A069B"/>
    <w:rsid w:val="007A22F4"/>
    <w:rsid w:val="007A32C0"/>
    <w:rsid w:val="007A7412"/>
    <w:rsid w:val="007B496B"/>
    <w:rsid w:val="007B78D9"/>
    <w:rsid w:val="007B7D04"/>
    <w:rsid w:val="007C2F31"/>
    <w:rsid w:val="007C36B5"/>
    <w:rsid w:val="007C3877"/>
    <w:rsid w:val="007C4A2C"/>
    <w:rsid w:val="007C4C89"/>
    <w:rsid w:val="007C64B8"/>
    <w:rsid w:val="007C6B4C"/>
    <w:rsid w:val="007C7292"/>
    <w:rsid w:val="007D0CCB"/>
    <w:rsid w:val="007D262A"/>
    <w:rsid w:val="007D74B3"/>
    <w:rsid w:val="007E0303"/>
    <w:rsid w:val="007E1BF1"/>
    <w:rsid w:val="007E1DF0"/>
    <w:rsid w:val="007F1EA3"/>
    <w:rsid w:val="007F272F"/>
    <w:rsid w:val="007F4159"/>
    <w:rsid w:val="008039AB"/>
    <w:rsid w:val="0080592E"/>
    <w:rsid w:val="0080686A"/>
    <w:rsid w:val="008068CF"/>
    <w:rsid w:val="00806A6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237D9"/>
    <w:rsid w:val="00825E2A"/>
    <w:rsid w:val="00831036"/>
    <w:rsid w:val="00831643"/>
    <w:rsid w:val="008341F0"/>
    <w:rsid w:val="00836336"/>
    <w:rsid w:val="00836347"/>
    <w:rsid w:val="008411F1"/>
    <w:rsid w:val="00841522"/>
    <w:rsid w:val="008416FC"/>
    <w:rsid w:val="008417FB"/>
    <w:rsid w:val="00844F7E"/>
    <w:rsid w:val="0084541B"/>
    <w:rsid w:val="008456C3"/>
    <w:rsid w:val="00850ABB"/>
    <w:rsid w:val="00852BDE"/>
    <w:rsid w:val="00864B0C"/>
    <w:rsid w:val="00864FEF"/>
    <w:rsid w:val="00870668"/>
    <w:rsid w:val="00872D8A"/>
    <w:rsid w:val="00875DD6"/>
    <w:rsid w:val="00877803"/>
    <w:rsid w:val="0087791A"/>
    <w:rsid w:val="0088100B"/>
    <w:rsid w:val="00884248"/>
    <w:rsid w:val="00886A61"/>
    <w:rsid w:val="00891F61"/>
    <w:rsid w:val="00895E63"/>
    <w:rsid w:val="0089688D"/>
    <w:rsid w:val="008A0699"/>
    <w:rsid w:val="008A09D8"/>
    <w:rsid w:val="008A6EDD"/>
    <w:rsid w:val="008A78EC"/>
    <w:rsid w:val="008B2278"/>
    <w:rsid w:val="008B31A9"/>
    <w:rsid w:val="008B55D7"/>
    <w:rsid w:val="008C3C97"/>
    <w:rsid w:val="008C7B77"/>
    <w:rsid w:val="008C7D8F"/>
    <w:rsid w:val="008D026B"/>
    <w:rsid w:val="008D07B1"/>
    <w:rsid w:val="008D09C2"/>
    <w:rsid w:val="008D0F9E"/>
    <w:rsid w:val="008D3A1F"/>
    <w:rsid w:val="008D545C"/>
    <w:rsid w:val="008D6276"/>
    <w:rsid w:val="008E1E09"/>
    <w:rsid w:val="008E35C8"/>
    <w:rsid w:val="008E443A"/>
    <w:rsid w:val="008E51B5"/>
    <w:rsid w:val="008E6D1E"/>
    <w:rsid w:val="008E7F08"/>
    <w:rsid w:val="008F25E3"/>
    <w:rsid w:val="008F4428"/>
    <w:rsid w:val="00900A7D"/>
    <w:rsid w:val="0090169C"/>
    <w:rsid w:val="009026D3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EFF"/>
    <w:rsid w:val="00952031"/>
    <w:rsid w:val="00957BEF"/>
    <w:rsid w:val="009623C6"/>
    <w:rsid w:val="00963F02"/>
    <w:rsid w:val="00964D7E"/>
    <w:rsid w:val="009674A5"/>
    <w:rsid w:val="00970151"/>
    <w:rsid w:val="00970F4C"/>
    <w:rsid w:val="0097256D"/>
    <w:rsid w:val="00974108"/>
    <w:rsid w:val="00974D15"/>
    <w:rsid w:val="009766BE"/>
    <w:rsid w:val="009775CC"/>
    <w:rsid w:val="00977DAD"/>
    <w:rsid w:val="00980201"/>
    <w:rsid w:val="0098176A"/>
    <w:rsid w:val="00983407"/>
    <w:rsid w:val="009841DF"/>
    <w:rsid w:val="0098465B"/>
    <w:rsid w:val="009866A1"/>
    <w:rsid w:val="0099571E"/>
    <w:rsid w:val="00996A13"/>
    <w:rsid w:val="009A0B02"/>
    <w:rsid w:val="009A1BE1"/>
    <w:rsid w:val="009A3807"/>
    <w:rsid w:val="009A5FEF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4EE"/>
    <w:rsid w:val="009D1725"/>
    <w:rsid w:val="009D1FF2"/>
    <w:rsid w:val="009E0030"/>
    <w:rsid w:val="009E024E"/>
    <w:rsid w:val="009E0468"/>
    <w:rsid w:val="009E29E8"/>
    <w:rsid w:val="009E2EBB"/>
    <w:rsid w:val="009E3C86"/>
    <w:rsid w:val="009E4234"/>
    <w:rsid w:val="009E5709"/>
    <w:rsid w:val="009F22CD"/>
    <w:rsid w:val="009F3BAA"/>
    <w:rsid w:val="009F5A3D"/>
    <w:rsid w:val="009F5A4E"/>
    <w:rsid w:val="009F6A80"/>
    <w:rsid w:val="00A03995"/>
    <w:rsid w:val="00A100BB"/>
    <w:rsid w:val="00A13000"/>
    <w:rsid w:val="00A16CFA"/>
    <w:rsid w:val="00A2392A"/>
    <w:rsid w:val="00A25443"/>
    <w:rsid w:val="00A30199"/>
    <w:rsid w:val="00A30A17"/>
    <w:rsid w:val="00A30A20"/>
    <w:rsid w:val="00A30D35"/>
    <w:rsid w:val="00A30DBC"/>
    <w:rsid w:val="00A3257D"/>
    <w:rsid w:val="00A40839"/>
    <w:rsid w:val="00A4197B"/>
    <w:rsid w:val="00A467E1"/>
    <w:rsid w:val="00A54DF6"/>
    <w:rsid w:val="00A550A9"/>
    <w:rsid w:val="00A5526D"/>
    <w:rsid w:val="00A553F8"/>
    <w:rsid w:val="00A57D1E"/>
    <w:rsid w:val="00A6023F"/>
    <w:rsid w:val="00A612D2"/>
    <w:rsid w:val="00A65847"/>
    <w:rsid w:val="00A667D1"/>
    <w:rsid w:val="00A66B38"/>
    <w:rsid w:val="00A66F8E"/>
    <w:rsid w:val="00A715AC"/>
    <w:rsid w:val="00A715D5"/>
    <w:rsid w:val="00A74339"/>
    <w:rsid w:val="00A7620D"/>
    <w:rsid w:val="00A76B95"/>
    <w:rsid w:val="00A76FBC"/>
    <w:rsid w:val="00A80058"/>
    <w:rsid w:val="00A8102F"/>
    <w:rsid w:val="00A86695"/>
    <w:rsid w:val="00A86E0C"/>
    <w:rsid w:val="00A92AB8"/>
    <w:rsid w:val="00A93E01"/>
    <w:rsid w:val="00A94340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6C64"/>
    <w:rsid w:val="00AA70C3"/>
    <w:rsid w:val="00AB0D3E"/>
    <w:rsid w:val="00AB0DC8"/>
    <w:rsid w:val="00AB2431"/>
    <w:rsid w:val="00AB26F2"/>
    <w:rsid w:val="00AB2C15"/>
    <w:rsid w:val="00AB4823"/>
    <w:rsid w:val="00AC2A7D"/>
    <w:rsid w:val="00AC30D9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3B8F"/>
    <w:rsid w:val="00AE73D1"/>
    <w:rsid w:val="00AF2771"/>
    <w:rsid w:val="00AF2C65"/>
    <w:rsid w:val="00AF2E26"/>
    <w:rsid w:val="00AF5711"/>
    <w:rsid w:val="00B03453"/>
    <w:rsid w:val="00B053FB"/>
    <w:rsid w:val="00B1046D"/>
    <w:rsid w:val="00B1143D"/>
    <w:rsid w:val="00B11A50"/>
    <w:rsid w:val="00B17968"/>
    <w:rsid w:val="00B204B7"/>
    <w:rsid w:val="00B21599"/>
    <w:rsid w:val="00B253CA"/>
    <w:rsid w:val="00B25622"/>
    <w:rsid w:val="00B3109C"/>
    <w:rsid w:val="00B33B5C"/>
    <w:rsid w:val="00B34A51"/>
    <w:rsid w:val="00B35776"/>
    <w:rsid w:val="00B37A43"/>
    <w:rsid w:val="00B37A6E"/>
    <w:rsid w:val="00B43CB4"/>
    <w:rsid w:val="00B51928"/>
    <w:rsid w:val="00B56C85"/>
    <w:rsid w:val="00B74BCA"/>
    <w:rsid w:val="00B74FBB"/>
    <w:rsid w:val="00B76F17"/>
    <w:rsid w:val="00B77EA4"/>
    <w:rsid w:val="00B82342"/>
    <w:rsid w:val="00B91D44"/>
    <w:rsid w:val="00B93219"/>
    <w:rsid w:val="00B9583E"/>
    <w:rsid w:val="00BA1C29"/>
    <w:rsid w:val="00BA65C6"/>
    <w:rsid w:val="00BA6CC2"/>
    <w:rsid w:val="00BA70AA"/>
    <w:rsid w:val="00BB12ED"/>
    <w:rsid w:val="00BB2C73"/>
    <w:rsid w:val="00BB4DF7"/>
    <w:rsid w:val="00BB55CC"/>
    <w:rsid w:val="00BB6623"/>
    <w:rsid w:val="00BC00F9"/>
    <w:rsid w:val="00BC0CCE"/>
    <w:rsid w:val="00BC50E9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F249C"/>
    <w:rsid w:val="00C0385D"/>
    <w:rsid w:val="00C04349"/>
    <w:rsid w:val="00C072B2"/>
    <w:rsid w:val="00C11025"/>
    <w:rsid w:val="00C11781"/>
    <w:rsid w:val="00C133D5"/>
    <w:rsid w:val="00C20111"/>
    <w:rsid w:val="00C20BD6"/>
    <w:rsid w:val="00C227D2"/>
    <w:rsid w:val="00C23191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C2"/>
    <w:rsid w:val="00C500C9"/>
    <w:rsid w:val="00C51816"/>
    <w:rsid w:val="00C5309F"/>
    <w:rsid w:val="00C531C7"/>
    <w:rsid w:val="00C54265"/>
    <w:rsid w:val="00C556A7"/>
    <w:rsid w:val="00C566EC"/>
    <w:rsid w:val="00C61EA9"/>
    <w:rsid w:val="00C63636"/>
    <w:rsid w:val="00C655F7"/>
    <w:rsid w:val="00C73C10"/>
    <w:rsid w:val="00C86064"/>
    <w:rsid w:val="00C87BEA"/>
    <w:rsid w:val="00C92D8D"/>
    <w:rsid w:val="00C9344C"/>
    <w:rsid w:val="00C94D22"/>
    <w:rsid w:val="00C9677E"/>
    <w:rsid w:val="00C96E31"/>
    <w:rsid w:val="00CA435B"/>
    <w:rsid w:val="00CA7D0D"/>
    <w:rsid w:val="00CB0063"/>
    <w:rsid w:val="00CB1F98"/>
    <w:rsid w:val="00CB2CDD"/>
    <w:rsid w:val="00CB5DE6"/>
    <w:rsid w:val="00CB6C16"/>
    <w:rsid w:val="00CC093E"/>
    <w:rsid w:val="00CC32FE"/>
    <w:rsid w:val="00CC549E"/>
    <w:rsid w:val="00CD25DC"/>
    <w:rsid w:val="00CD4092"/>
    <w:rsid w:val="00CD5F03"/>
    <w:rsid w:val="00CD6B00"/>
    <w:rsid w:val="00CD72FB"/>
    <w:rsid w:val="00CE1A4F"/>
    <w:rsid w:val="00CE2E89"/>
    <w:rsid w:val="00CF3216"/>
    <w:rsid w:val="00CF4DD8"/>
    <w:rsid w:val="00CF5791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5128"/>
    <w:rsid w:val="00D26FAC"/>
    <w:rsid w:val="00D27D48"/>
    <w:rsid w:val="00D313D8"/>
    <w:rsid w:val="00D33922"/>
    <w:rsid w:val="00D348F0"/>
    <w:rsid w:val="00D408CB"/>
    <w:rsid w:val="00D41B48"/>
    <w:rsid w:val="00D4460F"/>
    <w:rsid w:val="00D4591F"/>
    <w:rsid w:val="00D477C0"/>
    <w:rsid w:val="00D47AFD"/>
    <w:rsid w:val="00D5534B"/>
    <w:rsid w:val="00D562EB"/>
    <w:rsid w:val="00D60A15"/>
    <w:rsid w:val="00D630E7"/>
    <w:rsid w:val="00D652AC"/>
    <w:rsid w:val="00D65AF5"/>
    <w:rsid w:val="00D66739"/>
    <w:rsid w:val="00D6740D"/>
    <w:rsid w:val="00D84338"/>
    <w:rsid w:val="00D84701"/>
    <w:rsid w:val="00D84AB8"/>
    <w:rsid w:val="00D86D64"/>
    <w:rsid w:val="00D95C47"/>
    <w:rsid w:val="00DA1390"/>
    <w:rsid w:val="00DA15E9"/>
    <w:rsid w:val="00DA1EFE"/>
    <w:rsid w:val="00DA2EAB"/>
    <w:rsid w:val="00DA57C2"/>
    <w:rsid w:val="00DB0936"/>
    <w:rsid w:val="00DB471E"/>
    <w:rsid w:val="00DB48DA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2DE6"/>
    <w:rsid w:val="00DD333E"/>
    <w:rsid w:val="00DD341E"/>
    <w:rsid w:val="00DD3B11"/>
    <w:rsid w:val="00DD7677"/>
    <w:rsid w:val="00DE0B96"/>
    <w:rsid w:val="00DE2039"/>
    <w:rsid w:val="00DE340F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DF6221"/>
    <w:rsid w:val="00E00B68"/>
    <w:rsid w:val="00E01757"/>
    <w:rsid w:val="00E02361"/>
    <w:rsid w:val="00E03BE0"/>
    <w:rsid w:val="00E05125"/>
    <w:rsid w:val="00E05E2E"/>
    <w:rsid w:val="00E05F88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C84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666D"/>
    <w:rsid w:val="00E80ECF"/>
    <w:rsid w:val="00E81B02"/>
    <w:rsid w:val="00E828CA"/>
    <w:rsid w:val="00E869EC"/>
    <w:rsid w:val="00E87C7D"/>
    <w:rsid w:val="00E9141E"/>
    <w:rsid w:val="00E9270D"/>
    <w:rsid w:val="00E94129"/>
    <w:rsid w:val="00EA1C82"/>
    <w:rsid w:val="00EA380C"/>
    <w:rsid w:val="00EA591A"/>
    <w:rsid w:val="00EA64A1"/>
    <w:rsid w:val="00EB1FEA"/>
    <w:rsid w:val="00EB23C0"/>
    <w:rsid w:val="00EB33A2"/>
    <w:rsid w:val="00EB3F00"/>
    <w:rsid w:val="00EB42F2"/>
    <w:rsid w:val="00EB6DEF"/>
    <w:rsid w:val="00EC0DC2"/>
    <w:rsid w:val="00EC346D"/>
    <w:rsid w:val="00EC50FD"/>
    <w:rsid w:val="00EC62E6"/>
    <w:rsid w:val="00ED1FF2"/>
    <w:rsid w:val="00ED35C8"/>
    <w:rsid w:val="00ED54F1"/>
    <w:rsid w:val="00ED7033"/>
    <w:rsid w:val="00EE1339"/>
    <w:rsid w:val="00EE180B"/>
    <w:rsid w:val="00EE5D9B"/>
    <w:rsid w:val="00EE7F57"/>
    <w:rsid w:val="00EF140E"/>
    <w:rsid w:val="00EF30A0"/>
    <w:rsid w:val="00F00339"/>
    <w:rsid w:val="00F0098F"/>
    <w:rsid w:val="00F04C1D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47EA"/>
    <w:rsid w:val="00F3668C"/>
    <w:rsid w:val="00F46205"/>
    <w:rsid w:val="00F506FB"/>
    <w:rsid w:val="00F633EF"/>
    <w:rsid w:val="00F6578F"/>
    <w:rsid w:val="00F658F0"/>
    <w:rsid w:val="00F66ADE"/>
    <w:rsid w:val="00F67181"/>
    <w:rsid w:val="00F677CE"/>
    <w:rsid w:val="00F728E4"/>
    <w:rsid w:val="00F7303B"/>
    <w:rsid w:val="00F74E4B"/>
    <w:rsid w:val="00F753BD"/>
    <w:rsid w:val="00F82848"/>
    <w:rsid w:val="00F8368F"/>
    <w:rsid w:val="00F8533C"/>
    <w:rsid w:val="00F85645"/>
    <w:rsid w:val="00F906A2"/>
    <w:rsid w:val="00F90BEA"/>
    <w:rsid w:val="00F9277E"/>
    <w:rsid w:val="00F95DA0"/>
    <w:rsid w:val="00F9695E"/>
    <w:rsid w:val="00FA3488"/>
    <w:rsid w:val="00FA5E10"/>
    <w:rsid w:val="00FA64FA"/>
    <w:rsid w:val="00FA671B"/>
    <w:rsid w:val="00FA75B6"/>
    <w:rsid w:val="00FB1A69"/>
    <w:rsid w:val="00FB1E90"/>
    <w:rsid w:val="00FB3AEA"/>
    <w:rsid w:val="00FB45E2"/>
    <w:rsid w:val="00FB6614"/>
    <w:rsid w:val="00FC00B1"/>
    <w:rsid w:val="00FC1D39"/>
    <w:rsid w:val="00FC5C2A"/>
    <w:rsid w:val="00FD0023"/>
    <w:rsid w:val="00FD21E7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paragraph" w:styleId="af">
    <w:name w:val="endnote text"/>
    <w:basedOn w:val="a"/>
    <w:link w:val="af0"/>
    <w:uiPriority w:val="99"/>
    <w:unhideWhenUsed/>
    <w:rsid w:val="00C23191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C23191"/>
    <w:rPr>
      <w:rFonts w:ascii="Calibri" w:eastAsia="Calibri" w:hAnsi="Calibri" w:cs="Times New Roman"/>
      <w:lang w:eastAsia="en-US"/>
    </w:rPr>
  </w:style>
  <w:style w:type="character" w:styleId="af1">
    <w:name w:val="endnote reference"/>
    <w:uiPriority w:val="99"/>
    <w:unhideWhenUsed/>
    <w:rsid w:val="00C23191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61C3832596CE9C0E417ABAECCA919F298A01F474088CE30ABA5396D87043E7364D9547FZ9IDE" TargetMode="External"/><Relationship Id="rId13" Type="http://schemas.openxmlformats.org/officeDocument/2006/relationships/hyperlink" Target="consultantplus://offline/ref=D8061C3832596CE9C0E409A6B8A0F616F09BF6114341809B69F7A36E32D7026B3324DF0339D038939E641CF0Z5I4E" TargetMode="External"/><Relationship Id="rId18" Type="http://schemas.openxmlformats.org/officeDocument/2006/relationships/hyperlink" Target="consultantplus://offline/ref=D8061C3832596CE9C0E409A6B8A0F616F09BF6114341809B69F7A36E32D7026B3324DF0339D038939E641DF7Z5I1E" TargetMode="External"/><Relationship Id="rId26" Type="http://schemas.openxmlformats.org/officeDocument/2006/relationships/hyperlink" Target="consultantplus://offline/ref=D8061C3832596CE9C0E409A6B8A0F616F09BF6114341809B69F7A36E32D7026B3324DF0339D038939E641CF3Z5I4E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8061C3832596CE9C0E409A6B8A0F616F09BF6114341809B69F7A36E32D7026B3324DF0339D038939E641CF4Z5I6E" TargetMode="External"/><Relationship Id="rId34" Type="http://schemas.openxmlformats.org/officeDocument/2006/relationships/hyperlink" Target="consultantplus://offline/ref=B3ABF2069304A68F820B138D7388E2E6EBDC696561CF2C08334D77FE21022F981C43F803E5472CAB12r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061C3832596CE9C0E409A6B8A0F616F09BF6114341809B69F7A36E32D7026B3324DF0339D038939E641CF2Z5IFE" TargetMode="External"/><Relationship Id="rId17" Type="http://schemas.openxmlformats.org/officeDocument/2006/relationships/hyperlink" Target="consultantplus://offline/ref=D8061C3832596CE9C0E409A6B8A0F616F09BF6114341809B69F7A36E32D7026B3324DF0339D038939E641CFFZ5I1E" TargetMode="External"/><Relationship Id="rId25" Type="http://schemas.openxmlformats.org/officeDocument/2006/relationships/hyperlink" Target="consultantplus://offline/ref=D8061C3832596CE9C0E409A6B8A0F616F09BF6114341809B69F7A36E32D7026B3324DF0339D038939E641CF2Z5IEE" TargetMode="External"/><Relationship Id="rId33" Type="http://schemas.openxmlformats.org/officeDocument/2006/relationships/image" Target="media/image2.wmf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061C3832596CE9C0E409A6B8A0F616F09BF6114341809B69F7A36E32D7026B3324DF0339D038939E641CFEZ5I0E" TargetMode="External"/><Relationship Id="rId20" Type="http://schemas.openxmlformats.org/officeDocument/2006/relationships/hyperlink" Target="consultantplus://offline/ref=D8061C3832596CE9C0E409A6B8A0F616F09BF6114341809B69F7A36E32D7026B3324DF0339D038939E641DF2Z5I1E" TargetMode="External"/><Relationship Id="rId29" Type="http://schemas.openxmlformats.org/officeDocument/2006/relationships/hyperlink" Target="consultantplus://offline/ref=D8061C3832596CE9C0E409A6B8A0F616F09BF6114341809B69F7A36E32D7026B3324DF0339D038939E641DF6Z5IF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061C3832596CE9C0E409A6B8A0F616F09BF6114341809B69F7A36E32D7026B3324DF0339D038939E641CF2Z5I0E" TargetMode="External"/><Relationship Id="rId24" Type="http://schemas.openxmlformats.org/officeDocument/2006/relationships/hyperlink" Target="consultantplus://offline/ref=D8061C3832596CE9C0E409A6B8A0F616F09BF6114341809B69F7A36E32D7026B3324DF0339D038939E641CF2Z5I0E" TargetMode="External"/><Relationship Id="rId32" Type="http://schemas.openxmlformats.org/officeDocument/2006/relationships/image" Target="media/image1.wmf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061C3832596CE9C0E409A6B8A0F616F09BF6114341809B69F7A36E32D7026B3324DF0339D038939E641CF1Z5IFE" TargetMode="External"/><Relationship Id="rId23" Type="http://schemas.openxmlformats.org/officeDocument/2006/relationships/hyperlink" Target="consultantplus://offline/ref=D8061C3832596CE9C0E409A6B8A0F616F09BF6114341809B69F7A36E32D7026B3324DF0339D038939E641CF0Z5I6E" TargetMode="External"/><Relationship Id="rId28" Type="http://schemas.openxmlformats.org/officeDocument/2006/relationships/hyperlink" Target="consultantplus://offline/ref=D8061C3832596CE9C0E409A6B8A0F616F09BF6114341809B69F7A36E32D7026B3324DF0339D038939E641DF6Z5I7E" TargetMode="External"/><Relationship Id="rId36" Type="http://schemas.openxmlformats.org/officeDocument/2006/relationships/image" Target="media/image4.wmf"/><Relationship Id="rId10" Type="http://schemas.openxmlformats.org/officeDocument/2006/relationships/hyperlink" Target="consultantplus://offline/ref=D8061C3832596CE9C0E417ABAECCA919F298A11A414388CE30ABA5396D87043E7364D95579Z9I7E" TargetMode="External"/><Relationship Id="rId19" Type="http://schemas.openxmlformats.org/officeDocument/2006/relationships/hyperlink" Target="consultantplus://offline/ref=D8061C3832596CE9C0E409A6B8A0F616F09BF6114341809B69F7A36E32D7026B3324DF0339D038939E641DF5Z5I6E" TargetMode="External"/><Relationship Id="rId31" Type="http://schemas.openxmlformats.org/officeDocument/2006/relationships/hyperlink" Target="consultantplus://offline/ref=D8061C3832596CE9C0E409A6B8A0F616F09BF6114341809B69F7A36E32D7026B3324DF0339D038939E641DF7Z5I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061C3832596CE9C0E417ABAECCA919F298A01F474088CE30ABA5396D87043E7364D956799CZ3I4E" TargetMode="External"/><Relationship Id="rId14" Type="http://schemas.openxmlformats.org/officeDocument/2006/relationships/hyperlink" Target="consultantplus://offline/ref=D8061C3832596CE9C0E409A6B8A0F616F09BF6114341809B69F7A36E32D7026B3324DF0339D038939E641CF1Z5I3E" TargetMode="External"/><Relationship Id="rId22" Type="http://schemas.openxmlformats.org/officeDocument/2006/relationships/hyperlink" Target="consultantplus://offline/ref=D8061C3832596CE9C0E409A6B8A0F616F09BF6114341809B69F7A36E32D7026B3324DF0339D038939E641CF3Z5I0E" TargetMode="External"/><Relationship Id="rId27" Type="http://schemas.openxmlformats.org/officeDocument/2006/relationships/hyperlink" Target="consultantplus://offline/ref=D8061C3832596CE9C0E409A6B8A0F616F09BF6114341809B69F7A36E32D7026B3324DF0339D038939E641CFEZ5I5E" TargetMode="External"/><Relationship Id="rId30" Type="http://schemas.openxmlformats.org/officeDocument/2006/relationships/hyperlink" Target="consultantplus://offline/ref=D8061C3832596CE9C0E409A6B8A0F616F09BF6114341809B69F7A36E32D7026B3324DF0339D038939E641DF7Z5I3E" TargetMode="External"/><Relationship Id="rId35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6B6FD-5F30-485D-8E5A-9DE89A8E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5345</Words>
  <Characters>45532</Characters>
  <Application>Microsoft Office Word</Application>
  <DocSecurity>0</DocSecurity>
  <Lines>379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50776</CharactersWithSpaces>
  <SharedDoc>false</SharedDoc>
  <HLinks>
    <vt:vector size="18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consultantplus://offline/ref=B3ABF2069304A68F820B138D7388E2E6EBDC696561CF2C08334D77FE21022F981C43F803E5472CAB12r2I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user</cp:lastModifiedBy>
  <cp:revision>9</cp:revision>
  <cp:lastPrinted>2015-12-22T08:44:00Z</cp:lastPrinted>
  <dcterms:created xsi:type="dcterms:W3CDTF">2015-12-22T04:38:00Z</dcterms:created>
  <dcterms:modified xsi:type="dcterms:W3CDTF">2015-12-30T03:28:00Z</dcterms:modified>
</cp:coreProperties>
</file>