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2A" w:rsidRPr="00465623" w:rsidRDefault="00673B2A" w:rsidP="00673B2A">
      <w:pPr>
        <w:jc w:val="center"/>
        <w:rPr>
          <w:b/>
          <w:bCs/>
          <w:sz w:val="36"/>
          <w:szCs w:val="36"/>
        </w:rPr>
      </w:pPr>
      <w:r w:rsidRPr="00465623">
        <w:rPr>
          <w:b/>
          <w:bCs/>
          <w:sz w:val="36"/>
          <w:szCs w:val="36"/>
        </w:rPr>
        <w:t>АДМИНИСТРАЦИЯ ЕНИСЕЙСКОГО РАЙОНА</w:t>
      </w:r>
    </w:p>
    <w:p w:rsidR="00673B2A" w:rsidRPr="00465623" w:rsidRDefault="00673B2A" w:rsidP="00673B2A">
      <w:pPr>
        <w:jc w:val="center"/>
        <w:rPr>
          <w:b/>
          <w:bCs/>
          <w:sz w:val="36"/>
          <w:szCs w:val="36"/>
        </w:rPr>
      </w:pPr>
      <w:r w:rsidRPr="00465623">
        <w:rPr>
          <w:b/>
          <w:bCs/>
          <w:sz w:val="36"/>
          <w:szCs w:val="36"/>
        </w:rPr>
        <w:t>Красноярского края</w:t>
      </w:r>
    </w:p>
    <w:p w:rsidR="00673B2A" w:rsidRPr="00465623" w:rsidRDefault="00673B2A" w:rsidP="00673B2A">
      <w:pPr>
        <w:jc w:val="center"/>
        <w:rPr>
          <w:b/>
          <w:bCs/>
          <w:sz w:val="44"/>
          <w:szCs w:val="44"/>
        </w:rPr>
      </w:pPr>
      <w:r w:rsidRPr="00465623">
        <w:rPr>
          <w:b/>
          <w:bCs/>
          <w:sz w:val="44"/>
          <w:szCs w:val="44"/>
        </w:rPr>
        <w:t>ПОСТАНОВЛЕНИЕ</w:t>
      </w:r>
    </w:p>
    <w:p w:rsidR="00673B2A" w:rsidRPr="00465623" w:rsidRDefault="00673B2A" w:rsidP="00673B2A">
      <w:pPr>
        <w:jc w:val="center"/>
        <w:rPr>
          <w:sz w:val="36"/>
          <w:szCs w:val="36"/>
        </w:rPr>
      </w:pPr>
    </w:p>
    <w:p w:rsidR="00673B2A" w:rsidRPr="00465623" w:rsidRDefault="00673B2A" w:rsidP="00673B2A">
      <w:pPr>
        <w:jc w:val="center"/>
      </w:pPr>
    </w:p>
    <w:p w:rsidR="00673B2A" w:rsidRPr="00465623" w:rsidRDefault="00673B2A" w:rsidP="00673B2A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26.11.2014</w:t>
      </w:r>
      <w:r w:rsidRPr="00465623">
        <w:tab/>
        <w:t xml:space="preserve">г. Енисейск                        </w:t>
      </w:r>
      <w:r>
        <w:t xml:space="preserve">               </w:t>
      </w:r>
      <w:r w:rsidRPr="00465623">
        <w:t xml:space="preserve">  </w:t>
      </w:r>
      <w:r w:rsidRPr="00465623">
        <w:rPr>
          <w:u w:val="single"/>
        </w:rPr>
        <w:t xml:space="preserve">№ </w:t>
      </w:r>
      <w:r>
        <w:rPr>
          <w:u w:val="single"/>
        </w:rPr>
        <w:t>1146</w:t>
      </w:r>
      <w:bookmarkStart w:id="0" w:name="_GoBack"/>
      <w:bookmarkEnd w:id="0"/>
      <w:r w:rsidRPr="00465623">
        <w:rPr>
          <w:u w:val="single"/>
        </w:rPr>
        <w:t>-п</w:t>
      </w:r>
    </w:p>
    <w:p w:rsidR="00673B2A" w:rsidRPr="00452DEA" w:rsidRDefault="00673B2A" w:rsidP="00673B2A">
      <w:pPr>
        <w:ind w:firstLine="284"/>
        <w:rPr>
          <w:szCs w:val="28"/>
        </w:rPr>
      </w:pPr>
    </w:p>
    <w:p w:rsidR="00673B2A" w:rsidRPr="00452DEA" w:rsidRDefault="00673B2A" w:rsidP="00673B2A">
      <w:pPr>
        <w:rPr>
          <w:szCs w:val="28"/>
        </w:rPr>
      </w:pPr>
    </w:p>
    <w:p w:rsidR="00673B2A" w:rsidRPr="00452DEA" w:rsidRDefault="00673B2A" w:rsidP="00673B2A">
      <w:pPr>
        <w:rPr>
          <w:szCs w:val="28"/>
        </w:rPr>
      </w:pPr>
    </w:p>
    <w:p w:rsidR="005C3E24" w:rsidRDefault="005C3E24" w:rsidP="00CB5BD2">
      <w:pPr>
        <w:jc w:val="both"/>
        <w:rPr>
          <w:sz w:val="28"/>
          <w:szCs w:val="28"/>
        </w:rPr>
      </w:pPr>
      <w:r>
        <w:rPr>
          <w:sz w:val="28"/>
          <w:szCs w:val="28"/>
        </w:rPr>
        <w:t>О  внесении изменений в постановление администрации Енисейского района  от 03.03.2014 №</w:t>
      </w:r>
      <w:r w:rsidR="00CB5BD2">
        <w:rPr>
          <w:sz w:val="28"/>
          <w:szCs w:val="28"/>
        </w:rPr>
        <w:t xml:space="preserve"> </w:t>
      </w:r>
      <w:r>
        <w:rPr>
          <w:sz w:val="28"/>
          <w:szCs w:val="28"/>
        </w:rPr>
        <w:t>191-п «Об утверждении муниципальной программы Енисейского района «Улучшение качества жизни в Енисейском районе на 2014-2016 годы» в новой редакции»</w:t>
      </w:r>
    </w:p>
    <w:p w:rsidR="005C3E24" w:rsidRPr="004A61F0" w:rsidRDefault="005C3E24" w:rsidP="00CB5BD2">
      <w:pPr>
        <w:jc w:val="both"/>
        <w:rPr>
          <w:sz w:val="28"/>
          <w:szCs w:val="28"/>
        </w:rPr>
      </w:pPr>
    </w:p>
    <w:p w:rsidR="005C3E24" w:rsidRPr="004A61F0" w:rsidRDefault="005C3E24" w:rsidP="00CB5BD2">
      <w:pPr>
        <w:ind w:firstLine="709"/>
        <w:jc w:val="both"/>
        <w:rPr>
          <w:sz w:val="28"/>
          <w:szCs w:val="28"/>
        </w:rPr>
      </w:pPr>
      <w:r w:rsidRPr="004A61F0">
        <w:rPr>
          <w:sz w:val="28"/>
          <w:szCs w:val="28"/>
        </w:rPr>
        <w:t>Руководствуясь статьями 27.3, 29 Устава Енисейского района и в целях</w:t>
      </w:r>
    </w:p>
    <w:p w:rsidR="005C3E24" w:rsidRPr="004A61F0" w:rsidRDefault="005C3E24" w:rsidP="00CB5BD2">
      <w:pPr>
        <w:jc w:val="both"/>
        <w:rPr>
          <w:sz w:val="28"/>
          <w:szCs w:val="28"/>
        </w:rPr>
      </w:pPr>
      <w:r w:rsidRPr="004A61F0">
        <w:rPr>
          <w:bCs/>
          <w:sz w:val="28"/>
          <w:szCs w:val="28"/>
        </w:rPr>
        <w:t xml:space="preserve">создания условий, обеспечивающих повышение </w:t>
      </w:r>
      <w:r w:rsidRPr="004A61F0">
        <w:rPr>
          <w:sz w:val="28"/>
          <w:szCs w:val="28"/>
        </w:rPr>
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образованиями, ПОСТАН</w:t>
      </w:r>
      <w:r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5C3E24" w:rsidRDefault="005C3E24" w:rsidP="00CB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Енисейского района от 03.0</w:t>
      </w:r>
      <w:r w:rsidR="00271174">
        <w:rPr>
          <w:sz w:val="28"/>
          <w:szCs w:val="28"/>
        </w:rPr>
        <w:t>3</w:t>
      </w:r>
      <w:r>
        <w:rPr>
          <w:sz w:val="28"/>
          <w:szCs w:val="28"/>
        </w:rPr>
        <w:t>.2014 №</w:t>
      </w:r>
      <w:r w:rsidR="00CB5BD2">
        <w:rPr>
          <w:sz w:val="28"/>
          <w:szCs w:val="28"/>
        </w:rPr>
        <w:t xml:space="preserve"> </w:t>
      </w:r>
      <w:r>
        <w:rPr>
          <w:sz w:val="28"/>
          <w:szCs w:val="28"/>
        </w:rPr>
        <w:t>191-п «Об утверждении муниципальной программы Енисейского района «Улучшение качества жизни в Енисейском районе на 2014-2016 годы» в новой редакции» следующие изменения:</w:t>
      </w:r>
    </w:p>
    <w:p w:rsidR="005C3E24" w:rsidRDefault="005C3E24" w:rsidP="00CB5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Енисейского  района «Улучшение качества жизни в Енисейском районе на 2014-2016 годы» (далее Программа):</w:t>
      </w:r>
    </w:p>
    <w:p w:rsidR="005C3E24" w:rsidRDefault="005C3E24" w:rsidP="00CB5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изложить в новой редакции (приложение №1);</w:t>
      </w:r>
    </w:p>
    <w:p w:rsidR="005C3E24" w:rsidRDefault="005C3E24" w:rsidP="00CB5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9 Программы</w:t>
      </w:r>
      <w:r w:rsidRPr="000A27D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№2);</w:t>
      </w:r>
    </w:p>
    <w:p w:rsidR="005C3E24" w:rsidRDefault="005C3E24" w:rsidP="00CB5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к Программе</w:t>
      </w:r>
      <w:r w:rsidRPr="009C3FC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№3);</w:t>
      </w:r>
    </w:p>
    <w:p w:rsidR="005C3E24" w:rsidRDefault="005C3E24" w:rsidP="00CB5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к Программе</w:t>
      </w:r>
      <w:r w:rsidRPr="009C3FC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№4);</w:t>
      </w:r>
    </w:p>
    <w:p w:rsidR="005C3E24" w:rsidRDefault="00A32C9B" w:rsidP="00CB5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приложения №4.4.</w:t>
      </w:r>
      <w:r w:rsidR="005C3E24">
        <w:rPr>
          <w:sz w:val="28"/>
          <w:szCs w:val="28"/>
        </w:rPr>
        <w:t xml:space="preserve"> к Программе</w:t>
      </w:r>
      <w:r w:rsidR="005C3E24" w:rsidRPr="009C3FCC">
        <w:rPr>
          <w:sz w:val="28"/>
          <w:szCs w:val="28"/>
        </w:rPr>
        <w:t xml:space="preserve"> </w:t>
      </w:r>
      <w:r w:rsidR="005C3E24"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новой редакции (приложение №5);</w:t>
      </w:r>
    </w:p>
    <w:p w:rsidR="00A32C9B" w:rsidRDefault="00A32C9B" w:rsidP="00CB5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№4.7. к Программе</w:t>
      </w:r>
      <w:r w:rsidRPr="009C3FC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№6);</w:t>
      </w:r>
    </w:p>
    <w:p w:rsidR="002328AD" w:rsidRDefault="002328AD" w:rsidP="00CB5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№4.8. к Программе</w:t>
      </w:r>
      <w:r w:rsidRPr="009C3FC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№7)</w:t>
      </w:r>
      <w:r w:rsidR="00CB5BD2">
        <w:rPr>
          <w:sz w:val="28"/>
          <w:szCs w:val="28"/>
        </w:rPr>
        <w:t>.</w:t>
      </w:r>
    </w:p>
    <w:p w:rsidR="005C3E24" w:rsidRDefault="005C3E24" w:rsidP="00CB5BD2">
      <w:pPr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C3E24" w:rsidRDefault="005C3E24" w:rsidP="00CB5BD2">
      <w:pPr>
        <w:ind w:firstLine="709"/>
        <w:jc w:val="both"/>
      </w:pPr>
      <w:r>
        <w:rPr>
          <w:sz w:val="28"/>
          <w:szCs w:val="28"/>
        </w:rP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5C3E24" w:rsidRDefault="005C3E24" w:rsidP="00CB5BD2">
      <w:pPr>
        <w:rPr>
          <w:sz w:val="28"/>
          <w:szCs w:val="28"/>
        </w:rPr>
      </w:pPr>
    </w:p>
    <w:p w:rsidR="005C3E24" w:rsidRDefault="005C3E24" w:rsidP="00CB5B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C3E24" w:rsidRDefault="005C3E24" w:rsidP="00CB5BD2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 района                                                     Е.А. Белошапкина</w:t>
      </w:r>
    </w:p>
    <w:p w:rsidR="001E3517" w:rsidRDefault="001E3517"/>
    <w:p w:rsidR="006336A4" w:rsidRDefault="006336A4" w:rsidP="00797C7A">
      <w:pPr>
        <w:ind w:left="5812"/>
        <w:rPr>
          <w:sz w:val="22"/>
          <w:szCs w:val="22"/>
        </w:rPr>
      </w:pPr>
    </w:p>
    <w:p w:rsidR="0086208F" w:rsidRPr="00676C7E" w:rsidRDefault="0086208F" w:rsidP="0086208F">
      <w:pPr>
        <w:ind w:left="5812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D84031">
        <w:rPr>
          <w:sz w:val="22"/>
          <w:szCs w:val="22"/>
        </w:rPr>
        <w:t xml:space="preserve"> №1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86208F" w:rsidRPr="00676C7E" w:rsidRDefault="0086208F" w:rsidP="0086208F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A1467E" w:rsidRDefault="00A1467E" w:rsidP="00A1467E">
      <w:pPr>
        <w:ind w:left="5812"/>
        <w:rPr>
          <w:sz w:val="22"/>
          <w:szCs w:val="22"/>
        </w:rPr>
      </w:pPr>
    </w:p>
    <w:p w:rsidR="0086208F" w:rsidRDefault="0086208F" w:rsidP="00A1467E">
      <w:pPr>
        <w:ind w:left="5812"/>
        <w:rPr>
          <w:sz w:val="22"/>
          <w:szCs w:val="22"/>
        </w:rPr>
      </w:pPr>
    </w:p>
    <w:p w:rsidR="0086208F" w:rsidRPr="0086208F" w:rsidRDefault="0086208F" w:rsidP="0086208F">
      <w:pPr>
        <w:pStyle w:val="2"/>
        <w:spacing w:before="0"/>
        <w:jc w:val="center"/>
        <w:rPr>
          <w:b w:val="0"/>
          <w:color w:val="auto"/>
          <w:sz w:val="18"/>
          <w:szCs w:val="18"/>
        </w:rPr>
      </w:pPr>
      <w:r w:rsidRPr="0086208F">
        <w:rPr>
          <w:b w:val="0"/>
          <w:color w:val="auto"/>
          <w:sz w:val="18"/>
          <w:szCs w:val="18"/>
        </w:rPr>
        <w:t>1. Паспорт муниципальной программы «Улучшение качества жизни в Енисейском районе на 2014-2016 годы»</w:t>
      </w:r>
    </w:p>
    <w:p w:rsidR="0086208F" w:rsidRPr="0086208F" w:rsidRDefault="0086208F" w:rsidP="0086208F">
      <w:pPr>
        <w:jc w:val="center"/>
        <w:rPr>
          <w:sz w:val="18"/>
          <w:szCs w:val="18"/>
        </w:rPr>
      </w:pPr>
      <w:r w:rsidRPr="0086208F">
        <w:rPr>
          <w:sz w:val="18"/>
          <w:szCs w:val="18"/>
        </w:rPr>
        <w:t>(далее по тексту – муниципальная программа)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86208F" w:rsidRPr="0086208F" w:rsidTr="0086208F">
        <w:trPr>
          <w:trHeight w:val="1154"/>
        </w:trPr>
        <w:tc>
          <w:tcPr>
            <w:tcW w:w="2269" w:type="dxa"/>
            <w:vAlign w:val="center"/>
          </w:tcPr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86208F" w:rsidRPr="0086208F" w:rsidRDefault="0086208F" w:rsidP="0086208F">
            <w:pPr>
              <w:pStyle w:val="2"/>
              <w:spacing w:before="0" w:line="240" w:lineRule="auto"/>
              <w:rPr>
                <w:b w:val="0"/>
                <w:color w:val="auto"/>
                <w:sz w:val="18"/>
                <w:szCs w:val="18"/>
              </w:rPr>
            </w:pPr>
            <w:r w:rsidRPr="0086208F"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«Улучшение качества жизни в Енисейском районе на 2014-2016 годы» (далее по тексту – Программа)</w:t>
            </w:r>
          </w:p>
        </w:tc>
      </w:tr>
      <w:tr w:rsidR="0086208F" w:rsidRPr="0086208F" w:rsidTr="0086208F">
        <w:trPr>
          <w:trHeight w:val="1960"/>
        </w:trPr>
        <w:tc>
          <w:tcPr>
            <w:tcW w:w="2269" w:type="dxa"/>
            <w:vAlign w:val="center"/>
          </w:tcPr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Распоряжение администрации района от 30.08.2013 №466-р;</w:t>
            </w:r>
          </w:p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 xml:space="preserve">Распоряжение администрации района от 04.09.2013   №474-р. </w:t>
            </w:r>
          </w:p>
        </w:tc>
      </w:tr>
      <w:tr w:rsidR="0086208F" w:rsidRPr="0086208F" w:rsidTr="0086208F">
        <w:trPr>
          <w:trHeight w:val="983"/>
        </w:trPr>
        <w:tc>
          <w:tcPr>
            <w:tcW w:w="2269" w:type="dxa"/>
            <w:vAlign w:val="center"/>
          </w:tcPr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7370" w:type="dxa"/>
            <w:vAlign w:val="center"/>
          </w:tcPr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Администрация Енисейского района</w:t>
            </w:r>
          </w:p>
        </w:tc>
      </w:tr>
      <w:tr w:rsidR="0086208F" w:rsidRPr="0086208F" w:rsidTr="0086208F">
        <w:trPr>
          <w:trHeight w:val="2554"/>
        </w:trPr>
        <w:tc>
          <w:tcPr>
            <w:tcW w:w="2269" w:type="dxa"/>
            <w:vAlign w:val="center"/>
          </w:tcPr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Финансовое управление администрации Енисейского района (в части иных межбюджетных трансфертов);</w:t>
            </w:r>
          </w:p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Управление социальной защиты населения администрации Енисейского района;</w:t>
            </w:r>
          </w:p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Управление образования администрации Енисейского района;</w:t>
            </w:r>
          </w:p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МКУ «Межведомственная бухгалтерия» и МКУ «Централизованная бухгалтерия органов местного самоуправления Енисейского района»;</w:t>
            </w:r>
          </w:p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Органы местного самоуправления муниципальных образований, входящих в состав Енисейского района.</w:t>
            </w:r>
          </w:p>
        </w:tc>
      </w:tr>
      <w:tr w:rsidR="0086208F" w:rsidRPr="0086208F" w:rsidTr="0086208F">
        <w:trPr>
          <w:trHeight w:val="884"/>
        </w:trPr>
        <w:tc>
          <w:tcPr>
            <w:tcW w:w="2269" w:type="dxa"/>
            <w:vAlign w:val="center"/>
          </w:tcPr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86208F" w:rsidRPr="0086208F" w:rsidRDefault="0086208F" w:rsidP="0086208F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86208F">
              <w:rPr>
                <w:color w:val="000000"/>
                <w:kern w:val="24"/>
                <w:sz w:val="18"/>
                <w:szCs w:val="18"/>
              </w:rPr>
              <w:t>1. Охрана окружающей среды;</w:t>
            </w:r>
          </w:p>
          <w:p w:rsidR="0086208F" w:rsidRPr="0086208F" w:rsidRDefault="0086208F" w:rsidP="0086208F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86208F">
              <w:rPr>
                <w:color w:val="000000"/>
                <w:kern w:val="24"/>
                <w:sz w:val="18"/>
                <w:szCs w:val="18"/>
              </w:rPr>
              <w:t xml:space="preserve">2. </w:t>
            </w:r>
            <w:r w:rsidRPr="0086208F">
              <w:rPr>
                <w:sz w:val="18"/>
                <w:szCs w:val="18"/>
              </w:rPr>
              <w:t>Информирование общества о деятельности органов власти и развитие технологии электронного правительства в Енисейском районе</w:t>
            </w:r>
            <w:r w:rsidRPr="0086208F">
              <w:rPr>
                <w:color w:val="000000"/>
                <w:kern w:val="24"/>
                <w:sz w:val="18"/>
                <w:szCs w:val="18"/>
              </w:rPr>
              <w:t>;</w:t>
            </w:r>
          </w:p>
          <w:p w:rsidR="0086208F" w:rsidRPr="0086208F" w:rsidRDefault="0086208F" w:rsidP="0086208F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86208F">
              <w:rPr>
                <w:color w:val="000000"/>
                <w:kern w:val="24"/>
                <w:sz w:val="18"/>
                <w:szCs w:val="18"/>
              </w:rPr>
              <w:t>3. Выполнение отдельных государственных полномочий;</w:t>
            </w:r>
          </w:p>
          <w:p w:rsidR="0086208F" w:rsidRPr="0086208F" w:rsidRDefault="0086208F" w:rsidP="0086208F">
            <w:pPr>
              <w:textAlignment w:val="baseline"/>
              <w:rPr>
                <w:color w:val="000000"/>
                <w:kern w:val="24"/>
                <w:sz w:val="18"/>
                <w:szCs w:val="18"/>
              </w:rPr>
            </w:pPr>
            <w:r w:rsidRPr="0086208F">
              <w:rPr>
                <w:color w:val="000000"/>
                <w:kern w:val="24"/>
                <w:sz w:val="18"/>
                <w:szCs w:val="18"/>
              </w:rPr>
              <w:t>4. Повышение эффективности деятельности органов местного самоуправления;</w:t>
            </w:r>
          </w:p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color w:val="000000"/>
                <w:kern w:val="24"/>
                <w:sz w:val="18"/>
                <w:szCs w:val="18"/>
              </w:rPr>
              <w:t xml:space="preserve">5. </w:t>
            </w:r>
            <w:r w:rsidRPr="0086208F">
              <w:rPr>
                <w:sz w:val="18"/>
                <w:szCs w:val="18"/>
              </w:rPr>
              <w:t>Содействие занятости населения Енисейского района на 2014-2016 годы;</w:t>
            </w:r>
          </w:p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6. Поддержка общественных организаций ветеранов;</w:t>
            </w:r>
          </w:p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7. Совершенствование централизованной системы учета и отчетности;</w:t>
            </w:r>
          </w:p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8. Содействие в развитии местного самоуправления и гражданского общества в Енисейском районе.</w:t>
            </w:r>
          </w:p>
        </w:tc>
      </w:tr>
      <w:tr w:rsidR="0086208F" w:rsidRPr="0086208F" w:rsidTr="0086208F">
        <w:trPr>
          <w:trHeight w:val="1276"/>
        </w:trPr>
        <w:tc>
          <w:tcPr>
            <w:tcW w:w="2269" w:type="dxa"/>
            <w:vAlign w:val="center"/>
          </w:tcPr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86208F" w:rsidRPr="0086208F" w:rsidRDefault="0086208F" w:rsidP="0086208F">
            <w:pPr>
              <w:pStyle w:val="ConsPlusNormal"/>
              <w:ind w:left="33"/>
              <w:rPr>
                <w:rFonts w:ascii="Times New Roman" w:hAnsi="Times New Roman"/>
                <w:bCs/>
                <w:sz w:val="18"/>
                <w:szCs w:val="18"/>
              </w:rPr>
            </w:pPr>
            <w:r w:rsidRPr="0086208F">
              <w:rPr>
                <w:rFonts w:ascii="Times New Roman" w:hAnsi="Times New Roman"/>
                <w:bCs/>
                <w:sz w:val="18"/>
                <w:szCs w:val="18"/>
              </w:rPr>
              <w:t xml:space="preserve">Создание условий, обеспечивающих повышение </w:t>
            </w:r>
            <w:r w:rsidRPr="0086208F">
              <w:rPr>
                <w:rFonts w:ascii="Times New Roman" w:hAnsi="Times New Roman"/>
                <w:sz w:val="18"/>
                <w:szCs w:val="18"/>
              </w:rPr>
      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86208F" w:rsidRPr="0086208F" w:rsidTr="0086208F">
        <w:trPr>
          <w:trHeight w:val="4428"/>
        </w:trPr>
        <w:tc>
          <w:tcPr>
            <w:tcW w:w="2269" w:type="dxa"/>
            <w:vAlign w:val="center"/>
          </w:tcPr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lastRenderedPageBreak/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86208F" w:rsidRPr="0086208F" w:rsidRDefault="0086208F" w:rsidP="0086208F">
            <w:pPr>
              <w:pStyle w:val="ConsPlusNormal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86208F">
              <w:rPr>
                <w:rFonts w:ascii="Times New Roman" w:hAnsi="Times New Roman"/>
                <w:sz w:val="18"/>
                <w:szCs w:val="18"/>
              </w:rPr>
              <w:t>1. Снижение негативного воздействия отходов на окружающую среду и здоровье населения, восстановление биологического разнообразия, обеспечение сохранения благоприятной окружающей среды и природных ресурсов на территории района;</w:t>
            </w:r>
          </w:p>
          <w:p w:rsidR="0086208F" w:rsidRPr="0086208F" w:rsidRDefault="0086208F" w:rsidP="0086208F">
            <w:pPr>
              <w:pStyle w:val="ConsPlusNormal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86208F">
              <w:rPr>
                <w:rFonts w:ascii="Times New Roman" w:hAnsi="Times New Roman"/>
                <w:sz w:val="18"/>
                <w:szCs w:val="18"/>
              </w:rPr>
              <w:t>2. 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района;</w:t>
            </w:r>
          </w:p>
          <w:p w:rsidR="0086208F" w:rsidRPr="0086208F" w:rsidRDefault="0086208F" w:rsidP="0086208F">
            <w:pPr>
              <w:pStyle w:val="ConsPlusNormal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86208F">
              <w:rPr>
                <w:rFonts w:ascii="Times New Roman" w:hAnsi="Times New Roman"/>
                <w:sz w:val="18"/>
                <w:szCs w:val="18"/>
              </w:rPr>
              <w:t>3. Обеспечение прав граждан при реализации государственных полномочий, переданных на уровень органов местного самоуправления;</w:t>
            </w:r>
          </w:p>
          <w:p w:rsidR="0086208F" w:rsidRPr="0086208F" w:rsidRDefault="0086208F" w:rsidP="0086208F">
            <w:pPr>
              <w:pStyle w:val="ConsPlusNormal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86208F">
              <w:rPr>
                <w:rFonts w:ascii="Times New Roman" w:hAnsi="Times New Roman"/>
                <w:sz w:val="18"/>
                <w:szCs w:val="18"/>
              </w:rPr>
              <w:t>4.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законодательством;</w:t>
            </w:r>
          </w:p>
          <w:p w:rsidR="0086208F" w:rsidRPr="0086208F" w:rsidRDefault="0086208F" w:rsidP="0086208F">
            <w:pPr>
              <w:pStyle w:val="ConsPlusNormal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86208F">
              <w:rPr>
                <w:rFonts w:ascii="Times New Roman" w:hAnsi="Times New Roman"/>
                <w:sz w:val="18"/>
                <w:szCs w:val="18"/>
              </w:rPr>
              <w:t>5. Обеспечение дополнительной социальной поддержки безработных граждан;</w:t>
            </w:r>
          </w:p>
          <w:p w:rsidR="0086208F" w:rsidRPr="0086208F" w:rsidRDefault="0086208F" w:rsidP="0086208F">
            <w:pPr>
              <w:pStyle w:val="ConsPlusNormal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86208F">
              <w:rPr>
                <w:rFonts w:ascii="Times New Roman" w:hAnsi="Times New Roman"/>
                <w:sz w:val="18"/>
                <w:szCs w:val="18"/>
              </w:rPr>
              <w:t>6. Создание условий для развития и укрепления ветеранского движения в Енисейском районе;</w:t>
            </w:r>
          </w:p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7.  Создание условий для улучшения качества учета и отчетности бюджетной сферы Енисейского района;</w:t>
            </w:r>
          </w:p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 xml:space="preserve">8.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86208F">
              <w:rPr>
                <w:sz w:val="18"/>
                <w:szCs w:val="18"/>
              </w:rPr>
              <w:t>прозрачности деятельности органов местного самоуправления Енисейского района</w:t>
            </w:r>
            <w:proofErr w:type="gramEnd"/>
            <w:r w:rsidRPr="0086208F">
              <w:rPr>
                <w:sz w:val="18"/>
                <w:szCs w:val="18"/>
              </w:rPr>
              <w:t>.</w:t>
            </w:r>
          </w:p>
        </w:tc>
      </w:tr>
      <w:tr w:rsidR="0086208F" w:rsidRPr="0086208F" w:rsidTr="0086208F">
        <w:trPr>
          <w:trHeight w:val="1124"/>
        </w:trPr>
        <w:tc>
          <w:tcPr>
            <w:tcW w:w="2269" w:type="dxa"/>
            <w:vAlign w:val="center"/>
          </w:tcPr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Программа реализуется в период с 2014 по 2016 годы</w:t>
            </w:r>
          </w:p>
        </w:tc>
      </w:tr>
      <w:tr w:rsidR="0086208F" w:rsidRPr="0086208F" w:rsidTr="0086208F">
        <w:trPr>
          <w:trHeight w:val="1124"/>
        </w:trPr>
        <w:tc>
          <w:tcPr>
            <w:tcW w:w="2269" w:type="dxa"/>
            <w:vAlign w:val="center"/>
          </w:tcPr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86208F" w:rsidRPr="0086208F" w:rsidTr="0086208F">
        <w:trPr>
          <w:trHeight w:val="1124"/>
        </w:trPr>
        <w:tc>
          <w:tcPr>
            <w:tcW w:w="2269" w:type="dxa"/>
            <w:vAlign w:val="center"/>
          </w:tcPr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86208F" w:rsidRPr="0086208F" w:rsidTr="0086208F">
        <w:trPr>
          <w:trHeight w:val="840"/>
        </w:trPr>
        <w:tc>
          <w:tcPr>
            <w:tcW w:w="2269" w:type="dxa"/>
            <w:vAlign w:val="center"/>
          </w:tcPr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Общий объем бюджетных ассигнований на реализацию муниципальной программы составляет 133824,2 тыс. рублей, в том числе: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средства краевого бюджета – 23094,0 тыс. рублей;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средства районного бюджета – 110730,2 тыс. рублей.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Объем финансирования по годам реализации муниципальной программы: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2014 год, всего – 58655,4 тыс. рублей;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том числе: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средства краевого бюджета – 21711,2 тыс. рублей;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средства районного бюджета – 36944,2 тыс. рублей.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2015 год, всего – 37584,4 тыс. рублей;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том числе: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средства краевого бюджета – 691,4 тыс. рублей;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средства районного бюджета –  36893,0 тыс. рублей.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2016 год, всего – 37584,40 тыс. рублей;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том числе: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средства краевого бюджета – 691,4 тыс. рублей;</w:t>
            </w:r>
          </w:p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средства районного бюджета –  36893,0 тыс. рублей.</w:t>
            </w:r>
          </w:p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6208F" w:rsidRPr="0086208F" w:rsidTr="0086208F">
        <w:trPr>
          <w:trHeight w:val="840"/>
        </w:trPr>
        <w:tc>
          <w:tcPr>
            <w:tcW w:w="2269" w:type="dxa"/>
            <w:vAlign w:val="center"/>
          </w:tcPr>
          <w:p w:rsidR="0086208F" w:rsidRPr="0086208F" w:rsidRDefault="0086208F" w:rsidP="0086208F">
            <w:pPr>
              <w:rPr>
                <w:sz w:val="18"/>
                <w:szCs w:val="18"/>
              </w:rPr>
            </w:pPr>
            <w:r w:rsidRPr="0086208F">
              <w:rPr>
                <w:sz w:val="18"/>
                <w:szCs w:val="18"/>
              </w:rPr>
              <w:t>Перечень объектов капитального строительства муниципальной собственности Енисейского района</w:t>
            </w:r>
          </w:p>
        </w:tc>
        <w:tc>
          <w:tcPr>
            <w:tcW w:w="7370" w:type="dxa"/>
            <w:vAlign w:val="center"/>
          </w:tcPr>
          <w:p w:rsidR="0086208F" w:rsidRPr="0086208F" w:rsidRDefault="0086208F" w:rsidP="008620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86208F" w:rsidRDefault="0086208F" w:rsidP="00A1467E">
      <w:pPr>
        <w:ind w:left="5812"/>
        <w:rPr>
          <w:sz w:val="22"/>
          <w:szCs w:val="22"/>
        </w:rPr>
      </w:pPr>
    </w:p>
    <w:p w:rsidR="00D84031" w:rsidRDefault="00D84031" w:rsidP="00A1467E">
      <w:pPr>
        <w:ind w:left="5812"/>
        <w:rPr>
          <w:sz w:val="22"/>
          <w:szCs w:val="22"/>
        </w:rPr>
      </w:pPr>
    </w:p>
    <w:p w:rsidR="00D84031" w:rsidRDefault="00D84031" w:rsidP="00A1467E">
      <w:pPr>
        <w:ind w:left="5812"/>
        <w:rPr>
          <w:sz w:val="22"/>
          <w:szCs w:val="22"/>
        </w:rPr>
      </w:pPr>
    </w:p>
    <w:p w:rsidR="00D84031" w:rsidRDefault="00D84031" w:rsidP="00A1467E">
      <w:pPr>
        <w:ind w:left="5812"/>
        <w:rPr>
          <w:sz w:val="22"/>
          <w:szCs w:val="22"/>
        </w:rPr>
      </w:pPr>
    </w:p>
    <w:p w:rsidR="00D84031" w:rsidRDefault="00D84031" w:rsidP="00A1467E">
      <w:pPr>
        <w:ind w:left="5812"/>
        <w:rPr>
          <w:sz w:val="22"/>
          <w:szCs w:val="22"/>
        </w:rPr>
      </w:pPr>
    </w:p>
    <w:p w:rsidR="00D84031" w:rsidRPr="00676C7E" w:rsidRDefault="00D84031" w:rsidP="00D84031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D84031" w:rsidRPr="00676C7E" w:rsidRDefault="00D84031" w:rsidP="00D84031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D84031" w:rsidRDefault="00D84031" w:rsidP="00A1467E">
      <w:pPr>
        <w:ind w:left="5812"/>
        <w:rPr>
          <w:sz w:val="22"/>
          <w:szCs w:val="22"/>
        </w:rPr>
      </w:pPr>
    </w:p>
    <w:p w:rsidR="00D84031" w:rsidRPr="00886856" w:rsidRDefault="00D84031" w:rsidP="00D84031">
      <w:pPr>
        <w:autoSpaceDE w:val="0"/>
        <w:autoSpaceDN w:val="0"/>
        <w:adjustRightInd w:val="0"/>
        <w:jc w:val="both"/>
        <w:rPr>
          <w:bCs/>
        </w:rPr>
      </w:pPr>
      <w:r w:rsidRPr="00886856">
        <w:rPr>
          <w:rFonts w:ascii="Cambria" w:hAnsi="Cambria"/>
          <w:bCs/>
        </w:rPr>
        <w:t>9</w:t>
      </w:r>
      <w:r w:rsidRPr="00886856">
        <w:rPr>
          <w:bCs/>
        </w:rPr>
        <w:t>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D84031" w:rsidRPr="00BF104D" w:rsidRDefault="00D84031" w:rsidP="00D84031">
      <w:pPr>
        <w:ind w:firstLine="709"/>
        <w:jc w:val="both"/>
      </w:pPr>
      <w:r w:rsidRPr="00BF104D">
        <w:t>Общий объем финансирования Программы на 2014 –</w:t>
      </w:r>
      <w:r>
        <w:t xml:space="preserve"> 2016 годы составляет  133824,2</w:t>
      </w:r>
      <w:r w:rsidRPr="00BF104D">
        <w:t xml:space="preserve"> тысяч рублей,</w:t>
      </w:r>
    </w:p>
    <w:p w:rsidR="00D84031" w:rsidRPr="00BF104D" w:rsidRDefault="00D84031" w:rsidP="00D84031">
      <w:pPr>
        <w:ind w:firstLine="709"/>
        <w:jc w:val="both"/>
      </w:pPr>
      <w:r w:rsidRPr="00BF104D">
        <w:t>в том числе по подпрограммам:</w:t>
      </w:r>
    </w:p>
    <w:p w:rsidR="00D84031" w:rsidRPr="00BF104D" w:rsidRDefault="00D84031" w:rsidP="00D84031">
      <w:pPr>
        <w:jc w:val="both"/>
        <w:textAlignment w:val="baseline"/>
        <w:rPr>
          <w:color w:val="000000"/>
          <w:kern w:val="24"/>
        </w:rPr>
      </w:pPr>
      <w:r w:rsidRPr="00BF104D">
        <w:rPr>
          <w:color w:val="000000"/>
          <w:kern w:val="24"/>
        </w:rPr>
        <w:t>по подпрограмме 1. Охрана окружающей среды – 7889,70 тысяч рублей;</w:t>
      </w:r>
    </w:p>
    <w:p w:rsidR="00D84031" w:rsidRPr="00BF104D" w:rsidRDefault="00D84031" w:rsidP="00D84031">
      <w:pPr>
        <w:jc w:val="both"/>
        <w:textAlignment w:val="baseline"/>
        <w:rPr>
          <w:color w:val="000000"/>
          <w:kern w:val="24"/>
        </w:rPr>
      </w:pPr>
      <w:r w:rsidRPr="00BF104D">
        <w:rPr>
          <w:color w:val="000000"/>
          <w:kern w:val="24"/>
        </w:rPr>
        <w:t>по подпрограмме 2. Информирование общества о деятельности органов власти и развитие технологии электронного правительства в Енисейском районе – 13905,55 тысяч рублей;</w:t>
      </w:r>
    </w:p>
    <w:p w:rsidR="00D84031" w:rsidRPr="00BF104D" w:rsidRDefault="00D84031" w:rsidP="00D84031">
      <w:pPr>
        <w:jc w:val="both"/>
        <w:textAlignment w:val="baseline"/>
        <w:rPr>
          <w:color w:val="000000"/>
          <w:kern w:val="24"/>
        </w:rPr>
      </w:pPr>
      <w:r w:rsidRPr="00BF104D">
        <w:rPr>
          <w:color w:val="000000"/>
          <w:kern w:val="24"/>
        </w:rPr>
        <w:t>по подпрограмме 3. Выполнение отдельных государственных полномочий – 2098,90 тысяч рублей;</w:t>
      </w:r>
    </w:p>
    <w:p w:rsidR="00D84031" w:rsidRPr="00BF104D" w:rsidRDefault="00D84031" w:rsidP="00D84031">
      <w:pPr>
        <w:jc w:val="both"/>
        <w:textAlignment w:val="baseline"/>
        <w:rPr>
          <w:color w:val="000000"/>
          <w:kern w:val="24"/>
        </w:rPr>
      </w:pPr>
      <w:r w:rsidRPr="00BF104D">
        <w:rPr>
          <w:color w:val="000000"/>
          <w:kern w:val="24"/>
        </w:rPr>
        <w:t>по подпрограмме 4. Повышение эффективности деятельности органов ме</w:t>
      </w:r>
      <w:r>
        <w:rPr>
          <w:color w:val="000000"/>
          <w:kern w:val="24"/>
        </w:rPr>
        <w:t>стного самоуправления – 28458,0</w:t>
      </w:r>
      <w:r w:rsidRPr="00BF104D">
        <w:rPr>
          <w:color w:val="000000"/>
          <w:kern w:val="24"/>
        </w:rPr>
        <w:t xml:space="preserve"> тысяч рублей;</w:t>
      </w:r>
    </w:p>
    <w:p w:rsidR="00D84031" w:rsidRPr="00BF104D" w:rsidRDefault="00D84031" w:rsidP="00D84031">
      <w:pPr>
        <w:jc w:val="both"/>
        <w:textAlignment w:val="baseline"/>
        <w:rPr>
          <w:color w:val="000000"/>
          <w:kern w:val="24"/>
        </w:rPr>
      </w:pPr>
      <w:r w:rsidRPr="00BF104D">
        <w:rPr>
          <w:color w:val="000000"/>
          <w:kern w:val="24"/>
        </w:rPr>
        <w:t xml:space="preserve">по подпрограмме 5. </w:t>
      </w:r>
      <w:r w:rsidRPr="00BF104D">
        <w:t>Содействие занятости населения</w:t>
      </w:r>
      <w:r w:rsidRPr="00BF104D">
        <w:rPr>
          <w:color w:val="000000"/>
          <w:kern w:val="24"/>
        </w:rPr>
        <w:t xml:space="preserve"> Енисейского района на 2014-2016 годы – 1219,70 тысяч рублей;</w:t>
      </w:r>
    </w:p>
    <w:p w:rsidR="00D84031" w:rsidRPr="00BF104D" w:rsidRDefault="00D84031" w:rsidP="00D84031">
      <w:pPr>
        <w:jc w:val="both"/>
        <w:textAlignment w:val="baseline"/>
      </w:pPr>
      <w:r w:rsidRPr="00BF104D">
        <w:rPr>
          <w:color w:val="000000"/>
          <w:kern w:val="24"/>
        </w:rPr>
        <w:t xml:space="preserve">по подпрограмме 6. </w:t>
      </w:r>
      <w:r w:rsidRPr="00BF104D">
        <w:t>Поддержка общественных организаций ветеранов – 282,00 тысяч рублей;</w:t>
      </w:r>
    </w:p>
    <w:p w:rsidR="00D84031" w:rsidRPr="00BF104D" w:rsidRDefault="00D84031" w:rsidP="00D84031">
      <w:pPr>
        <w:jc w:val="both"/>
        <w:textAlignment w:val="baseline"/>
      </w:pPr>
      <w:r w:rsidRPr="00BF104D">
        <w:t>по подпрограмме 7. Совершенствование централизованной систе</w:t>
      </w:r>
      <w:r>
        <w:t>мы учета и отчетности – 77139,4</w:t>
      </w:r>
      <w:r w:rsidRPr="00BF104D">
        <w:t xml:space="preserve"> тысяч рублей;</w:t>
      </w:r>
    </w:p>
    <w:p w:rsidR="00D84031" w:rsidRPr="00BF104D" w:rsidRDefault="00D84031" w:rsidP="00D84031">
      <w:pPr>
        <w:jc w:val="both"/>
        <w:textAlignment w:val="baseline"/>
        <w:rPr>
          <w:color w:val="000000"/>
          <w:kern w:val="24"/>
        </w:rPr>
      </w:pPr>
      <w:r w:rsidRPr="00BF104D">
        <w:t>по подпрограмме 8. Содействие в развитии местного самоуправления и гражданского общест</w:t>
      </w:r>
      <w:r>
        <w:t>ва в Енисейском районе – 2831,0</w:t>
      </w:r>
      <w:r w:rsidRPr="00BF104D">
        <w:t xml:space="preserve"> тысяч рублей</w:t>
      </w:r>
    </w:p>
    <w:p w:rsidR="00D84031" w:rsidRPr="00BF104D" w:rsidRDefault="00D84031" w:rsidP="00D84031">
      <w:pPr>
        <w:jc w:val="both"/>
        <w:textAlignment w:val="baseline"/>
        <w:rPr>
          <w:color w:val="000000"/>
          <w:kern w:val="24"/>
        </w:rPr>
      </w:pPr>
      <w:r w:rsidRPr="00BF104D">
        <w:rPr>
          <w:color w:val="000000"/>
          <w:kern w:val="24"/>
        </w:rPr>
        <w:t>Из общего объема финансирования по этапам программы:</w:t>
      </w:r>
    </w:p>
    <w:p w:rsidR="00D84031" w:rsidRPr="00BF104D" w:rsidRDefault="00D84031" w:rsidP="00D84031">
      <w:pPr>
        <w:jc w:val="both"/>
        <w:textAlignment w:val="baseline"/>
        <w:rPr>
          <w:color w:val="000000"/>
          <w:kern w:val="24"/>
        </w:rPr>
      </w:pPr>
      <w:r w:rsidRPr="00BF104D">
        <w:t xml:space="preserve">в 2014 году – </w:t>
      </w:r>
      <w:r>
        <w:rPr>
          <w:color w:val="000000"/>
          <w:kern w:val="24"/>
        </w:rPr>
        <w:t>58655,4</w:t>
      </w:r>
      <w:r w:rsidRPr="00BF104D">
        <w:rPr>
          <w:color w:val="000000"/>
          <w:kern w:val="24"/>
        </w:rPr>
        <w:t xml:space="preserve"> тысяч рублей;</w:t>
      </w:r>
    </w:p>
    <w:p w:rsidR="00D84031" w:rsidRPr="00BF104D" w:rsidRDefault="00D84031" w:rsidP="00D84031">
      <w:pPr>
        <w:jc w:val="both"/>
        <w:textAlignment w:val="baseline"/>
        <w:rPr>
          <w:color w:val="000000"/>
          <w:kern w:val="24"/>
        </w:rPr>
      </w:pPr>
      <w:r w:rsidRPr="00BF104D">
        <w:t xml:space="preserve">в 2015 году – </w:t>
      </w:r>
      <w:r w:rsidRPr="00BF104D">
        <w:rPr>
          <w:color w:val="000000"/>
          <w:kern w:val="24"/>
        </w:rPr>
        <w:t>37584,4 тысяч рублей;</w:t>
      </w:r>
    </w:p>
    <w:p w:rsidR="00D84031" w:rsidRPr="00BF104D" w:rsidRDefault="00D84031" w:rsidP="00D84031">
      <w:pPr>
        <w:jc w:val="both"/>
        <w:textAlignment w:val="baseline"/>
        <w:rPr>
          <w:color w:val="000000"/>
          <w:kern w:val="24"/>
        </w:rPr>
      </w:pPr>
      <w:r w:rsidRPr="00BF104D">
        <w:t xml:space="preserve">в 2016 году – </w:t>
      </w:r>
      <w:r w:rsidRPr="00BF104D">
        <w:rPr>
          <w:color w:val="000000"/>
          <w:kern w:val="24"/>
        </w:rPr>
        <w:t>37584,4 тысяч рублей</w:t>
      </w:r>
      <w:r w:rsidRPr="00BF104D">
        <w:t>.</w:t>
      </w:r>
    </w:p>
    <w:p w:rsidR="00D84031" w:rsidRPr="00BF104D" w:rsidRDefault="00D84031" w:rsidP="00D84031">
      <w:pPr>
        <w:ind w:firstLine="709"/>
        <w:jc w:val="both"/>
      </w:pPr>
      <w:r w:rsidRPr="00BF104D"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D84031" w:rsidRDefault="00D84031" w:rsidP="00A1467E">
      <w:pPr>
        <w:ind w:left="5812"/>
        <w:rPr>
          <w:sz w:val="22"/>
          <w:szCs w:val="22"/>
        </w:rPr>
        <w:sectPr w:rsidR="00D84031" w:rsidSect="004562B9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:rsidR="00B1068F" w:rsidRDefault="002D3EF0" w:rsidP="002D3EF0">
      <w:pPr>
        <w:ind w:left="9781"/>
        <w:rPr>
          <w:sz w:val="22"/>
          <w:szCs w:val="22"/>
        </w:rPr>
      </w:pPr>
      <w:r w:rsidRPr="00676C7E">
        <w:rPr>
          <w:sz w:val="22"/>
          <w:szCs w:val="22"/>
        </w:rPr>
        <w:lastRenderedPageBreak/>
        <w:t xml:space="preserve">Приложение </w:t>
      </w:r>
      <w:r w:rsidR="00B1068F">
        <w:rPr>
          <w:sz w:val="22"/>
          <w:szCs w:val="22"/>
        </w:rPr>
        <w:t xml:space="preserve">№3 </w:t>
      </w:r>
      <w:r w:rsidRPr="00676C7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постановлению </w:t>
      </w:r>
      <w:r w:rsidRPr="00676C7E">
        <w:rPr>
          <w:sz w:val="22"/>
          <w:szCs w:val="22"/>
        </w:rPr>
        <w:t xml:space="preserve"> </w:t>
      </w:r>
    </w:p>
    <w:p w:rsidR="002D3EF0" w:rsidRPr="00676C7E" w:rsidRDefault="002D3EF0" w:rsidP="002D3EF0">
      <w:pPr>
        <w:ind w:left="9781"/>
        <w:rPr>
          <w:sz w:val="22"/>
          <w:szCs w:val="22"/>
        </w:rPr>
      </w:pPr>
      <w:r w:rsidRPr="00676C7E">
        <w:rPr>
          <w:sz w:val="22"/>
          <w:szCs w:val="22"/>
        </w:rPr>
        <w:t>администрации Енисейского района</w:t>
      </w:r>
    </w:p>
    <w:p w:rsidR="002D3EF0" w:rsidRDefault="002D3EF0" w:rsidP="002D3EF0">
      <w:pPr>
        <w:ind w:left="9781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2D3EF0" w:rsidRDefault="002D3EF0" w:rsidP="002D3EF0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</w:p>
    <w:p w:rsidR="002D3EF0" w:rsidRPr="002D3EF0" w:rsidRDefault="002D3EF0" w:rsidP="002D3EF0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  <w:r w:rsidRPr="002D3EF0">
        <w:rPr>
          <w:sz w:val="18"/>
          <w:szCs w:val="18"/>
        </w:rPr>
        <w:t>Приложение №1</w:t>
      </w:r>
    </w:p>
    <w:p w:rsidR="002D3EF0" w:rsidRPr="002D3EF0" w:rsidRDefault="002D3EF0" w:rsidP="002D3EF0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  <w:r w:rsidRPr="002D3EF0">
        <w:rPr>
          <w:sz w:val="18"/>
          <w:szCs w:val="18"/>
        </w:rPr>
        <w:t>к муниципальной программе</w:t>
      </w:r>
      <w:r w:rsidRPr="002D3EF0">
        <w:rPr>
          <w:b/>
          <w:bCs/>
          <w:sz w:val="18"/>
          <w:szCs w:val="18"/>
        </w:rPr>
        <w:t xml:space="preserve"> </w:t>
      </w:r>
      <w:r w:rsidR="00B1068F" w:rsidRPr="00B1068F">
        <w:rPr>
          <w:bCs/>
          <w:sz w:val="18"/>
          <w:szCs w:val="18"/>
        </w:rPr>
        <w:t>Енисейского района</w:t>
      </w:r>
      <w:r w:rsidR="00B1068F">
        <w:rPr>
          <w:bCs/>
          <w:sz w:val="18"/>
          <w:szCs w:val="18"/>
        </w:rPr>
        <w:t xml:space="preserve"> </w:t>
      </w:r>
      <w:r w:rsidRPr="002D3EF0">
        <w:rPr>
          <w:sz w:val="18"/>
          <w:szCs w:val="18"/>
        </w:rPr>
        <w:t>«Улучшение качества жизни в Енисейском районе на 2014-2016 годы»</w:t>
      </w:r>
    </w:p>
    <w:p w:rsidR="002D3EF0" w:rsidRPr="002D3EF0" w:rsidRDefault="002D3EF0" w:rsidP="002D3EF0">
      <w:pPr>
        <w:pStyle w:val="2"/>
        <w:spacing w:before="0" w:after="240"/>
        <w:jc w:val="center"/>
        <w:rPr>
          <w:b w:val="0"/>
          <w:color w:val="auto"/>
          <w:sz w:val="18"/>
          <w:szCs w:val="18"/>
        </w:rPr>
      </w:pPr>
      <w:r w:rsidRPr="002D3EF0">
        <w:rPr>
          <w:b w:val="0"/>
          <w:color w:val="auto"/>
          <w:sz w:val="18"/>
          <w:szCs w:val="18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 w:rsidRPr="002D3EF0">
        <w:rPr>
          <w:b w:val="0"/>
          <w:color w:val="auto"/>
          <w:sz w:val="18"/>
          <w:szCs w:val="18"/>
        </w:rPr>
        <w:t>муниципальной программы Енисейского района</w:t>
      </w:r>
    </w:p>
    <w:tbl>
      <w:tblPr>
        <w:tblW w:w="15560" w:type="dxa"/>
        <w:tblInd w:w="94" w:type="dxa"/>
        <w:tblLook w:val="04A0" w:firstRow="1" w:lastRow="0" w:firstColumn="1" w:lastColumn="0" w:noHBand="0" w:noVBand="1"/>
      </w:tblPr>
      <w:tblGrid>
        <w:gridCol w:w="1564"/>
        <w:gridCol w:w="4066"/>
        <w:gridCol w:w="1904"/>
        <w:gridCol w:w="907"/>
        <w:gridCol w:w="896"/>
        <w:gridCol w:w="939"/>
        <w:gridCol w:w="882"/>
        <w:gridCol w:w="1199"/>
        <w:gridCol w:w="1069"/>
        <w:gridCol w:w="1069"/>
        <w:gridCol w:w="1065"/>
      </w:tblGrid>
      <w:tr w:rsidR="002D3EF0" w:rsidRPr="002D3EF0" w:rsidTr="002D3EF0">
        <w:trPr>
          <w:trHeight w:val="300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Расходы, (тыс. руб.), годы</w:t>
            </w:r>
          </w:p>
        </w:tc>
      </w:tr>
      <w:tr w:rsidR="002D3EF0" w:rsidRPr="002D3EF0" w:rsidTr="002D3EF0">
        <w:trPr>
          <w:trHeight w:val="150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3EF0">
              <w:rPr>
                <w:color w:val="000000"/>
                <w:sz w:val="18"/>
                <w:szCs w:val="18"/>
              </w:rPr>
              <w:t>Рз</w:t>
            </w:r>
            <w:proofErr w:type="spellEnd"/>
            <w:r w:rsidRPr="002D3EF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3EF0">
              <w:rPr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очередной финансовый 2014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первый год планового периода 2015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второй год планового периода 2016 год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«Улучшение качества жизни в Енисейском районе на 2014-2016 годы»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58655,40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37584,40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37584,40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133824,20</w:t>
            </w:r>
          </w:p>
        </w:tc>
      </w:tr>
      <w:tr w:rsidR="002D3EF0" w:rsidRPr="002D3EF0" w:rsidTr="002D3EF0">
        <w:trPr>
          <w:trHeight w:val="6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57819,40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37574,40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37574,40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132968,20</w:t>
            </w:r>
          </w:p>
        </w:tc>
      </w:tr>
      <w:tr w:rsidR="002D3EF0" w:rsidRPr="002D3EF0" w:rsidTr="002D3EF0">
        <w:trPr>
          <w:trHeight w:val="15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Финансовое управление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283,00</w:t>
            </w:r>
          </w:p>
        </w:tc>
      </w:tr>
      <w:tr w:rsidR="002D3EF0" w:rsidRPr="002D3EF0" w:rsidTr="002D3EF0">
        <w:trPr>
          <w:trHeight w:val="15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Управление образования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543,00</w:t>
            </w:r>
          </w:p>
        </w:tc>
      </w:tr>
      <w:tr w:rsidR="002D3EF0" w:rsidRPr="002D3EF0" w:rsidTr="002D3EF0">
        <w:trPr>
          <w:trHeight w:val="18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«Охрана окружающей среды»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7515,70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7889,70</w:t>
            </w:r>
          </w:p>
        </w:tc>
      </w:tr>
      <w:tr w:rsidR="002D3EF0" w:rsidRPr="002D3EF0" w:rsidTr="002D3EF0">
        <w:trPr>
          <w:trHeight w:val="60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7515,70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7889,70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задачам (мероприятиям):</w:t>
            </w:r>
          </w:p>
        </w:tc>
      </w:tr>
      <w:tr w:rsidR="002D3EF0" w:rsidRPr="002D3EF0" w:rsidTr="002D3EF0">
        <w:trPr>
          <w:trHeight w:val="180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Задача № 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0118811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129,00</w:t>
            </w:r>
          </w:p>
        </w:tc>
      </w:tr>
      <w:tr w:rsidR="002D3EF0" w:rsidRPr="002D3EF0" w:rsidTr="002D3EF0">
        <w:trPr>
          <w:trHeight w:val="180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Задача № 2.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      </w:r>
            <w:proofErr w:type="spellStart"/>
            <w:r w:rsidRPr="002D3EF0">
              <w:rPr>
                <w:color w:val="000000"/>
                <w:sz w:val="18"/>
                <w:szCs w:val="18"/>
              </w:rPr>
              <w:t>Прутовское</w:t>
            </w:r>
            <w:proofErr w:type="spellEnd"/>
            <w:r w:rsidRPr="002D3EF0">
              <w:rPr>
                <w:color w:val="000000"/>
                <w:sz w:val="18"/>
                <w:szCs w:val="18"/>
              </w:rPr>
              <w:t xml:space="preserve"> мелководье»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0118813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432,00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Задача № 3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7328,70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7328,70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Мероприятие 3.1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390"/>
        </w:trPr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0117495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7256,10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7256,10</w:t>
            </w:r>
          </w:p>
        </w:tc>
      </w:tr>
      <w:tr w:rsidR="002D3EF0" w:rsidRPr="002D3EF0" w:rsidTr="002D3EF0">
        <w:trPr>
          <w:trHeight w:val="390"/>
        </w:trPr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0118495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72,60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72,60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«Информирование общества о деятельности органов власти и развитие технологий электронного правительства в Енисейском районе»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3883,70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5010,90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5010,90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13905,50</w:t>
            </w:r>
          </w:p>
        </w:tc>
      </w:tr>
      <w:tr w:rsidR="002D3EF0" w:rsidRPr="002D3EF0" w:rsidTr="002D3EF0">
        <w:trPr>
          <w:trHeight w:val="6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3883,70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5010,90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5010,90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13905,50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задачам (мероприятиям):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0128003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3883,7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5010,9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5010,9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13905,50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«Выполнение отдельных государственных полномочий»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716,10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691,40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691,40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2098,90</w:t>
            </w:r>
          </w:p>
        </w:tc>
      </w:tr>
      <w:tr w:rsidR="002D3EF0" w:rsidRPr="002D3EF0" w:rsidTr="002D3EF0">
        <w:trPr>
          <w:trHeight w:val="60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716,10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691,40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691,40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2098,90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задачам (мероприятиям):</w:t>
            </w:r>
          </w:p>
        </w:tc>
      </w:tr>
      <w:tr w:rsidR="002D3EF0" w:rsidRPr="002D3EF0" w:rsidTr="002D3EF0">
        <w:trPr>
          <w:trHeight w:val="555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 xml:space="preserve">Мероприятие 1: Обеспечение деятельности специалистов, осуществляющих переданные </w:t>
            </w:r>
            <w:r w:rsidRPr="002D3EF0">
              <w:rPr>
                <w:color w:val="000000"/>
                <w:sz w:val="18"/>
                <w:szCs w:val="18"/>
              </w:rPr>
              <w:lastRenderedPageBreak/>
              <w:t>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lastRenderedPageBreak/>
              <w:t>Администрация Енисейского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0137467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491,00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493,50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493,50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1478,00</w:t>
            </w:r>
          </w:p>
        </w:tc>
      </w:tr>
      <w:tr w:rsidR="002D3EF0" w:rsidRPr="002D3EF0" w:rsidTr="002D3EF0">
        <w:trPr>
          <w:trHeight w:val="57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0137467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446,60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446,60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446,60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1339,80</w:t>
            </w:r>
          </w:p>
        </w:tc>
      </w:tr>
      <w:tr w:rsidR="002D3EF0" w:rsidRPr="002D3EF0" w:rsidTr="002D3EF0">
        <w:trPr>
          <w:trHeight w:val="48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0137467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14,40</w:t>
            </w:r>
          </w:p>
        </w:tc>
      </w:tr>
      <w:tr w:rsidR="002D3EF0" w:rsidRPr="002D3EF0" w:rsidTr="002D3EF0">
        <w:trPr>
          <w:trHeight w:val="570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0137467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39,60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42,10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42,10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123,80</w:t>
            </w:r>
          </w:p>
        </w:tc>
      </w:tr>
      <w:tr w:rsidR="002D3EF0" w:rsidRPr="002D3EF0" w:rsidTr="002D3EF0">
        <w:trPr>
          <w:trHeight w:val="2115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0137468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221,20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194,50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194,50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610,20</w:t>
            </w:r>
          </w:p>
        </w:tc>
      </w:tr>
      <w:tr w:rsidR="002D3EF0" w:rsidRPr="002D3EF0" w:rsidTr="002D3EF0">
        <w:trPr>
          <w:trHeight w:val="435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0137468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10,70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«Повышение эффективности деятельности органов местного самоуправления»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17475,60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5491,20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5491,20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28458,00</w:t>
            </w:r>
          </w:p>
        </w:tc>
      </w:tr>
      <w:tr w:rsidR="002D3EF0" w:rsidRPr="002D3EF0" w:rsidTr="002D3EF0">
        <w:trPr>
          <w:trHeight w:val="6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16649,60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5491,20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5491,20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27632,00</w:t>
            </w:r>
          </w:p>
        </w:tc>
      </w:tr>
      <w:tr w:rsidR="002D3EF0" w:rsidRPr="002D3EF0" w:rsidTr="002D3EF0">
        <w:trPr>
          <w:trHeight w:val="15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Финансовое управление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283,00</w:t>
            </w:r>
          </w:p>
        </w:tc>
      </w:tr>
      <w:tr w:rsidR="002D3EF0" w:rsidRPr="002D3EF0" w:rsidTr="002D3EF0">
        <w:trPr>
          <w:trHeight w:val="15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Управление образования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543,00</w:t>
            </w:r>
          </w:p>
        </w:tc>
      </w:tr>
      <w:tr w:rsidR="002D3EF0" w:rsidRPr="002D3EF0" w:rsidTr="002D3EF0">
        <w:trPr>
          <w:trHeight w:val="42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задачам (мероприятиям):</w:t>
            </w:r>
          </w:p>
        </w:tc>
      </w:tr>
      <w:tr w:rsidR="002D3EF0" w:rsidRPr="002D3EF0" w:rsidTr="002D3EF0">
        <w:trPr>
          <w:trHeight w:val="51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0148003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3506,60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5354,20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5354,20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14215,00</w:t>
            </w:r>
          </w:p>
        </w:tc>
      </w:tr>
      <w:tr w:rsidR="002D3EF0" w:rsidRPr="002D3EF0" w:rsidTr="002D3EF0">
        <w:trPr>
          <w:trHeight w:val="45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0148003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3471,70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5354,20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5354,20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14180,10</w:t>
            </w:r>
          </w:p>
        </w:tc>
      </w:tr>
      <w:tr w:rsidR="002D3EF0" w:rsidRPr="002D3EF0" w:rsidTr="002D3EF0">
        <w:trPr>
          <w:trHeight w:val="45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0148003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34,90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34,90</w:t>
            </w:r>
          </w:p>
        </w:tc>
      </w:tr>
      <w:tr w:rsidR="002D3EF0" w:rsidRPr="002D3EF0" w:rsidTr="002D3EF0">
        <w:trPr>
          <w:trHeight w:val="615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Мероприятие 2. Развитие и совершенствование муниципальной службы в Енисейском районе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0148801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274,00</w:t>
            </w:r>
          </w:p>
        </w:tc>
      </w:tr>
      <w:tr w:rsidR="002D3EF0" w:rsidRPr="002D3EF0" w:rsidTr="002D3EF0">
        <w:trPr>
          <w:trHeight w:val="435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0148801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137,00</w:t>
            </w:r>
          </w:p>
        </w:tc>
      </w:tr>
      <w:tr w:rsidR="002D3EF0" w:rsidRPr="002D3EF0" w:rsidTr="002D3EF0">
        <w:trPr>
          <w:trHeight w:val="66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 xml:space="preserve">Мероприятие №3. Содействие достижений и (или) поощрения </w:t>
            </w:r>
            <w:proofErr w:type="gramStart"/>
            <w:r w:rsidRPr="002D3EF0">
              <w:rPr>
                <w:color w:val="000000"/>
                <w:sz w:val="18"/>
                <w:szCs w:val="18"/>
              </w:rPr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0147744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1198,60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1198,60</w:t>
            </w:r>
          </w:p>
        </w:tc>
      </w:tr>
      <w:tr w:rsidR="002D3EF0" w:rsidRPr="002D3EF0" w:rsidTr="002D3EF0">
        <w:trPr>
          <w:trHeight w:val="66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0147744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105,00</w:t>
            </w:r>
          </w:p>
        </w:tc>
      </w:tr>
      <w:tr w:rsidR="002D3EF0" w:rsidRPr="002D3EF0" w:rsidTr="002D3EF0">
        <w:trPr>
          <w:trHeight w:val="66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0147744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100,60</w:t>
            </w:r>
          </w:p>
        </w:tc>
      </w:tr>
      <w:tr w:rsidR="002D3EF0" w:rsidRPr="002D3EF0" w:rsidTr="002D3EF0">
        <w:trPr>
          <w:trHeight w:val="66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0147744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450,00</w:t>
            </w:r>
          </w:p>
        </w:tc>
      </w:tr>
      <w:tr w:rsidR="002D3EF0" w:rsidRPr="002D3EF0" w:rsidTr="002D3EF0">
        <w:trPr>
          <w:trHeight w:val="66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0147744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63,00</w:t>
            </w:r>
          </w:p>
        </w:tc>
      </w:tr>
      <w:tr w:rsidR="002D3EF0" w:rsidRPr="002D3EF0" w:rsidTr="002D3EF0">
        <w:trPr>
          <w:trHeight w:val="66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0147744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477,60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477,60</w:t>
            </w:r>
          </w:p>
        </w:tc>
      </w:tr>
      <w:tr w:rsidR="002D3EF0" w:rsidRPr="002D3EF0" w:rsidTr="002D3EF0">
        <w:trPr>
          <w:trHeight w:val="66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0147744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2,40</w:t>
            </w:r>
          </w:p>
        </w:tc>
      </w:tr>
      <w:tr w:rsidR="002D3EF0" w:rsidRPr="002D3EF0" w:rsidTr="002D3EF0">
        <w:trPr>
          <w:trHeight w:val="675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Мероприятие № 4.Осуществление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Финансовое управление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FF0000"/>
                <w:sz w:val="18"/>
                <w:szCs w:val="18"/>
              </w:rPr>
            </w:pPr>
            <w:r w:rsidRPr="002D3EF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FF0000"/>
                <w:sz w:val="18"/>
                <w:szCs w:val="18"/>
              </w:rPr>
            </w:pPr>
            <w:r w:rsidRPr="002D3EF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0147789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FF0000"/>
                <w:sz w:val="18"/>
                <w:szCs w:val="18"/>
              </w:rPr>
            </w:pPr>
            <w:r w:rsidRPr="002D3EF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283,00</w:t>
            </w:r>
          </w:p>
        </w:tc>
      </w:tr>
      <w:tr w:rsidR="002D3EF0" w:rsidRPr="002D3EF0" w:rsidTr="002D3EF0">
        <w:trPr>
          <w:trHeight w:val="75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0147789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96,00</w:t>
            </w:r>
          </w:p>
        </w:tc>
      </w:tr>
      <w:tr w:rsidR="002D3EF0" w:rsidRPr="002D3EF0" w:rsidTr="002D3EF0">
        <w:trPr>
          <w:trHeight w:val="57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0147789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187,00</w:t>
            </w:r>
          </w:p>
        </w:tc>
      </w:tr>
      <w:tr w:rsidR="002D3EF0" w:rsidRPr="002D3EF0" w:rsidTr="002D3EF0">
        <w:trPr>
          <w:trHeight w:val="201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Мероприятие №5. 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9397,70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9397,70</w:t>
            </w:r>
          </w:p>
        </w:tc>
      </w:tr>
      <w:tr w:rsidR="002D3EF0" w:rsidRPr="002D3EF0" w:rsidTr="002D3EF0">
        <w:trPr>
          <w:trHeight w:val="216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 xml:space="preserve"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</w:t>
            </w:r>
            <w:proofErr w:type="spellStart"/>
            <w:r w:rsidRPr="002D3EF0">
              <w:rPr>
                <w:color w:val="000000"/>
                <w:sz w:val="18"/>
                <w:szCs w:val="18"/>
              </w:rPr>
              <w:t>годза</w:t>
            </w:r>
            <w:proofErr w:type="spellEnd"/>
            <w:r w:rsidRPr="002D3EF0">
              <w:rPr>
                <w:color w:val="000000"/>
                <w:sz w:val="18"/>
                <w:szCs w:val="18"/>
              </w:rPr>
              <w:t xml:space="preserve"> счет сре</w:t>
            </w:r>
            <w:proofErr w:type="gramStart"/>
            <w:r w:rsidRPr="002D3EF0">
              <w:rPr>
                <w:color w:val="000000"/>
                <w:sz w:val="18"/>
                <w:szCs w:val="18"/>
              </w:rPr>
              <w:t>дств кр</w:t>
            </w:r>
            <w:proofErr w:type="gramEnd"/>
            <w:r w:rsidRPr="002D3EF0">
              <w:rPr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0147746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9304,70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9304,70</w:t>
            </w:r>
          </w:p>
        </w:tc>
      </w:tr>
      <w:tr w:rsidR="002D3EF0" w:rsidRPr="002D3EF0" w:rsidTr="002D3EF0">
        <w:trPr>
          <w:trHeight w:val="1995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средств местного бюджета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0148746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93,00</w:t>
            </w:r>
          </w:p>
        </w:tc>
      </w:tr>
      <w:tr w:rsidR="002D3EF0" w:rsidRPr="002D3EF0" w:rsidTr="002D3EF0">
        <w:trPr>
          <w:trHeight w:val="1365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Мероприятие №6. Реализация проектов по благоустройству территорий поселений, городских округов за счет сре</w:t>
            </w:r>
            <w:proofErr w:type="gramStart"/>
            <w:r w:rsidRPr="002D3EF0">
              <w:rPr>
                <w:color w:val="000000"/>
                <w:sz w:val="18"/>
                <w:szCs w:val="18"/>
              </w:rPr>
              <w:t>дств кр</w:t>
            </w:r>
            <w:proofErr w:type="gramEnd"/>
            <w:r w:rsidRPr="002D3EF0">
              <w:rPr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0147741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2952,70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2952,70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5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sz w:val="18"/>
                <w:szCs w:val="18"/>
              </w:rPr>
            </w:pPr>
            <w:r w:rsidRPr="002D3EF0">
              <w:rPr>
                <w:sz w:val="18"/>
                <w:szCs w:val="18"/>
              </w:rPr>
              <w:t> «Содействие занятости населения Енисейского района на 2014-2016 годы»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421,70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399,00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399,00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1219,70</w:t>
            </w:r>
          </w:p>
        </w:tc>
      </w:tr>
      <w:tr w:rsidR="002D3EF0" w:rsidRPr="002D3EF0" w:rsidTr="002D3EF0">
        <w:trPr>
          <w:trHeight w:val="6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411,70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389,00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389,00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1189,70</w:t>
            </w:r>
          </w:p>
        </w:tc>
      </w:tr>
      <w:tr w:rsidR="002D3EF0" w:rsidRPr="002D3EF0" w:rsidTr="002D3EF0">
        <w:trPr>
          <w:trHeight w:val="18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задачам (мероприятиям):</w:t>
            </w:r>
          </w:p>
        </w:tc>
      </w:tr>
      <w:tr w:rsidR="002D3EF0" w:rsidRPr="002D3EF0" w:rsidTr="002D3EF0">
        <w:trPr>
          <w:trHeight w:val="6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Мероприятие №1: Организация общественных работ на территории Енисейского района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0158869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0158869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401,70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379,00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379,00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1159,70</w:t>
            </w:r>
          </w:p>
        </w:tc>
      </w:tr>
      <w:tr w:rsidR="002D3EF0" w:rsidRPr="002D3EF0" w:rsidTr="002D3EF0">
        <w:trPr>
          <w:trHeight w:val="78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0158869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2D3EF0" w:rsidRPr="002D3EF0" w:rsidTr="002D3EF0">
        <w:trPr>
          <w:trHeight w:val="63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0158869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6</w:t>
            </w: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«Поддержка общественных организаций ветеранов»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282,00</w:t>
            </w:r>
          </w:p>
        </w:tc>
      </w:tr>
      <w:tr w:rsidR="002D3EF0" w:rsidRPr="002D3EF0" w:rsidTr="002D3EF0">
        <w:trPr>
          <w:trHeight w:val="6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9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282,00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задачам (мероприятиям):</w:t>
            </w:r>
          </w:p>
        </w:tc>
      </w:tr>
      <w:tr w:rsidR="002D3EF0" w:rsidRPr="002D3EF0" w:rsidTr="002D3EF0">
        <w:trPr>
          <w:trHeight w:val="1052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Мероприятие 1. Субсидии на частичное возмещение затрат, связанных с оказанием общественными организациями ветеранов социально-значимых мероприятий для ветеранов и пенсионеров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0168839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282,00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391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7</w:t>
            </w: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25717,60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25710,90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77139,40</w:t>
            </w:r>
          </w:p>
        </w:tc>
      </w:tr>
      <w:tr w:rsidR="002D3EF0" w:rsidRPr="002D3EF0" w:rsidTr="002D3EF0">
        <w:trPr>
          <w:trHeight w:val="187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539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25717,60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25710,90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77139,40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задачам (мероприятиям):</w:t>
            </w:r>
          </w:p>
        </w:tc>
      </w:tr>
      <w:tr w:rsidR="002D3EF0" w:rsidRPr="002D3EF0" w:rsidTr="002D3EF0">
        <w:trPr>
          <w:trHeight w:val="373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0178003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23641,00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24071,10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24071,10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71783,20</w:t>
            </w:r>
          </w:p>
        </w:tc>
      </w:tr>
      <w:tr w:rsidR="002D3EF0" w:rsidRPr="002D3EF0" w:rsidTr="002D3EF0">
        <w:trPr>
          <w:trHeight w:val="239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0178003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118,20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118,20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431,40</w:t>
            </w:r>
          </w:p>
        </w:tc>
      </w:tr>
      <w:tr w:rsidR="002D3EF0" w:rsidRPr="002D3EF0" w:rsidTr="002D3EF0">
        <w:trPr>
          <w:trHeight w:val="134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0178003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1881,60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1521,60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1521,60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4924,80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527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8</w:t>
            </w: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2831,00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2831,00</w:t>
            </w:r>
          </w:p>
        </w:tc>
      </w:tr>
      <w:tr w:rsidR="002D3EF0" w:rsidRPr="002D3EF0" w:rsidTr="002D3EF0">
        <w:trPr>
          <w:trHeight w:val="6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412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2831,00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2831,00</w:t>
            </w:r>
          </w:p>
        </w:tc>
      </w:tr>
      <w:tr w:rsidR="002D3EF0" w:rsidRPr="002D3EF0" w:rsidTr="002D3EF0">
        <w:trPr>
          <w:trHeight w:val="30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3EF0" w:rsidRPr="002D3EF0" w:rsidTr="002D3EF0">
        <w:trPr>
          <w:trHeight w:val="554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0188003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2806,70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2806,70</w:t>
            </w:r>
          </w:p>
        </w:tc>
      </w:tr>
      <w:tr w:rsidR="002D3EF0" w:rsidRPr="002D3EF0" w:rsidTr="002D3EF0">
        <w:trPr>
          <w:trHeight w:val="51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Мероприятие 2. Субсидии бюджетным учреждениям на иные цели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0188003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0" w:rsidRPr="002D3EF0" w:rsidRDefault="002D3EF0">
            <w:pPr>
              <w:jc w:val="right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24,30</w:t>
            </w:r>
          </w:p>
        </w:tc>
      </w:tr>
    </w:tbl>
    <w:p w:rsidR="002D3EF0" w:rsidRDefault="002D3EF0" w:rsidP="002D3EF0">
      <w:pPr>
        <w:rPr>
          <w:sz w:val="22"/>
          <w:szCs w:val="22"/>
        </w:rPr>
      </w:pPr>
    </w:p>
    <w:p w:rsidR="002D3EF0" w:rsidRDefault="002D3EF0" w:rsidP="007260EB">
      <w:pPr>
        <w:ind w:left="9781"/>
        <w:rPr>
          <w:sz w:val="22"/>
          <w:szCs w:val="22"/>
        </w:rPr>
      </w:pPr>
    </w:p>
    <w:p w:rsidR="002D3EF0" w:rsidRDefault="002D3EF0" w:rsidP="007260EB">
      <w:pPr>
        <w:ind w:left="9781"/>
        <w:rPr>
          <w:sz w:val="22"/>
          <w:szCs w:val="22"/>
        </w:rPr>
      </w:pPr>
    </w:p>
    <w:p w:rsidR="002D3EF0" w:rsidRDefault="002D3EF0" w:rsidP="007260EB">
      <w:pPr>
        <w:ind w:left="9781"/>
        <w:rPr>
          <w:sz w:val="22"/>
          <w:szCs w:val="22"/>
        </w:rPr>
      </w:pPr>
    </w:p>
    <w:p w:rsidR="00B1068F" w:rsidRDefault="007260EB" w:rsidP="007260EB">
      <w:pPr>
        <w:ind w:left="9781"/>
        <w:rPr>
          <w:sz w:val="22"/>
          <w:szCs w:val="22"/>
        </w:rPr>
      </w:pPr>
      <w:r w:rsidRPr="00676C7E">
        <w:rPr>
          <w:sz w:val="22"/>
          <w:szCs w:val="22"/>
        </w:rPr>
        <w:lastRenderedPageBreak/>
        <w:t xml:space="preserve">Приложение </w:t>
      </w:r>
      <w:r w:rsidR="00B1068F">
        <w:rPr>
          <w:sz w:val="22"/>
          <w:szCs w:val="22"/>
        </w:rPr>
        <w:t xml:space="preserve">№4 </w:t>
      </w:r>
      <w:r w:rsidRPr="00676C7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постановлению </w:t>
      </w:r>
      <w:r w:rsidRPr="00676C7E">
        <w:rPr>
          <w:sz w:val="22"/>
          <w:szCs w:val="22"/>
        </w:rPr>
        <w:t xml:space="preserve"> </w:t>
      </w:r>
    </w:p>
    <w:p w:rsidR="007260EB" w:rsidRPr="00676C7E" w:rsidRDefault="007260EB" w:rsidP="007260EB">
      <w:pPr>
        <w:ind w:left="9781"/>
        <w:rPr>
          <w:sz w:val="22"/>
          <w:szCs w:val="22"/>
        </w:rPr>
      </w:pPr>
      <w:r w:rsidRPr="00676C7E">
        <w:rPr>
          <w:sz w:val="22"/>
          <w:szCs w:val="22"/>
        </w:rPr>
        <w:t>администрации Енисейского района</w:t>
      </w:r>
    </w:p>
    <w:p w:rsidR="007260EB" w:rsidRDefault="007260EB" w:rsidP="007260EB">
      <w:pPr>
        <w:ind w:left="9781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7260EB" w:rsidRDefault="007260EB" w:rsidP="007260EB">
      <w:pPr>
        <w:rPr>
          <w:sz w:val="22"/>
          <w:szCs w:val="22"/>
        </w:rPr>
      </w:pPr>
    </w:p>
    <w:p w:rsidR="007260EB" w:rsidRPr="002D3EF0" w:rsidRDefault="007260EB" w:rsidP="007260EB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2D3EF0">
        <w:rPr>
          <w:sz w:val="20"/>
          <w:szCs w:val="20"/>
        </w:rPr>
        <w:t>Приложение №2</w:t>
      </w:r>
    </w:p>
    <w:p w:rsidR="007260EB" w:rsidRPr="002D3EF0" w:rsidRDefault="007260EB" w:rsidP="007260EB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2D3EF0">
        <w:rPr>
          <w:sz w:val="20"/>
          <w:szCs w:val="20"/>
        </w:rPr>
        <w:t>к муниципальной программе</w:t>
      </w:r>
      <w:r w:rsidRPr="002D3EF0">
        <w:rPr>
          <w:b/>
          <w:bCs/>
          <w:sz w:val="20"/>
          <w:szCs w:val="20"/>
        </w:rPr>
        <w:t xml:space="preserve"> </w:t>
      </w:r>
      <w:r w:rsidR="00B1068F" w:rsidRPr="00B1068F">
        <w:rPr>
          <w:bCs/>
          <w:sz w:val="20"/>
          <w:szCs w:val="20"/>
        </w:rPr>
        <w:t>Енисейского района</w:t>
      </w:r>
      <w:r w:rsidR="00B1068F">
        <w:rPr>
          <w:b/>
          <w:bCs/>
          <w:sz w:val="20"/>
          <w:szCs w:val="20"/>
        </w:rPr>
        <w:t xml:space="preserve"> </w:t>
      </w:r>
      <w:r w:rsidRPr="002D3EF0">
        <w:rPr>
          <w:b/>
          <w:bCs/>
          <w:sz w:val="20"/>
          <w:szCs w:val="20"/>
        </w:rPr>
        <w:t>«</w:t>
      </w:r>
      <w:r w:rsidRPr="002D3EF0">
        <w:rPr>
          <w:sz w:val="20"/>
          <w:szCs w:val="20"/>
        </w:rPr>
        <w:t>Улучшение качества жизни в Енисейском районе на 2014-2016 годы»</w:t>
      </w:r>
    </w:p>
    <w:p w:rsidR="007260EB" w:rsidRPr="002D3EF0" w:rsidRDefault="007260EB" w:rsidP="007260EB">
      <w:pPr>
        <w:pStyle w:val="1"/>
        <w:spacing w:before="0" w:after="240"/>
        <w:jc w:val="center"/>
        <w:rPr>
          <w:b w:val="0"/>
          <w:color w:val="auto"/>
          <w:sz w:val="20"/>
          <w:szCs w:val="20"/>
        </w:rPr>
      </w:pPr>
      <w:r w:rsidRPr="002D3EF0">
        <w:rPr>
          <w:b w:val="0"/>
          <w:color w:val="auto"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5100" w:type="dxa"/>
        <w:tblInd w:w="94" w:type="dxa"/>
        <w:tblLook w:val="04A0" w:firstRow="1" w:lastRow="0" w:firstColumn="1" w:lastColumn="0" w:noHBand="0" w:noVBand="1"/>
      </w:tblPr>
      <w:tblGrid>
        <w:gridCol w:w="1000"/>
        <w:gridCol w:w="2560"/>
        <w:gridCol w:w="6100"/>
        <w:gridCol w:w="1360"/>
        <w:gridCol w:w="1360"/>
        <w:gridCol w:w="1360"/>
        <w:gridCol w:w="1360"/>
      </w:tblGrid>
      <w:tr w:rsidR="007260EB" w:rsidRPr="007260EB" w:rsidTr="007260EB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7260EB" w:rsidRPr="007260EB" w:rsidTr="002D3EF0">
        <w:trPr>
          <w:trHeight w:val="836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очередной финансовый 2014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первый год планового периода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второй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«Улучшение качества жизни в Енисейском районе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58655,40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37584,40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37584,40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133824,20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21711,20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23094,00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36944,20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36893,00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36893,00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110730,20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7515,70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7889,70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7515,70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7889,70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7256,10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7256,10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259,60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633,60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2D3EF0">
        <w:trPr>
          <w:trHeight w:val="27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 xml:space="preserve">Информирование общества о деятельности органов власти </w:t>
            </w:r>
            <w:r w:rsidRPr="002D3EF0">
              <w:rPr>
                <w:color w:val="000000"/>
                <w:sz w:val="18"/>
                <w:szCs w:val="18"/>
              </w:rPr>
              <w:lastRenderedPageBreak/>
              <w:t>и развитие технологий электронного правительства в Енисейском районе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lastRenderedPageBreak/>
              <w:t>Основной исполнитель подпрограммы: МБУ "Пресс-центр Енисейского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3883,70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13905,50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3883,70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13905,50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3883,70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5010,90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5010,90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13905,50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172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Выполнение отдельных государственных полномочий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2098,90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2098,90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2098,90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48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Основной исполнитель подпрограммы: МБУ "Консультационно-информационный центр Енисейского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711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ГРБС: Администрация Енисейского района, финансовое управление, управление образования администрации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17475,60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28458,00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17475,60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28458,00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13739,00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13739,00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3736,60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5491,20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5491,20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14719,00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647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«Содействие занятости населения Енисейского района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Основной исполнитель подпрограммы: Администрация Енисейского района, Управление социальной защиты администрации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411,70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1189,70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ГРБС: Управление социальной защиты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421,70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1219,70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421,70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1219,70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2D3EF0">
        <w:trPr>
          <w:trHeight w:val="37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«Поддержка общественных организаций ветеранов»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282,00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282,00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282,00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8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Основной исполнитель подпрограммы: МКУ «Межведомственная бухгалтерия» и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77139,40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77139,40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25717,60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25710,90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77139,40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2D3EF0">
        <w:trPr>
          <w:trHeight w:val="40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 xml:space="preserve">Основной исполнитель подпрограммы: МКУ «Межведомственная бухгалтерия»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23384,10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70910,70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23384,10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70910,70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23384,10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23763,30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23763,30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70910,70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2D3EF0">
        <w:trPr>
          <w:trHeight w:val="714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Основной исполнитель подпрограммы: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2333,50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6228,70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2333,50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6228,70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2333,50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1947,60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1947,60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6228,70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2D3EF0">
        <w:trPr>
          <w:trHeight w:val="437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Подпрограмма 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2831,00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2831,00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2831,00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2831,00</w:t>
            </w:r>
          </w:p>
        </w:tc>
      </w:tr>
      <w:tr w:rsidR="007260EB" w:rsidRPr="007260EB" w:rsidTr="007260E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EB" w:rsidRPr="002D3EF0" w:rsidRDefault="007260EB" w:rsidP="007260EB">
            <w:pPr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0EB" w:rsidRPr="002D3EF0" w:rsidRDefault="007260EB" w:rsidP="007260EB">
            <w:pPr>
              <w:jc w:val="center"/>
              <w:rPr>
                <w:color w:val="000000"/>
                <w:sz w:val="18"/>
                <w:szCs w:val="18"/>
              </w:rPr>
            </w:pPr>
            <w:r w:rsidRPr="002D3EF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260EB" w:rsidRDefault="007260EB" w:rsidP="007260EB">
      <w:pPr>
        <w:rPr>
          <w:sz w:val="22"/>
          <w:szCs w:val="22"/>
        </w:rPr>
      </w:pPr>
    </w:p>
    <w:p w:rsidR="007260EB" w:rsidRDefault="007260EB" w:rsidP="00A1467E">
      <w:pPr>
        <w:ind w:left="9781"/>
        <w:rPr>
          <w:sz w:val="22"/>
          <w:szCs w:val="22"/>
        </w:rPr>
      </w:pPr>
    </w:p>
    <w:p w:rsidR="007260EB" w:rsidRDefault="007260EB" w:rsidP="00A1467E">
      <w:pPr>
        <w:ind w:left="9781"/>
        <w:rPr>
          <w:sz w:val="22"/>
          <w:szCs w:val="22"/>
        </w:rPr>
      </w:pPr>
    </w:p>
    <w:p w:rsidR="007260EB" w:rsidRDefault="007260EB" w:rsidP="00A1467E">
      <w:pPr>
        <w:ind w:left="9781"/>
        <w:rPr>
          <w:sz w:val="22"/>
          <w:szCs w:val="22"/>
        </w:rPr>
      </w:pPr>
    </w:p>
    <w:p w:rsidR="007260EB" w:rsidRDefault="007260EB" w:rsidP="00A1467E">
      <w:pPr>
        <w:ind w:left="9781"/>
        <w:rPr>
          <w:sz w:val="22"/>
          <w:szCs w:val="22"/>
        </w:rPr>
      </w:pPr>
    </w:p>
    <w:p w:rsidR="007260EB" w:rsidRDefault="007260EB" w:rsidP="00A1467E">
      <w:pPr>
        <w:ind w:left="9781"/>
        <w:rPr>
          <w:sz w:val="22"/>
          <w:szCs w:val="22"/>
        </w:rPr>
      </w:pPr>
    </w:p>
    <w:p w:rsidR="007260EB" w:rsidRDefault="007260EB" w:rsidP="00A1467E">
      <w:pPr>
        <w:ind w:left="9781"/>
        <w:rPr>
          <w:sz w:val="22"/>
          <w:szCs w:val="22"/>
        </w:rPr>
      </w:pPr>
    </w:p>
    <w:p w:rsidR="00A1467E" w:rsidRPr="00676C7E" w:rsidRDefault="00A1467E" w:rsidP="00A1467E">
      <w:pPr>
        <w:ind w:left="9781"/>
        <w:rPr>
          <w:sz w:val="22"/>
          <w:szCs w:val="22"/>
        </w:rPr>
      </w:pPr>
      <w:r w:rsidRPr="00676C7E">
        <w:rPr>
          <w:sz w:val="22"/>
          <w:szCs w:val="22"/>
        </w:rPr>
        <w:lastRenderedPageBreak/>
        <w:t>Приложение</w:t>
      </w:r>
      <w:r w:rsidR="00B1068F">
        <w:rPr>
          <w:sz w:val="22"/>
          <w:szCs w:val="22"/>
        </w:rPr>
        <w:t xml:space="preserve"> №4</w:t>
      </w:r>
      <w:r w:rsidRPr="00676C7E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постановлению 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A1467E" w:rsidRDefault="00A1467E" w:rsidP="00A1467E">
      <w:pPr>
        <w:ind w:left="9781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A1467E" w:rsidRDefault="00A1467E" w:rsidP="00A1467E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</w:p>
    <w:p w:rsidR="00A1467E" w:rsidRDefault="00A1467E" w:rsidP="00A1467E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</w:p>
    <w:p w:rsidR="00A1467E" w:rsidRPr="005423C8" w:rsidRDefault="00A1467E" w:rsidP="00A1467E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="00B1068F">
        <w:rPr>
          <w:sz w:val="22"/>
          <w:szCs w:val="22"/>
        </w:rPr>
        <w:t xml:space="preserve"> Енисейского района</w:t>
      </w:r>
      <w:r w:rsidRPr="005423C8">
        <w:rPr>
          <w:b/>
          <w:bCs/>
        </w:rPr>
        <w:t xml:space="preserve"> 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 на 2014-2016 годы»</w:t>
      </w:r>
    </w:p>
    <w:p w:rsidR="00A1467E" w:rsidRPr="00A1467E" w:rsidRDefault="00A1467E" w:rsidP="00A1467E">
      <w:pPr>
        <w:pStyle w:val="2"/>
        <w:spacing w:before="0"/>
        <w:jc w:val="center"/>
        <w:rPr>
          <w:b w:val="0"/>
          <w:color w:val="auto"/>
          <w:sz w:val="22"/>
          <w:szCs w:val="22"/>
          <w:lang w:eastAsia="ru-RU"/>
        </w:rPr>
      </w:pPr>
      <w:r w:rsidRPr="00A1467E">
        <w:rPr>
          <w:b w:val="0"/>
          <w:color w:val="auto"/>
          <w:sz w:val="22"/>
          <w:szCs w:val="22"/>
          <w:lang w:eastAsia="ru-RU"/>
        </w:rPr>
        <w:t>Прогноз сводных показателей муниципальных заданий</w:t>
      </w:r>
    </w:p>
    <w:p w:rsidR="00A1467E" w:rsidRPr="00A1467E" w:rsidRDefault="00A1467E" w:rsidP="00A1467E">
      <w:pPr>
        <w:ind w:left="9781"/>
        <w:rPr>
          <w:sz w:val="22"/>
          <w:szCs w:val="22"/>
        </w:rPr>
      </w:pPr>
    </w:p>
    <w:tbl>
      <w:tblPr>
        <w:tblW w:w="15080" w:type="dxa"/>
        <w:tblInd w:w="94" w:type="dxa"/>
        <w:tblLook w:val="04A0" w:firstRow="1" w:lastRow="0" w:firstColumn="1" w:lastColumn="0" w:noHBand="0" w:noVBand="1"/>
      </w:tblPr>
      <w:tblGrid>
        <w:gridCol w:w="2914"/>
        <w:gridCol w:w="1281"/>
        <w:gridCol w:w="1281"/>
        <w:gridCol w:w="1281"/>
        <w:gridCol w:w="1120"/>
        <w:gridCol w:w="1120"/>
        <w:gridCol w:w="1281"/>
        <w:gridCol w:w="1281"/>
        <w:gridCol w:w="1281"/>
        <w:gridCol w:w="1120"/>
        <w:gridCol w:w="1120"/>
      </w:tblGrid>
      <w:tr w:rsidR="00A1467E" w:rsidRPr="00A1467E" w:rsidTr="007260EB">
        <w:trPr>
          <w:trHeight w:val="300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услуги, показателя объема услуги (работы)</w:t>
            </w:r>
          </w:p>
        </w:tc>
        <w:tc>
          <w:tcPr>
            <w:tcW w:w="6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6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A1467E" w:rsidRPr="00A1467E" w:rsidTr="007260EB">
        <w:trPr>
          <w:trHeight w:val="1500"/>
        </w:trPr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 xml:space="preserve">отчетный финансовый 2012 год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текущий финансовый 2013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очередной финансовый 2014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первый год планового периода 2015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второй год планового периода 2016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 xml:space="preserve">отчетный финансовый 2012 год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текущий финансовый 2013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очередной финансовый 2014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первый год планового периода 2015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второй год планового периода 2016 год</w:t>
            </w:r>
          </w:p>
        </w:tc>
      </w:tr>
      <w:tr w:rsidR="00A1467E" w:rsidRPr="00A1467E" w:rsidTr="007260EB">
        <w:trPr>
          <w:trHeight w:val="402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 xml:space="preserve">Подпрограмма 2. 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"Информирование общества о деятельности органов власти и развитие технологии электронного правительства в Енисейском районе"</w:t>
            </w:r>
          </w:p>
        </w:tc>
      </w:tr>
      <w:tr w:rsidR="00A1467E" w:rsidRPr="00A1467E" w:rsidTr="007260EB">
        <w:trPr>
          <w:trHeight w:val="1793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 xml:space="preserve">Основное мероприятие: предоставление субсидий районного бюджета муниципальному бюджетному учреждению на финансовое обеспечение выполнения муниципального задания муниципальной услуги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4924,800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3883,7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5010,9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5010,9</w:t>
            </w:r>
          </w:p>
        </w:tc>
      </w:tr>
      <w:tr w:rsidR="00A1467E" w:rsidRPr="00A1467E" w:rsidTr="007260EB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Деятельность по сбору, обработке и распространению информационных материалов (текстовых, аудиовизуальных и др.), штук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2856,380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2330,3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3006,6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3006,6</w:t>
            </w:r>
          </w:p>
        </w:tc>
      </w:tr>
      <w:tr w:rsidR="00A1467E" w:rsidRPr="00A1467E" w:rsidTr="007260EB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Сопровождение официального Интернет-сайта Енисейского района, штук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2068,420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776,7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1002,2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1002,2</w:t>
            </w:r>
          </w:p>
        </w:tc>
      </w:tr>
      <w:tr w:rsidR="00A1467E" w:rsidRPr="00A1467E" w:rsidTr="007260EB">
        <w:trPr>
          <w:trHeight w:val="69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Техническое  сопровождение государственной информационной системы Красноярского края "Региональная система межведомственного электронного взаимодействия "Енисей-ГУ"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lastRenderedPageBreak/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776,7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1002,2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1002,2</w:t>
            </w:r>
          </w:p>
        </w:tc>
      </w:tr>
      <w:tr w:rsidR="00A1467E" w:rsidRPr="00A1467E" w:rsidTr="00A1467E">
        <w:trPr>
          <w:trHeight w:val="135"/>
        </w:trPr>
        <w:tc>
          <w:tcPr>
            <w:tcW w:w="15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1467E" w:rsidRPr="007260EB" w:rsidRDefault="00A1467E" w:rsidP="00A146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60E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1467E" w:rsidRPr="00A1467E" w:rsidTr="007260EB">
        <w:trPr>
          <w:trHeight w:val="258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 xml:space="preserve">Подпрограмма 4. 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"Повышение эффективности деятельности органов местного самоуправления"</w:t>
            </w:r>
          </w:p>
        </w:tc>
      </w:tr>
      <w:tr w:rsidR="00A1467E" w:rsidRPr="00A1467E" w:rsidTr="007260EB">
        <w:trPr>
          <w:trHeight w:val="1698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 xml:space="preserve">Основное мероприятие: предоставление субсидий районного бюджета муниципальному бюджетному учреждению на финансовое обеспечение выполнения муниципального задания муниципальной услуги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5523,600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3471,7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5354,2</w:t>
            </w:r>
          </w:p>
        </w:tc>
      </w:tr>
      <w:tr w:rsidR="00A1467E" w:rsidRPr="00A1467E" w:rsidTr="007260EB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Предоставление органам местного самоуправления консультационных услуг юридического, технического, организационного характера, единиц консультаций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1657,08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1041,5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1606,3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1606,3</w:t>
            </w:r>
          </w:p>
        </w:tc>
      </w:tr>
      <w:tr w:rsidR="00A1467E" w:rsidRPr="00A1467E" w:rsidTr="007260EB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Подготовка методических рекомендаций, типовых нормативных правовых актов органам местного самоуправления, ед</w:t>
            </w:r>
            <w:proofErr w:type="gramStart"/>
            <w:r w:rsidRPr="007260EB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7260EB">
              <w:rPr>
                <w:color w:val="000000"/>
                <w:sz w:val="20"/>
                <w:szCs w:val="20"/>
              </w:rPr>
              <w:t>акет документов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1933,26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1215,1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1874,0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1874,0</w:t>
            </w:r>
          </w:p>
        </w:tc>
      </w:tr>
      <w:tr w:rsidR="00A1467E" w:rsidRPr="00A1467E" w:rsidTr="007260EB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Организация проведения семинаров, конференций, курсов повышений квалификации, человек, прошедших обучение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1104,72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694,3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1070,8</w:t>
            </w:r>
          </w:p>
        </w:tc>
      </w:tr>
      <w:tr w:rsidR="00A1467E" w:rsidRPr="00A1467E" w:rsidTr="007260EB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 xml:space="preserve">Подготовка и сопровождение документов для участия в </w:t>
            </w:r>
            <w:proofErr w:type="spellStart"/>
            <w:r w:rsidRPr="007260EB">
              <w:rPr>
                <w:color w:val="000000"/>
                <w:sz w:val="20"/>
                <w:szCs w:val="20"/>
              </w:rPr>
              <w:t>грантовых</w:t>
            </w:r>
            <w:proofErr w:type="spellEnd"/>
            <w:r w:rsidRPr="007260EB">
              <w:rPr>
                <w:color w:val="000000"/>
                <w:sz w:val="20"/>
                <w:szCs w:val="20"/>
              </w:rPr>
              <w:t xml:space="preserve"> программах, единиц консультаций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828,54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520,8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803,1</w:t>
            </w:r>
          </w:p>
        </w:tc>
      </w:tr>
      <w:tr w:rsidR="00A1467E" w:rsidRPr="00A1467E" w:rsidTr="00A1467E">
        <w:trPr>
          <w:trHeight w:val="135"/>
        </w:trPr>
        <w:tc>
          <w:tcPr>
            <w:tcW w:w="15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1467E" w:rsidRPr="007260EB" w:rsidRDefault="00A1467E" w:rsidP="00A146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60E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 xml:space="preserve">Подпрограмма 8. 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"Содействие в развитии местного самоуправления и гражданского общества в Енисейском районе"</w:t>
            </w:r>
          </w:p>
        </w:tc>
      </w:tr>
      <w:tr w:rsidR="00A1467E" w:rsidRPr="00A1467E" w:rsidTr="007260EB">
        <w:trPr>
          <w:trHeight w:val="1826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 xml:space="preserve">Основное мероприятие: предоставление субсидий районного бюджета муниципальному бюджетному учреждению на финансовое обеспечение выполнения муниципального задания муниципальной услуги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2806,7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5354,2</w:t>
            </w:r>
          </w:p>
        </w:tc>
      </w:tr>
      <w:tr w:rsidR="00A1467E" w:rsidRPr="00A1467E" w:rsidTr="007260EB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Предоставление органам местного самоуправления консультационных услуг юридического, технического, организационного характера, единиц консультаций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421,0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467E" w:rsidRPr="00A1467E" w:rsidTr="007260EB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Подготовка методических рекомендаций, типовых нормативных правовых актов органам местного самоуправления, ед</w:t>
            </w:r>
            <w:proofErr w:type="gramStart"/>
            <w:r w:rsidRPr="007260EB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7260EB">
              <w:rPr>
                <w:color w:val="000000"/>
                <w:sz w:val="20"/>
                <w:szCs w:val="20"/>
              </w:rPr>
              <w:t>акет документов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491,2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467E" w:rsidRPr="00A1467E" w:rsidTr="007260EB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Организация проведения семинаров, конференций, курсов повышений квалификации, человек, прошедших обучение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280,7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467E" w:rsidRPr="00A1467E" w:rsidTr="007260EB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 xml:space="preserve">Подготовка и сопровождение документов для участия в </w:t>
            </w:r>
            <w:proofErr w:type="spellStart"/>
            <w:r w:rsidRPr="007260EB">
              <w:rPr>
                <w:color w:val="000000"/>
                <w:sz w:val="20"/>
                <w:szCs w:val="20"/>
              </w:rPr>
              <w:t>грантовых</w:t>
            </w:r>
            <w:proofErr w:type="spellEnd"/>
            <w:r w:rsidRPr="007260EB">
              <w:rPr>
                <w:color w:val="000000"/>
                <w:sz w:val="20"/>
                <w:szCs w:val="20"/>
              </w:rPr>
              <w:t xml:space="preserve"> программах, единиц консультаций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467E" w:rsidRPr="00A1467E" w:rsidTr="007260EB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Деятельность по сбору, обработке и распространению информационных материалов (текстовых, аудиовизуальных и др.), штук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842,0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467E" w:rsidRPr="00A1467E" w:rsidTr="007260EB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Сопровождение официального Интернет-сайта Енисейского района, штук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280,667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467E" w:rsidRPr="00A1467E" w:rsidTr="007260EB">
        <w:trPr>
          <w:trHeight w:val="6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Наименование услуги (работы) и ее содержание</w:t>
            </w:r>
          </w:p>
        </w:tc>
        <w:tc>
          <w:tcPr>
            <w:tcW w:w="121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Техническое  сопровождение государственной информационной системы Красноярского края "Региональная система межведомственного электронного взаимодействия "Енисей-ГУ"</w:t>
            </w:r>
          </w:p>
        </w:tc>
      </w:tr>
      <w:tr w:rsidR="00A1467E" w:rsidRPr="00A1467E" w:rsidTr="007260EB">
        <w:trPr>
          <w:trHeight w:val="3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Показатель объема услуги (работы):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280,667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7E" w:rsidRPr="007260EB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7260EB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1467E" w:rsidRPr="00A1467E" w:rsidRDefault="00A1467E" w:rsidP="00A1467E">
      <w:pPr>
        <w:rPr>
          <w:sz w:val="22"/>
          <w:szCs w:val="22"/>
        </w:rPr>
      </w:pPr>
    </w:p>
    <w:p w:rsidR="00A1467E" w:rsidRDefault="00A1467E" w:rsidP="00A1467E">
      <w:pPr>
        <w:ind w:left="9781"/>
        <w:rPr>
          <w:sz w:val="22"/>
          <w:szCs w:val="22"/>
        </w:rPr>
      </w:pPr>
    </w:p>
    <w:p w:rsidR="00A1467E" w:rsidRDefault="00A1467E" w:rsidP="00A1467E">
      <w:pPr>
        <w:ind w:left="9781"/>
        <w:rPr>
          <w:sz w:val="22"/>
          <w:szCs w:val="22"/>
        </w:rPr>
      </w:pPr>
    </w:p>
    <w:p w:rsidR="00A1467E" w:rsidRDefault="00A1467E" w:rsidP="00A1467E">
      <w:pPr>
        <w:ind w:left="9781"/>
        <w:rPr>
          <w:sz w:val="22"/>
          <w:szCs w:val="22"/>
        </w:rPr>
      </w:pPr>
    </w:p>
    <w:p w:rsidR="00A1467E" w:rsidRDefault="00A1467E" w:rsidP="00A1467E">
      <w:pPr>
        <w:ind w:left="9781"/>
        <w:rPr>
          <w:sz w:val="22"/>
          <w:szCs w:val="22"/>
        </w:rPr>
      </w:pPr>
    </w:p>
    <w:p w:rsidR="00A1467E" w:rsidRDefault="00A1467E" w:rsidP="00A1467E">
      <w:pPr>
        <w:ind w:left="9781"/>
        <w:rPr>
          <w:sz w:val="22"/>
          <w:szCs w:val="22"/>
        </w:rPr>
      </w:pPr>
    </w:p>
    <w:p w:rsidR="00A1467E" w:rsidRDefault="00A1467E" w:rsidP="00A1467E">
      <w:pPr>
        <w:ind w:left="9781"/>
        <w:rPr>
          <w:sz w:val="22"/>
          <w:szCs w:val="22"/>
        </w:rPr>
      </w:pPr>
    </w:p>
    <w:p w:rsidR="00A1467E" w:rsidRDefault="00A1467E" w:rsidP="00A1467E">
      <w:pPr>
        <w:ind w:left="9781"/>
        <w:rPr>
          <w:sz w:val="22"/>
          <w:szCs w:val="22"/>
        </w:rPr>
      </w:pPr>
    </w:p>
    <w:p w:rsidR="00A32C9B" w:rsidRDefault="00A1467E" w:rsidP="00A1467E">
      <w:pPr>
        <w:ind w:left="9781"/>
        <w:rPr>
          <w:sz w:val="22"/>
          <w:szCs w:val="22"/>
        </w:rPr>
      </w:pPr>
      <w:r w:rsidRPr="00676C7E">
        <w:rPr>
          <w:sz w:val="22"/>
          <w:szCs w:val="22"/>
        </w:rPr>
        <w:lastRenderedPageBreak/>
        <w:t xml:space="preserve">Приложение </w:t>
      </w:r>
      <w:r w:rsidR="00A32C9B">
        <w:rPr>
          <w:sz w:val="22"/>
          <w:szCs w:val="22"/>
        </w:rPr>
        <w:t xml:space="preserve"> №5 </w:t>
      </w:r>
      <w:r w:rsidRPr="00676C7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постановлению </w:t>
      </w:r>
    </w:p>
    <w:p w:rsidR="00A1467E" w:rsidRPr="00676C7E" w:rsidRDefault="00A1467E" w:rsidP="00A1467E">
      <w:pPr>
        <w:ind w:left="9781"/>
        <w:rPr>
          <w:sz w:val="22"/>
          <w:szCs w:val="22"/>
        </w:rPr>
      </w:pPr>
      <w:r w:rsidRPr="00676C7E">
        <w:rPr>
          <w:sz w:val="22"/>
          <w:szCs w:val="22"/>
        </w:rPr>
        <w:t>администрации Енисейского района</w:t>
      </w:r>
    </w:p>
    <w:p w:rsidR="00A1467E" w:rsidRDefault="00A1467E" w:rsidP="00A1467E">
      <w:pPr>
        <w:ind w:left="9781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A1467E" w:rsidRDefault="00A1467E" w:rsidP="00A1467E">
      <w:pPr>
        <w:ind w:left="9781"/>
        <w:rPr>
          <w:sz w:val="22"/>
          <w:szCs w:val="22"/>
        </w:rPr>
      </w:pPr>
    </w:p>
    <w:p w:rsidR="00A1467E" w:rsidRPr="00A1467E" w:rsidRDefault="00A1467E" w:rsidP="00A1467E">
      <w:pPr>
        <w:ind w:left="9781"/>
        <w:rPr>
          <w:sz w:val="22"/>
          <w:szCs w:val="22"/>
        </w:rPr>
      </w:pPr>
      <w:r w:rsidRPr="00A1467E">
        <w:rPr>
          <w:sz w:val="22"/>
          <w:szCs w:val="22"/>
        </w:rPr>
        <w:t>Приложение №2 к подпрограмме «Повышение эффективности деятельности органов местного самоуправления», реализуемой  в рамках муниципальной программы Енисейского района «Улучшение качества жизни в Енисейском районе на 2014 - 2016 годы»</w:t>
      </w:r>
    </w:p>
    <w:p w:rsidR="00A1467E" w:rsidRDefault="00A1467E" w:rsidP="00A1467E">
      <w:pPr>
        <w:ind w:left="10490"/>
        <w:rPr>
          <w:sz w:val="22"/>
          <w:szCs w:val="22"/>
        </w:rPr>
      </w:pPr>
    </w:p>
    <w:p w:rsidR="00A1467E" w:rsidRDefault="00A1467E" w:rsidP="00A1467E">
      <w:pPr>
        <w:rPr>
          <w:sz w:val="22"/>
          <w:szCs w:val="22"/>
        </w:rPr>
      </w:pPr>
    </w:p>
    <w:tbl>
      <w:tblPr>
        <w:tblW w:w="15420" w:type="dxa"/>
        <w:tblInd w:w="94" w:type="dxa"/>
        <w:tblLook w:val="04A0" w:firstRow="1" w:lastRow="0" w:firstColumn="1" w:lastColumn="0" w:noHBand="0" w:noVBand="1"/>
      </w:tblPr>
      <w:tblGrid>
        <w:gridCol w:w="3760"/>
        <w:gridCol w:w="820"/>
        <w:gridCol w:w="800"/>
        <w:gridCol w:w="960"/>
        <w:gridCol w:w="960"/>
        <w:gridCol w:w="960"/>
        <w:gridCol w:w="920"/>
        <w:gridCol w:w="940"/>
        <w:gridCol w:w="1000"/>
        <w:gridCol w:w="1120"/>
        <w:gridCol w:w="3180"/>
      </w:tblGrid>
      <w:tr w:rsidR="00A1467E" w:rsidRPr="00A1467E" w:rsidTr="00A1467E">
        <w:trPr>
          <w:trHeight w:val="30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1467E" w:rsidRPr="00A1467E" w:rsidTr="00A1467E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52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1467E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21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Цель подпрограммы: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17475,6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28458,0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jc w:val="center"/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</w:tr>
      <w:tr w:rsidR="00A1467E" w:rsidRPr="00A1467E" w:rsidTr="00A1467E">
        <w:trPr>
          <w:trHeight w:val="12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Задача 1.  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17475,6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28458,0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</w:tr>
      <w:tr w:rsidR="00A1467E" w:rsidRPr="00A1467E" w:rsidTr="00A1467E">
        <w:trPr>
          <w:trHeight w:val="1755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Мероприятие №1.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3506,6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14215,0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 xml:space="preserve">Количество протестов Енисейской межрайонной прокуратуры по отмене или внесению изменений в нормативно-правовые акты Енисейского района и муниципальных образований, </w:t>
            </w:r>
            <w:r w:rsidRPr="00A1467E">
              <w:rPr>
                <w:color w:val="000000"/>
                <w:sz w:val="20"/>
                <w:szCs w:val="20"/>
              </w:rPr>
              <w:lastRenderedPageBreak/>
              <w:t xml:space="preserve">входящих в состав Енисейского района,  не превысит 65 единиц в 2016 году; Доля </w:t>
            </w:r>
            <w:proofErr w:type="gramStart"/>
            <w:r w:rsidRPr="00A1467E">
              <w:rPr>
                <w:color w:val="000000"/>
                <w:sz w:val="20"/>
                <w:szCs w:val="20"/>
              </w:rPr>
              <w:t>грантов муниципальных образований района, получивших финансирование от общего количества заявленных для участия в конкурсе достигнет</w:t>
            </w:r>
            <w:proofErr w:type="gramEnd"/>
            <w:r w:rsidRPr="00A1467E">
              <w:rPr>
                <w:color w:val="000000"/>
                <w:sz w:val="20"/>
                <w:szCs w:val="20"/>
              </w:rPr>
              <w:t xml:space="preserve"> к 2016 году 30%.</w:t>
            </w:r>
          </w:p>
        </w:tc>
      </w:tr>
      <w:tr w:rsidR="00A1467E" w:rsidRPr="00A1467E" w:rsidTr="00A1467E">
        <w:trPr>
          <w:trHeight w:val="114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3471,7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15826,4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108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34,9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51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Мероприятие №2. Развитие и совершенствование муниципальной службы в Енисейском районе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jc w:val="center"/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0148801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274,0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0148801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137,0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51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 xml:space="preserve">Мероприятие №3. Содействие достижений и (или) поощрения </w:t>
            </w:r>
            <w:proofErr w:type="gramStart"/>
            <w:r w:rsidRPr="00A1467E">
              <w:rPr>
                <w:color w:val="000000"/>
                <w:sz w:val="20"/>
                <w:szCs w:val="20"/>
              </w:rPr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1198,6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1198,6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 xml:space="preserve">Приобретение оборудования для двух  муниципальных учреждений культуры и дошкольного образовательного учреждения; приобретение стоматологической установки в с. </w:t>
            </w:r>
            <w:proofErr w:type="spellStart"/>
            <w:r w:rsidRPr="00A1467E">
              <w:rPr>
                <w:color w:val="000000"/>
                <w:sz w:val="20"/>
                <w:szCs w:val="20"/>
              </w:rPr>
              <w:t>Новоназимово</w:t>
            </w:r>
            <w:proofErr w:type="spellEnd"/>
            <w:r w:rsidRPr="00A1467E">
              <w:rPr>
                <w:color w:val="000000"/>
                <w:sz w:val="20"/>
                <w:szCs w:val="20"/>
              </w:rPr>
              <w:t>; ремонт двух спортивных объектов</w:t>
            </w:r>
          </w:p>
        </w:tc>
      </w:tr>
      <w:tr w:rsidR="00A1467E" w:rsidRPr="00A1467E" w:rsidTr="00A1467E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105,0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100,6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100,6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450,0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63,0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63,0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477,6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477,6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2,4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1467E" w:rsidRPr="00A1467E" w:rsidTr="00A1467E">
        <w:trPr>
          <w:trHeight w:val="69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Мероприятие №4.Осуществлениен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283,0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283,0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 xml:space="preserve">100-%-ное освоение средств, выделенных на ремонту учреждения культуры в с. </w:t>
            </w:r>
            <w:proofErr w:type="spellStart"/>
            <w:r w:rsidRPr="00A1467E">
              <w:rPr>
                <w:color w:val="000000"/>
                <w:sz w:val="20"/>
                <w:szCs w:val="20"/>
              </w:rPr>
              <w:t>Погодаево</w:t>
            </w:r>
            <w:proofErr w:type="spellEnd"/>
            <w:r w:rsidRPr="00A1467E">
              <w:rPr>
                <w:color w:val="000000"/>
                <w:sz w:val="20"/>
                <w:szCs w:val="20"/>
              </w:rPr>
              <w:t xml:space="preserve"> (187,0 тысяч рублей)  и на ремонт здания администрации сельсовета </w:t>
            </w:r>
            <w:proofErr w:type="gramStart"/>
            <w:r w:rsidRPr="00A1467E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1467E">
              <w:rPr>
                <w:color w:val="000000"/>
                <w:sz w:val="20"/>
                <w:szCs w:val="20"/>
              </w:rPr>
              <w:t xml:space="preserve"> с. Абалаково (96,0 тысяч рублей)</w:t>
            </w:r>
          </w:p>
        </w:tc>
      </w:tr>
      <w:tr w:rsidR="00A1467E" w:rsidRPr="00A1467E" w:rsidTr="00A1467E">
        <w:trPr>
          <w:trHeight w:val="17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96,0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96,0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17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18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Мероприятие №5. 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9397,7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9397,7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 xml:space="preserve">Соответствие объекта здравоохранения (участковая больница в п. </w:t>
            </w:r>
            <w:proofErr w:type="spellStart"/>
            <w:r w:rsidRPr="00A1467E">
              <w:rPr>
                <w:color w:val="000000"/>
                <w:sz w:val="20"/>
                <w:szCs w:val="20"/>
              </w:rPr>
              <w:t>Подтёсово</w:t>
            </w:r>
            <w:proofErr w:type="spellEnd"/>
            <w:r w:rsidRPr="00A1467E">
              <w:rPr>
                <w:color w:val="000000"/>
                <w:sz w:val="20"/>
                <w:szCs w:val="20"/>
              </w:rPr>
              <w:t>)  условиям лицензирования на 100%</w:t>
            </w:r>
          </w:p>
        </w:tc>
      </w:tr>
      <w:tr w:rsidR="00A1467E" w:rsidRPr="00A1467E" w:rsidTr="00A1467E">
        <w:trPr>
          <w:trHeight w:val="20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</w:t>
            </w:r>
            <w:proofErr w:type="gramStart"/>
            <w:r w:rsidRPr="00A1467E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A1467E"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0147746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9304,7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9304,7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0148746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</w:p>
        </w:tc>
      </w:tr>
      <w:tr w:rsidR="00A1467E" w:rsidRPr="00A1467E" w:rsidTr="00A1467E">
        <w:trPr>
          <w:trHeight w:val="12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Мероприятие №6. Реализация проектов по благоустройству территорий поселений, городских округов за счет сре</w:t>
            </w:r>
            <w:proofErr w:type="gramStart"/>
            <w:r w:rsidRPr="00A1467E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A1467E"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0147741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2952,7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2952,7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Реализация пяти проектов по благоустройству территорий</w:t>
            </w:r>
          </w:p>
        </w:tc>
      </w:tr>
      <w:tr w:rsidR="00A1467E" w:rsidRPr="00A1467E" w:rsidTr="00A1467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7E" w:rsidRPr="00A1467E" w:rsidRDefault="00A1467E" w:rsidP="00A14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6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1467E" w:rsidRPr="00A1467E" w:rsidTr="00A1467E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lastRenderedPageBreak/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center"/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16649,6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29278,3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7E" w:rsidRPr="00A1467E" w:rsidRDefault="00A1467E" w:rsidP="00A14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6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1467E" w:rsidRPr="00A1467E" w:rsidTr="00A1467E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283,0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7E" w:rsidRPr="00A1467E" w:rsidRDefault="00A1467E" w:rsidP="00A14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6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1467E" w:rsidRPr="00A1467E" w:rsidTr="00A1467E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7E" w:rsidRPr="00A1467E" w:rsidRDefault="00A1467E" w:rsidP="00A1467E">
            <w:pPr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Управление образование администрации 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rPr>
                <w:color w:val="FF0000"/>
                <w:sz w:val="20"/>
                <w:szCs w:val="20"/>
              </w:rPr>
            </w:pPr>
            <w:r w:rsidRPr="00A1467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sz w:val="20"/>
                <w:szCs w:val="20"/>
              </w:rPr>
            </w:pPr>
            <w:r w:rsidRPr="00A1467E">
              <w:rPr>
                <w:sz w:val="20"/>
                <w:szCs w:val="20"/>
              </w:rPr>
              <w:t>540,6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67E" w:rsidRPr="00A1467E" w:rsidRDefault="00A1467E" w:rsidP="00A1467E">
            <w:pPr>
              <w:jc w:val="right"/>
              <w:rPr>
                <w:color w:val="000000"/>
                <w:sz w:val="20"/>
                <w:szCs w:val="20"/>
              </w:rPr>
            </w:pPr>
            <w:r w:rsidRPr="00A1467E">
              <w:rPr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7E" w:rsidRPr="00A1467E" w:rsidRDefault="00A1467E" w:rsidP="00A146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67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A1467E" w:rsidRDefault="00A1467E" w:rsidP="00A1467E">
      <w:pPr>
        <w:rPr>
          <w:sz w:val="22"/>
          <w:szCs w:val="22"/>
        </w:rPr>
        <w:sectPr w:rsidR="00A1467E" w:rsidSect="007260EB">
          <w:pgSz w:w="16838" w:h="11906" w:orient="landscape"/>
          <w:pgMar w:top="1276" w:right="1134" w:bottom="851" w:left="851" w:header="709" w:footer="709" w:gutter="0"/>
          <w:cols w:space="708"/>
          <w:docGrid w:linePitch="360"/>
        </w:sectPr>
      </w:pPr>
    </w:p>
    <w:p w:rsidR="004562B9" w:rsidRPr="00676C7E" w:rsidRDefault="004562B9" w:rsidP="00A32C9B">
      <w:pPr>
        <w:ind w:left="5103"/>
        <w:rPr>
          <w:sz w:val="22"/>
          <w:szCs w:val="22"/>
        </w:rPr>
      </w:pPr>
      <w:r w:rsidRPr="00676C7E">
        <w:rPr>
          <w:sz w:val="22"/>
          <w:szCs w:val="22"/>
        </w:rPr>
        <w:lastRenderedPageBreak/>
        <w:t xml:space="preserve">Приложение </w:t>
      </w:r>
      <w:r w:rsidR="00A32C9B">
        <w:rPr>
          <w:sz w:val="22"/>
          <w:szCs w:val="22"/>
        </w:rPr>
        <w:t xml:space="preserve">№6 </w:t>
      </w:r>
      <w:r w:rsidRPr="00676C7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постановлению 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4562B9" w:rsidRPr="00676C7E" w:rsidRDefault="004562B9" w:rsidP="00A32C9B">
      <w:pPr>
        <w:ind w:left="5103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4562B9" w:rsidRDefault="004562B9" w:rsidP="00A32C9B">
      <w:pPr>
        <w:ind w:left="5103"/>
        <w:rPr>
          <w:sz w:val="18"/>
          <w:szCs w:val="18"/>
        </w:rPr>
      </w:pPr>
    </w:p>
    <w:p w:rsidR="004562B9" w:rsidRPr="004562B9" w:rsidRDefault="004562B9" w:rsidP="00A32C9B">
      <w:pPr>
        <w:pStyle w:val="a4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18"/>
          <w:szCs w:val="18"/>
        </w:rPr>
      </w:pPr>
      <w:r w:rsidRPr="004562B9">
        <w:rPr>
          <w:rFonts w:ascii="Times New Roman" w:hAnsi="Times New Roman"/>
          <w:sz w:val="18"/>
          <w:szCs w:val="18"/>
        </w:rPr>
        <w:t>Приложение №4.</w:t>
      </w:r>
      <w:r w:rsidR="00A32C9B">
        <w:rPr>
          <w:rFonts w:ascii="Times New Roman" w:hAnsi="Times New Roman"/>
          <w:sz w:val="18"/>
          <w:szCs w:val="18"/>
        </w:rPr>
        <w:t>7</w:t>
      </w:r>
      <w:r w:rsidRPr="004562B9">
        <w:rPr>
          <w:rFonts w:ascii="Times New Roman" w:hAnsi="Times New Roman"/>
          <w:sz w:val="18"/>
          <w:szCs w:val="18"/>
        </w:rPr>
        <w:t>.</w:t>
      </w:r>
    </w:p>
    <w:p w:rsidR="004562B9" w:rsidRPr="004562B9" w:rsidRDefault="004562B9" w:rsidP="00A32C9B">
      <w:pPr>
        <w:pStyle w:val="a4"/>
        <w:autoSpaceDE w:val="0"/>
        <w:autoSpaceDN w:val="0"/>
        <w:adjustRightInd w:val="0"/>
        <w:spacing w:after="0"/>
        <w:ind w:left="5103" w:right="139"/>
        <w:rPr>
          <w:rFonts w:ascii="Times New Roman" w:hAnsi="Times New Roman"/>
          <w:sz w:val="18"/>
          <w:szCs w:val="18"/>
        </w:rPr>
      </w:pPr>
      <w:r w:rsidRPr="004562B9">
        <w:rPr>
          <w:rFonts w:ascii="Times New Roman" w:hAnsi="Times New Roman"/>
          <w:sz w:val="18"/>
          <w:szCs w:val="18"/>
        </w:rPr>
        <w:t xml:space="preserve">к муниципальной программе </w:t>
      </w:r>
    </w:p>
    <w:p w:rsidR="004562B9" w:rsidRPr="004562B9" w:rsidRDefault="004562B9" w:rsidP="00A32C9B">
      <w:pPr>
        <w:pStyle w:val="a4"/>
        <w:autoSpaceDE w:val="0"/>
        <w:autoSpaceDN w:val="0"/>
        <w:adjustRightInd w:val="0"/>
        <w:spacing w:after="0"/>
        <w:ind w:left="5103" w:right="139"/>
        <w:rPr>
          <w:rFonts w:ascii="Times New Roman" w:hAnsi="Times New Roman"/>
          <w:sz w:val="18"/>
          <w:szCs w:val="18"/>
        </w:rPr>
      </w:pPr>
      <w:r w:rsidRPr="004562B9">
        <w:rPr>
          <w:rFonts w:ascii="Times New Roman" w:hAnsi="Times New Roman"/>
          <w:sz w:val="18"/>
          <w:szCs w:val="18"/>
        </w:rPr>
        <w:t>Енисейского района «Улучшение качества жизни в Енисейском районе»</w:t>
      </w:r>
    </w:p>
    <w:p w:rsidR="004562B9" w:rsidRPr="00A62066" w:rsidRDefault="004562B9" w:rsidP="004562B9">
      <w:pPr>
        <w:jc w:val="center"/>
        <w:rPr>
          <w:sz w:val="28"/>
          <w:szCs w:val="28"/>
        </w:rPr>
      </w:pPr>
    </w:p>
    <w:p w:rsidR="004562B9" w:rsidRPr="004562B9" w:rsidRDefault="004562B9" w:rsidP="004562B9">
      <w:pPr>
        <w:jc w:val="center"/>
        <w:rPr>
          <w:caps/>
          <w:sz w:val="18"/>
          <w:szCs w:val="18"/>
        </w:rPr>
      </w:pPr>
      <w:r w:rsidRPr="004562B9">
        <w:rPr>
          <w:caps/>
          <w:sz w:val="18"/>
          <w:szCs w:val="18"/>
        </w:rPr>
        <w:t>подпрограммА «СОВЕРШЕНСТВОВАНИЕ ЦЕНТРАЛИЗОВАННОЙ СИСТЕМЫ УЧЕТА И ОТЧЕТНОСТИ» муниципальной программы ЕНИСЕЙСКОГО РАЙОНА «</w:t>
      </w:r>
      <w:r w:rsidRPr="004562B9">
        <w:rPr>
          <w:bCs/>
          <w:caps/>
          <w:spacing w:val="-2"/>
          <w:sz w:val="18"/>
          <w:szCs w:val="18"/>
        </w:rPr>
        <w:t>Улучшение качества жизни в Енисейском районе</w:t>
      </w:r>
      <w:r w:rsidRPr="004562B9">
        <w:rPr>
          <w:caps/>
          <w:sz w:val="18"/>
          <w:szCs w:val="18"/>
        </w:rPr>
        <w:t>»</w:t>
      </w:r>
    </w:p>
    <w:p w:rsidR="004562B9" w:rsidRPr="004562B9" w:rsidRDefault="004562B9" w:rsidP="004562B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Cambria" w:hAnsi="Cambria"/>
          <w:sz w:val="18"/>
          <w:szCs w:val="18"/>
        </w:rPr>
      </w:pPr>
      <w:r w:rsidRPr="004562B9">
        <w:rPr>
          <w:rFonts w:ascii="Cambria" w:hAnsi="Cambria"/>
          <w:sz w:val="18"/>
          <w:szCs w:val="18"/>
        </w:rPr>
        <w:t>в редакции постановлений администрации Енисейского района:</w:t>
      </w:r>
    </w:p>
    <w:p w:rsidR="004562B9" w:rsidRPr="004562B9" w:rsidRDefault="004562B9" w:rsidP="004562B9">
      <w:pPr>
        <w:jc w:val="center"/>
        <w:rPr>
          <w:sz w:val="18"/>
          <w:szCs w:val="18"/>
        </w:rPr>
      </w:pPr>
      <w:r w:rsidRPr="004562B9">
        <w:rPr>
          <w:sz w:val="18"/>
          <w:szCs w:val="18"/>
        </w:rPr>
        <w:t>от 03.03.2014 №191-п, 19.05.2014 №459-п, 19.06.2014 №562-п, 22.07.2014 №651-п, 13.08.2014 №735-п, 05.09.2014 №842-п, 24.09.2014 №889-п</w:t>
      </w:r>
    </w:p>
    <w:p w:rsidR="004562B9" w:rsidRPr="00A32C9B" w:rsidRDefault="004562B9" w:rsidP="004562B9">
      <w:pPr>
        <w:jc w:val="center"/>
        <w:rPr>
          <w:caps/>
          <w:sz w:val="18"/>
          <w:szCs w:val="18"/>
        </w:rPr>
      </w:pPr>
    </w:p>
    <w:tbl>
      <w:tblPr>
        <w:tblStyle w:val="a5"/>
        <w:tblW w:w="10179" w:type="dxa"/>
        <w:jc w:val="center"/>
        <w:tblInd w:w="-432" w:type="dxa"/>
        <w:tblLook w:val="01E0" w:firstRow="1" w:lastRow="1" w:firstColumn="1" w:lastColumn="1" w:noHBand="0" w:noVBand="0"/>
      </w:tblPr>
      <w:tblGrid>
        <w:gridCol w:w="3546"/>
        <w:gridCol w:w="6633"/>
      </w:tblGrid>
      <w:tr w:rsidR="00A32C9B" w:rsidRPr="00A32C9B" w:rsidTr="00A32C9B">
        <w:trPr>
          <w:trHeight w:val="900"/>
          <w:jc w:val="center"/>
        </w:trPr>
        <w:tc>
          <w:tcPr>
            <w:tcW w:w="3546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633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A32C9B" w:rsidRPr="00A32C9B" w:rsidTr="00A32C9B">
        <w:trPr>
          <w:jc w:val="center"/>
        </w:trPr>
        <w:tc>
          <w:tcPr>
            <w:tcW w:w="3546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bCs/>
                <w:spacing w:val="-2"/>
                <w:sz w:val="18"/>
                <w:szCs w:val="18"/>
              </w:rPr>
              <w:t>«Улучшение качества жизни в Енисейском районе»</w:t>
            </w:r>
          </w:p>
        </w:tc>
      </w:tr>
      <w:tr w:rsidR="00A32C9B" w:rsidRPr="00A32C9B" w:rsidTr="002328AD">
        <w:trPr>
          <w:trHeight w:val="1126"/>
          <w:jc w:val="center"/>
        </w:trPr>
        <w:tc>
          <w:tcPr>
            <w:tcW w:w="3546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Основания для разработки подпрограммы</w:t>
            </w:r>
          </w:p>
        </w:tc>
        <w:tc>
          <w:tcPr>
            <w:tcW w:w="6633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распоряжение администрации района от 30.08.2013 №466-р.</w:t>
            </w:r>
          </w:p>
        </w:tc>
      </w:tr>
      <w:tr w:rsidR="00A32C9B" w:rsidRPr="00A32C9B" w:rsidTr="00A32C9B">
        <w:trPr>
          <w:trHeight w:val="506"/>
          <w:jc w:val="center"/>
        </w:trPr>
        <w:tc>
          <w:tcPr>
            <w:tcW w:w="3546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Муниципальный заказчик</w:t>
            </w:r>
          </w:p>
        </w:tc>
        <w:tc>
          <w:tcPr>
            <w:tcW w:w="6633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Администрация Енисейского района</w:t>
            </w:r>
          </w:p>
        </w:tc>
      </w:tr>
      <w:tr w:rsidR="00A32C9B" w:rsidRPr="00A32C9B" w:rsidTr="00A32C9B">
        <w:trPr>
          <w:trHeight w:val="697"/>
          <w:jc w:val="center"/>
        </w:trPr>
        <w:tc>
          <w:tcPr>
            <w:tcW w:w="3546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6633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Администрация Енисейского района</w:t>
            </w:r>
          </w:p>
        </w:tc>
      </w:tr>
      <w:tr w:rsidR="00A32C9B" w:rsidRPr="00A32C9B" w:rsidTr="00A32C9B">
        <w:trPr>
          <w:trHeight w:val="975"/>
          <w:jc w:val="center"/>
        </w:trPr>
        <w:tc>
          <w:tcPr>
            <w:tcW w:w="3546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Исполнители  мероприятий подпрограммы</w:t>
            </w:r>
          </w:p>
        </w:tc>
        <w:tc>
          <w:tcPr>
            <w:tcW w:w="6633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Администрация Енисейского района</w:t>
            </w:r>
          </w:p>
        </w:tc>
      </w:tr>
      <w:tr w:rsidR="00A32C9B" w:rsidRPr="00A32C9B" w:rsidTr="002328AD">
        <w:trPr>
          <w:trHeight w:val="621"/>
          <w:jc w:val="center"/>
        </w:trPr>
        <w:tc>
          <w:tcPr>
            <w:tcW w:w="3546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6633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Создание условий для улучшения качества учета и отчетности бюджетной сферы Енисейского района</w:t>
            </w:r>
          </w:p>
        </w:tc>
      </w:tr>
      <w:tr w:rsidR="00A32C9B" w:rsidRPr="00A32C9B" w:rsidTr="00A32C9B">
        <w:trPr>
          <w:trHeight w:val="1026"/>
          <w:jc w:val="center"/>
        </w:trPr>
        <w:tc>
          <w:tcPr>
            <w:tcW w:w="3546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633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учета.</w:t>
            </w:r>
          </w:p>
        </w:tc>
      </w:tr>
      <w:tr w:rsidR="00A32C9B" w:rsidRPr="00A32C9B" w:rsidTr="00A32C9B">
        <w:trPr>
          <w:trHeight w:val="848"/>
          <w:jc w:val="center"/>
        </w:trPr>
        <w:tc>
          <w:tcPr>
            <w:tcW w:w="3546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Целевые индикаторы</w:t>
            </w:r>
          </w:p>
        </w:tc>
        <w:tc>
          <w:tcPr>
            <w:tcW w:w="6633" w:type="dxa"/>
            <w:vAlign w:val="center"/>
          </w:tcPr>
          <w:p w:rsidR="00A32C9B" w:rsidRPr="00A32C9B" w:rsidRDefault="00A32C9B" w:rsidP="00A32C9B">
            <w:pPr>
              <w:ind w:left="18"/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Своевременность уплаты налоговых платежей, дней сверх установленного срока – 0</w:t>
            </w:r>
          </w:p>
          <w:p w:rsidR="00A32C9B" w:rsidRPr="00A32C9B" w:rsidRDefault="00A32C9B" w:rsidP="00A32C9B">
            <w:pPr>
              <w:ind w:left="18"/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A32C9B" w:rsidRPr="00A32C9B" w:rsidTr="00A32C9B">
        <w:trPr>
          <w:trHeight w:val="628"/>
          <w:jc w:val="center"/>
        </w:trPr>
        <w:tc>
          <w:tcPr>
            <w:tcW w:w="3546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633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2014 -2016 годы</w:t>
            </w:r>
          </w:p>
        </w:tc>
      </w:tr>
      <w:tr w:rsidR="00A32C9B" w:rsidRPr="00A32C9B" w:rsidTr="002328AD">
        <w:trPr>
          <w:trHeight w:val="1006"/>
          <w:jc w:val="center"/>
        </w:trPr>
        <w:tc>
          <w:tcPr>
            <w:tcW w:w="3546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633" w:type="dxa"/>
            <w:vAlign w:val="center"/>
          </w:tcPr>
          <w:p w:rsidR="00A32C9B" w:rsidRPr="00A32C9B" w:rsidRDefault="00A32C9B" w:rsidP="00A32C9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Общий объем финансирования подпрограммы составляет 77139,4 тысяч рублей, в том числе по годам:</w:t>
            </w:r>
          </w:p>
          <w:p w:rsidR="00A32C9B" w:rsidRPr="00A32C9B" w:rsidRDefault="00A32C9B" w:rsidP="00A32C9B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2014 год – 25717,6 тысяч рублей</w:t>
            </w:r>
          </w:p>
          <w:p w:rsidR="00A32C9B" w:rsidRPr="00A32C9B" w:rsidRDefault="00A32C9B" w:rsidP="00A32C9B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2015 год – 25710,9 тысяч рублей;</w:t>
            </w:r>
          </w:p>
          <w:p w:rsidR="00A32C9B" w:rsidRPr="00A32C9B" w:rsidRDefault="00A32C9B" w:rsidP="00A32C9B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2016 год – 25710,9 тысяч рублей.</w:t>
            </w:r>
          </w:p>
        </w:tc>
      </w:tr>
      <w:tr w:rsidR="00A32C9B" w:rsidRPr="00A32C9B" w:rsidTr="00A32C9B">
        <w:trPr>
          <w:trHeight w:val="1685"/>
          <w:jc w:val="center"/>
        </w:trPr>
        <w:tc>
          <w:tcPr>
            <w:tcW w:w="3546" w:type="dxa"/>
            <w:vAlign w:val="center"/>
          </w:tcPr>
          <w:p w:rsidR="00A32C9B" w:rsidRPr="00A32C9B" w:rsidRDefault="00A32C9B" w:rsidP="00A32C9B">
            <w:pPr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 xml:space="preserve">Система организации </w:t>
            </w:r>
            <w:proofErr w:type="gramStart"/>
            <w:r w:rsidRPr="00A32C9B">
              <w:rPr>
                <w:sz w:val="18"/>
                <w:szCs w:val="18"/>
              </w:rPr>
              <w:t>контроля за</w:t>
            </w:r>
            <w:proofErr w:type="gramEnd"/>
            <w:r w:rsidRPr="00A32C9B">
              <w:rPr>
                <w:sz w:val="18"/>
                <w:szCs w:val="18"/>
              </w:rPr>
              <w:t xml:space="preserve"> исполнением подпрограммы</w:t>
            </w:r>
          </w:p>
        </w:tc>
        <w:tc>
          <w:tcPr>
            <w:tcW w:w="6633" w:type="dxa"/>
            <w:vAlign w:val="center"/>
          </w:tcPr>
          <w:p w:rsidR="00A32C9B" w:rsidRPr="00A32C9B" w:rsidRDefault="00A32C9B" w:rsidP="00A32C9B">
            <w:pPr>
              <w:ind w:firstLine="172"/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>Контроль за целевым и эффективным использованием бюджетных средств  осуществляет главный распорядитель бюджетных средств.</w:t>
            </w:r>
          </w:p>
          <w:p w:rsidR="00A32C9B" w:rsidRPr="00A32C9B" w:rsidRDefault="00A32C9B" w:rsidP="00A32C9B">
            <w:pPr>
              <w:ind w:firstLine="172"/>
              <w:rPr>
                <w:sz w:val="18"/>
                <w:szCs w:val="18"/>
              </w:rPr>
            </w:pPr>
            <w:r w:rsidRPr="00A32C9B">
              <w:rPr>
                <w:sz w:val="18"/>
                <w:szCs w:val="18"/>
              </w:rPr>
              <w:t xml:space="preserve">Текущий </w:t>
            </w:r>
            <w:proofErr w:type="gramStart"/>
            <w:r w:rsidRPr="00A32C9B">
              <w:rPr>
                <w:sz w:val="18"/>
                <w:szCs w:val="18"/>
              </w:rPr>
              <w:t>контроль за</w:t>
            </w:r>
            <w:proofErr w:type="gramEnd"/>
            <w:r w:rsidRPr="00A32C9B">
              <w:rPr>
                <w:sz w:val="18"/>
                <w:szCs w:val="18"/>
              </w:rPr>
              <w:t xml:space="preserve"> реализацией подпрограммы осуществляет администрация Енисейского района.</w:t>
            </w:r>
          </w:p>
        </w:tc>
      </w:tr>
    </w:tbl>
    <w:p w:rsidR="004562B9" w:rsidRPr="00A32C9B" w:rsidRDefault="004562B9" w:rsidP="004562B9">
      <w:pPr>
        <w:rPr>
          <w:sz w:val="18"/>
          <w:szCs w:val="18"/>
        </w:rPr>
      </w:pPr>
    </w:p>
    <w:p w:rsidR="004562B9" w:rsidRPr="004562B9" w:rsidRDefault="004562B9" w:rsidP="004562B9">
      <w:pPr>
        <w:rPr>
          <w:rFonts w:ascii="Cambria" w:hAnsi="Cambria"/>
          <w:bCs/>
          <w:sz w:val="18"/>
          <w:szCs w:val="18"/>
        </w:rPr>
      </w:pPr>
      <w:r w:rsidRPr="004562B9">
        <w:rPr>
          <w:rFonts w:ascii="Cambria" w:hAnsi="Cambria"/>
          <w:bCs/>
          <w:sz w:val="18"/>
          <w:szCs w:val="18"/>
        </w:rPr>
        <w:lastRenderedPageBreak/>
        <w:t>2. Основные разделы подпрограммы</w:t>
      </w:r>
    </w:p>
    <w:p w:rsidR="004562B9" w:rsidRPr="004562B9" w:rsidRDefault="004562B9" w:rsidP="004562B9">
      <w:pPr>
        <w:rPr>
          <w:rFonts w:ascii="Cambria" w:hAnsi="Cambria"/>
          <w:bCs/>
          <w:sz w:val="18"/>
          <w:szCs w:val="18"/>
        </w:rPr>
      </w:pPr>
      <w:r w:rsidRPr="004562B9">
        <w:rPr>
          <w:rFonts w:ascii="Cambria" w:hAnsi="Cambria"/>
          <w:bCs/>
          <w:sz w:val="18"/>
          <w:szCs w:val="18"/>
        </w:rPr>
        <w:t xml:space="preserve">2.1. Постановка приоритетной цели </w:t>
      </w:r>
      <w:proofErr w:type="spellStart"/>
      <w:r w:rsidRPr="004562B9">
        <w:rPr>
          <w:rFonts w:ascii="Cambria" w:hAnsi="Cambria"/>
          <w:bCs/>
          <w:sz w:val="18"/>
          <w:szCs w:val="18"/>
        </w:rPr>
        <w:t>общерайонного</w:t>
      </w:r>
      <w:proofErr w:type="spellEnd"/>
      <w:r w:rsidRPr="004562B9">
        <w:rPr>
          <w:rFonts w:ascii="Cambria" w:hAnsi="Cambria"/>
          <w:bCs/>
          <w:sz w:val="18"/>
          <w:szCs w:val="18"/>
        </w:rPr>
        <w:t xml:space="preserve"> уровня и обоснование необходимости разработки подпрограммы</w:t>
      </w: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ab/>
      </w:r>
    </w:p>
    <w:p w:rsidR="004562B9" w:rsidRPr="004562B9" w:rsidRDefault="004562B9" w:rsidP="004562B9">
      <w:pPr>
        <w:ind w:firstLine="709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Система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4562B9">
        <w:rPr>
          <w:sz w:val="18"/>
          <w:szCs w:val="18"/>
        </w:rPr>
        <w:t>Данные, представляемые в бухгалтерской отчетности бюджетных учреждений позволяют</w:t>
      </w:r>
      <w:proofErr w:type="gramEnd"/>
      <w:r w:rsidRPr="004562B9">
        <w:rPr>
          <w:sz w:val="18"/>
          <w:szCs w:val="1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4562B9" w:rsidRPr="004562B9" w:rsidRDefault="004562B9" w:rsidP="004562B9">
      <w:pPr>
        <w:ind w:firstLine="709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4562B9">
        <w:rPr>
          <w:sz w:val="18"/>
          <w:szCs w:val="18"/>
        </w:rPr>
        <w:t>более публичной</w:t>
      </w:r>
      <w:proofErr w:type="gramEnd"/>
      <w:r w:rsidRPr="004562B9">
        <w:rPr>
          <w:sz w:val="18"/>
          <w:szCs w:val="18"/>
        </w:rPr>
        <w:t xml:space="preserve"> и ориентированной на внешних пользователей. </w:t>
      </w:r>
    </w:p>
    <w:p w:rsidR="004562B9" w:rsidRPr="004562B9" w:rsidRDefault="004562B9" w:rsidP="004562B9">
      <w:pPr>
        <w:ind w:firstLine="709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Бюджетный учет осуществляется в соответствии с нормативными правовыми актами Российской Федерации.</w:t>
      </w:r>
    </w:p>
    <w:p w:rsidR="004562B9" w:rsidRPr="004562B9" w:rsidRDefault="004562B9" w:rsidP="004562B9">
      <w:pPr>
        <w:ind w:firstLine="709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В Енисейском районе активно формируется система централизации бухгалтерского учета бюджетной сферы.</w:t>
      </w:r>
    </w:p>
    <w:p w:rsidR="004562B9" w:rsidRPr="004562B9" w:rsidRDefault="004562B9" w:rsidP="004562B9">
      <w:pPr>
        <w:ind w:firstLine="709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Муниципальное казенное учреждение «Централизованная бухгалтерия органов местного самоуправления Енисейского района» создано на основании постановления администрации Енисейского района от 03.07.2012 № 481-п « О создании муниципального казенного учреждения «централизованная бухгалтерия органов местного самоуправления Енисейского района» и утверждении Устава учреждения». Учреждение является некоммерческой  организацие</w:t>
      </w:r>
      <w:proofErr w:type="gramStart"/>
      <w:r w:rsidRPr="004562B9">
        <w:rPr>
          <w:sz w:val="18"/>
          <w:szCs w:val="18"/>
        </w:rPr>
        <w:t>й-</w:t>
      </w:r>
      <w:proofErr w:type="gramEnd"/>
      <w:r w:rsidRPr="004562B9">
        <w:rPr>
          <w:sz w:val="18"/>
          <w:szCs w:val="18"/>
        </w:rPr>
        <w:t xml:space="preserve"> муниципальным учреждением. </w:t>
      </w:r>
    </w:p>
    <w:p w:rsidR="004562B9" w:rsidRPr="004562B9" w:rsidRDefault="004562B9" w:rsidP="004562B9">
      <w:pPr>
        <w:ind w:firstLine="709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Енисейского района по ведению бюджетного учета, составлению отчетности.</w:t>
      </w:r>
    </w:p>
    <w:p w:rsidR="004562B9" w:rsidRPr="004562B9" w:rsidRDefault="004562B9" w:rsidP="004562B9">
      <w:pPr>
        <w:ind w:firstLine="708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Муниципальное казенное специализированное учреждение по ведению бухгалтерского учета «Межведомственная бухгалтерия Енисейского района» (сокращенное название – МКУ «Межведомственная бухгалтерия») является некоммерческой организацией и находится в ведении администрации Енисейского района Красноярского края.</w:t>
      </w:r>
    </w:p>
    <w:p w:rsidR="004562B9" w:rsidRPr="004562B9" w:rsidRDefault="004562B9" w:rsidP="004562B9">
      <w:pPr>
        <w:ind w:firstLine="708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Енисейского района в сфере образования, культуры и других отраслей.</w:t>
      </w:r>
    </w:p>
    <w:p w:rsidR="004562B9" w:rsidRPr="004562B9" w:rsidRDefault="004562B9" w:rsidP="004562B9">
      <w:pPr>
        <w:ind w:firstLine="708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Для достижения указанных целей осуществляются следующие виды деятельности:</w:t>
      </w: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формирование Учетной политики,</w:t>
      </w: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обеспечение порядка проведения инвентаризации,</w:t>
      </w: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- </w:t>
      </w:r>
      <w:proofErr w:type="gramStart"/>
      <w:r w:rsidRPr="004562B9">
        <w:rPr>
          <w:sz w:val="18"/>
          <w:szCs w:val="18"/>
        </w:rPr>
        <w:t>контроль за</w:t>
      </w:r>
      <w:proofErr w:type="gramEnd"/>
      <w:r w:rsidRPr="004562B9">
        <w:rPr>
          <w:sz w:val="18"/>
          <w:szCs w:val="18"/>
        </w:rPr>
        <w:t xml:space="preserve"> проведением хозяйственных операций,</w:t>
      </w: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>-обеспечение соблюдения технологии обработки бухгалтерской информации,</w:t>
      </w: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формирование и своевременное предоставление полной и достоверной бухгалтерской информации о деятельности  учреждения,</w:t>
      </w: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учет исполнения смет доходов и расходов, планов финансово-хозяйственной деятельности,</w:t>
      </w: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обеспечение расчетов по заработной плате, начисление и перечисление налогов и сборов,</w:t>
      </w: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4562B9" w:rsidRPr="004562B9" w:rsidRDefault="004562B9" w:rsidP="004562B9">
      <w:pPr>
        <w:ind w:firstLine="708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МКУ «Межведомственная бухгалтерия» осуществляет обслуживание 96 учреждений на основании заключенных договоров на бухгалтерское обслуживание, из них 15 учреждений администрации, 40 учреждений образования, 41 учреждение культуры поселений.</w:t>
      </w: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 </w:t>
      </w:r>
      <w:r w:rsidRPr="004562B9">
        <w:rPr>
          <w:sz w:val="18"/>
          <w:szCs w:val="18"/>
        </w:rPr>
        <w:tab/>
        <w:t xml:space="preserve">В учреждении трудится 59 человек. </w:t>
      </w: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ab/>
        <w:t>За прошедший период возникали моменты, приводившие к несвоевременной уплате налоговых платежей. Объективным фактором является недостаток финансирования, вызванный определенной инертностью бюджетных процессов.</w:t>
      </w:r>
    </w:p>
    <w:p w:rsidR="004562B9" w:rsidRPr="004562B9" w:rsidRDefault="004562B9" w:rsidP="004562B9">
      <w:pPr>
        <w:pStyle w:val="ConsPlusNormal"/>
        <w:widowControl/>
        <w:tabs>
          <w:tab w:val="num" w:pos="900"/>
        </w:tabs>
        <w:ind w:firstLine="0"/>
        <w:jc w:val="both"/>
        <w:rPr>
          <w:sz w:val="18"/>
          <w:szCs w:val="18"/>
        </w:rPr>
      </w:pPr>
    </w:p>
    <w:p w:rsidR="004562B9" w:rsidRPr="004562B9" w:rsidRDefault="004562B9" w:rsidP="004562B9">
      <w:pPr>
        <w:rPr>
          <w:rFonts w:ascii="Cambria" w:hAnsi="Cambria"/>
          <w:bCs/>
          <w:sz w:val="18"/>
          <w:szCs w:val="18"/>
        </w:rPr>
      </w:pPr>
      <w:r w:rsidRPr="004562B9">
        <w:rPr>
          <w:rFonts w:ascii="Cambria" w:hAnsi="Cambria"/>
          <w:bCs/>
          <w:sz w:val="18"/>
          <w:szCs w:val="18"/>
        </w:rPr>
        <w:t>2.2. Цель, задачи, этапы и сроки выполнения подпрограммы, целевые индикаторы</w:t>
      </w:r>
    </w:p>
    <w:p w:rsidR="004562B9" w:rsidRPr="004562B9" w:rsidRDefault="004562B9" w:rsidP="004562B9">
      <w:pPr>
        <w:ind w:left="540"/>
        <w:jc w:val="both"/>
        <w:rPr>
          <w:sz w:val="18"/>
          <w:szCs w:val="18"/>
        </w:rPr>
      </w:pPr>
    </w:p>
    <w:p w:rsidR="004562B9" w:rsidRPr="004562B9" w:rsidRDefault="004562B9" w:rsidP="004562B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ab/>
        <w:t>Целью подпрограммы является:</w:t>
      </w:r>
    </w:p>
    <w:p w:rsidR="004562B9" w:rsidRPr="004562B9" w:rsidRDefault="004562B9" w:rsidP="004562B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 Создание условий для улучшения качества учета и отчетности бюджетной сферы Енисейского района. </w:t>
      </w:r>
    </w:p>
    <w:p w:rsidR="004562B9" w:rsidRPr="004562B9" w:rsidRDefault="004562B9" w:rsidP="004562B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Задача подпрограммы:</w:t>
      </w:r>
    </w:p>
    <w:p w:rsidR="004562B9" w:rsidRPr="004562B9" w:rsidRDefault="004562B9" w:rsidP="004562B9">
      <w:pPr>
        <w:autoSpaceDE w:val="0"/>
        <w:autoSpaceDN w:val="0"/>
        <w:adjustRightInd w:val="0"/>
        <w:ind w:firstLine="567"/>
        <w:jc w:val="both"/>
        <w:rPr>
          <w:bCs/>
          <w:sz w:val="18"/>
          <w:szCs w:val="18"/>
        </w:rPr>
      </w:pPr>
      <w:r w:rsidRPr="004562B9">
        <w:rPr>
          <w:sz w:val="18"/>
          <w:szCs w:val="1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учета.</w:t>
      </w:r>
    </w:p>
    <w:p w:rsidR="004562B9" w:rsidRPr="004562B9" w:rsidRDefault="004562B9" w:rsidP="004562B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Срок реализации подпрограммы 2014-2016 годы.</w:t>
      </w:r>
    </w:p>
    <w:p w:rsidR="004562B9" w:rsidRPr="004562B9" w:rsidRDefault="004562B9" w:rsidP="004562B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Перечень целевых индикаторов подпрограммы указан в приложении № 1 к настоящей подпрограмме.</w:t>
      </w:r>
    </w:p>
    <w:p w:rsidR="004562B9" w:rsidRPr="004562B9" w:rsidRDefault="004562B9" w:rsidP="004562B9">
      <w:pPr>
        <w:pStyle w:val="ConsPlusNormal"/>
        <w:widowControl/>
        <w:jc w:val="both"/>
        <w:rPr>
          <w:rFonts w:ascii="Times New Roman" w:hAnsi="Times New Roman"/>
          <w:sz w:val="18"/>
          <w:szCs w:val="18"/>
        </w:rPr>
      </w:pPr>
    </w:p>
    <w:p w:rsidR="004562B9" w:rsidRPr="004562B9" w:rsidRDefault="004562B9" w:rsidP="004562B9">
      <w:pPr>
        <w:rPr>
          <w:rFonts w:ascii="Cambria" w:hAnsi="Cambria"/>
          <w:bCs/>
          <w:sz w:val="18"/>
          <w:szCs w:val="18"/>
        </w:rPr>
      </w:pPr>
      <w:r w:rsidRPr="004562B9">
        <w:rPr>
          <w:rFonts w:ascii="Cambria" w:hAnsi="Cambria"/>
          <w:bCs/>
          <w:sz w:val="18"/>
          <w:szCs w:val="18"/>
        </w:rPr>
        <w:t>2.3. Механизм реализации подпрограммы</w:t>
      </w:r>
    </w:p>
    <w:p w:rsidR="004562B9" w:rsidRPr="004562B9" w:rsidRDefault="004562B9" w:rsidP="004562B9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1. 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2. Реализацию подпрограммы осуществляют: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администрация Енисейского района;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муниципальное казённое учреждение «Централизованная бухгалтерия органов местного самоуправления Енисейского района» (далее по тексту «Учреждение»);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lastRenderedPageBreak/>
        <w:t>- муниципальное казённое специализированное учреждение по ведению бухгалтерского учета «Межведомственная бухгалтерия Енисейского района» (далее по тексту – «Учреждение»).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3. Организационный механизм реализации подпрограммы включает в себя следующие элементы: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осуществление Учреждениями деятельности в соответствии с учредительными документами;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эффективное использование и распоряжение имуществом, закреплённым за Учреждениями;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распределение служебных обязанностей работников Учреждений по функциональному признаку;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- осуществление </w:t>
      </w:r>
      <w:proofErr w:type="gramStart"/>
      <w:r w:rsidRPr="004562B9">
        <w:rPr>
          <w:sz w:val="18"/>
          <w:szCs w:val="18"/>
        </w:rPr>
        <w:t>контроля за</w:t>
      </w:r>
      <w:proofErr w:type="gramEnd"/>
      <w:r w:rsidRPr="004562B9">
        <w:rPr>
          <w:sz w:val="18"/>
          <w:szCs w:val="18"/>
        </w:rPr>
        <w:t xml:space="preserve"> эффективным использованием бюджетных средств;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осуществление контроля над сроками и качеством бухгалтерской отчетности;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4. Оценка эффективности реализации подпрограммы осуществляется в целях: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выявления отклонений фактических показателей от плановых значений;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принятия мер по выполнению показателей непосредственных и конечных результатов;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принятия мер для улучшения качества работы Учреждений.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5. </w:t>
      </w:r>
      <w:proofErr w:type="gramStart"/>
      <w:r w:rsidRPr="004562B9">
        <w:rPr>
          <w:sz w:val="18"/>
          <w:szCs w:val="18"/>
        </w:rPr>
        <w:t>Экономический механизм</w:t>
      </w:r>
      <w:proofErr w:type="gramEnd"/>
      <w:r w:rsidRPr="004562B9">
        <w:rPr>
          <w:sz w:val="18"/>
          <w:szCs w:val="18"/>
        </w:rPr>
        <w:t xml:space="preserve"> реализации подпрограммы включает в себя следующие элементы: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мониторинг эффективности бюджетных расходов по отдельным направлениям;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- мониторинг целевого использования бюджетных расходов по отдельным направлениям.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6.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4562B9">
          <w:rPr>
            <w:sz w:val="18"/>
            <w:szCs w:val="18"/>
          </w:rPr>
          <w:t>мероприятиями</w:t>
        </w:r>
      </w:hyperlink>
      <w:r w:rsidRPr="004562B9">
        <w:rPr>
          <w:sz w:val="18"/>
          <w:szCs w:val="18"/>
        </w:rPr>
        <w:t xml:space="preserve"> подпрограммы согласно приложению № 2 к подпрограмме.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7. Главным распорядителем бюджетных средств является администрация Енисейского района.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8. 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9. Основным правовым механизмом реализации подпрограммы является совокупность нормативных правовых актов Енисейского района, способствующих выполнению поставленных задач и достижению цели подпрограммы.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Правовым основанием деятельности учреждений являются: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ab/>
        <w:t>- Уставы учреждений;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ab/>
        <w:t>- решение районного Совета депутатов о районном бюджете на очередной финансовый год и плановый период;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ab/>
        <w:t>- нормативные правовые акты администрации района.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10. Последовательность действий при выполнении программного мероприятия «Расходы на обеспечение деятельности (оказание услуг) муниципальных учреждений» определяется руководителями учреждений.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Принцип и критерии выбора исполнителей. 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11. 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12. Эффективность  подпрограммы определяется степенью достижений целевых индикаторов, перечень которых представлен в приложении №1 к подпрограмме. 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13. Текущий </w:t>
      </w:r>
      <w:proofErr w:type="gramStart"/>
      <w:r w:rsidRPr="004562B9">
        <w:rPr>
          <w:sz w:val="18"/>
          <w:szCs w:val="18"/>
        </w:rPr>
        <w:t>контроль за</w:t>
      </w:r>
      <w:proofErr w:type="gramEnd"/>
      <w:r w:rsidRPr="004562B9">
        <w:rPr>
          <w:sz w:val="18"/>
          <w:szCs w:val="18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Енисейского района.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14. </w:t>
      </w:r>
      <w:proofErr w:type="gramStart"/>
      <w:r w:rsidRPr="004562B9">
        <w:rPr>
          <w:sz w:val="18"/>
          <w:szCs w:val="18"/>
        </w:rPr>
        <w:t>Контроль за</w:t>
      </w:r>
      <w:proofErr w:type="gramEnd"/>
      <w:r w:rsidRPr="004562B9">
        <w:rPr>
          <w:sz w:val="18"/>
          <w:szCs w:val="18"/>
        </w:rPr>
        <w:t xml:space="preserve">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</w:p>
    <w:p w:rsidR="004562B9" w:rsidRPr="004562B9" w:rsidRDefault="004562B9" w:rsidP="004562B9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 w:rsidRPr="004562B9">
        <w:rPr>
          <w:rFonts w:ascii="Times New Roman" w:hAnsi="Times New Roman"/>
          <w:sz w:val="18"/>
          <w:szCs w:val="18"/>
        </w:rPr>
        <w:t>2</w:t>
      </w:r>
      <w:r w:rsidRPr="004562B9">
        <w:rPr>
          <w:rFonts w:ascii="Cambria" w:hAnsi="Cambria"/>
          <w:bCs/>
          <w:sz w:val="18"/>
          <w:szCs w:val="18"/>
        </w:rPr>
        <w:t xml:space="preserve">.4.Управление подпрограммой и </w:t>
      </w:r>
      <w:proofErr w:type="gramStart"/>
      <w:r w:rsidRPr="004562B9">
        <w:rPr>
          <w:rFonts w:ascii="Cambria" w:hAnsi="Cambria"/>
          <w:bCs/>
          <w:sz w:val="18"/>
          <w:szCs w:val="18"/>
        </w:rPr>
        <w:t>контроль за</w:t>
      </w:r>
      <w:proofErr w:type="gramEnd"/>
      <w:r w:rsidRPr="004562B9">
        <w:rPr>
          <w:rFonts w:ascii="Cambria" w:hAnsi="Cambria"/>
          <w:bCs/>
          <w:sz w:val="18"/>
          <w:szCs w:val="18"/>
        </w:rPr>
        <w:t xml:space="preserve"> ходом ее выполнения</w:t>
      </w:r>
    </w:p>
    <w:p w:rsidR="004562B9" w:rsidRPr="004562B9" w:rsidRDefault="004562B9" w:rsidP="004562B9">
      <w:pPr>
        <w:pStyle w:val="ConsPlusNormal"/>
        <w:widowControl/>
        <w:ind w:left="360" w:firstLine="0"/>
        <w:jc w:val="center"/>
        <w:rPr>
          <w:rFonts w:ascii="Times New Roman" w:hAnsi="Times New Roman"/>
          <w:sz w:val="18"/>
          <w:szCs w:val="18"/>
        </w:rPr>
      </w:pPr>
    </w:p>
    <w:p w:rsidR="004562B9" w:rsidRPr="004562B9" w:rsidRDefault="004562B9" w:rsidP="004562B9">
      <w:pPr>
        <w:ind w:firstLine="567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Организацию управления настоящей подпрограммой осуществляет  администрация Енисейского района.</w:t>
      </w:r>
    </w:p>
    <w:p w:rsidR="004562B9" w:rsidRPr="004562B9" w:rsidRDefault="004562B9" w:rsidP="004562B9">
      <w:pPr>
        <w:ind w:firstLine="54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Функции по управлению настоящей подпрограммой заключаются:</w:t>
      </w:r>
    </w:p>
    <w:p w:rsidR="004562B9" w:rsidRPr="004562B9" w:rsidRDefault="004562B9" w:rsidP="004562B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ежегодное уточнение целевых показателей и затрат по мероприятиям настоящей подпрограммы;</w:t>
      </w:r>
    </w:p>
    <w:p w:rsidR="004562B9" w:rsidRPr="004562B9" w:rsidRDefault="004562B9" w:rsidP="004562B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4562B9" w:rsidRPr="004562B9" w:rsidRDefault="004562B9" w:rsidP="004562B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осуществление текущего </w:t>
      </w:r>
      <w:proofErr w:type="gramStart"/>
      <w:r w:rsidRPr="004562B9">
        <w:rPr>
          <w:sz w:val="18"/>
          <w:szCs w:val="18"/>
        </w:rPr>
        <w:t>контроля за</w:t>
      </w:r>
      <w:proofErr w:type="gramEnd"/>
      <w:r w:rsidRPr="004562B9">
        <w:rPr>
          <w:sz w:val="18"/>
          <w:szCs w:val="1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4562B9" w:rsidRPr="004562B9" w:rsidRDefault="004562B9" w:rsidP="004562B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сбор и обработка информации от исполнителей мероприятий о ходе реализации мероприятий. </w:t>
      </w:r>
    </w:p>
    <w:p w:rsidR="004562B9" w:rsidRPr="004562B9" w:rsidRDefault="004562B9" w:rsidP="004562B9">
      <w:pPr>
        <w:ind w:firstLine="54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В целях подготовки сводного отчета муниципальные  казённые учреждения предоставляют в отдел экономического развития отчет о реализации мероприятия (приложение №2 к настоящей подпрограмме) ежеквартально не позднее 5 числа месяца, следующего за </w:t>
      </w:r>
      <w:proofErr w:type="gramStart"/>
      <w:r w:rsidRPr="004562B9">
        <w:rPr>
          <w:sz w:val="18"/>
          <w:szCs w:val="18"/>
        </w:rPr>
        <w:t>отчетным</w:t>
      </w:r>
      <w:proofErr w:type="gramEnd"/>
      <w:r w:rsidRPr="004562B9">
        <w:rPr>
          <w:sz w:val="18"/>
          <w:szCs w:val="18"/>
        </w:rPr>
        <w:t xml:space="preserve">.  </w:t>
      </w:r>
    </w:p>
    <w:p w:rsidR="004562B9" w:rsidRPr="004562B9" w:rsidRDefault="004562B9" w:rsidP="004562B9">
      <w:pPr>
        <w:ind w:firstLine="54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Енисейского района.</w:t>
      </w:r>
    </w:p>
    <w:p w:rsidR="004562B9" w:rsidRPr="004562B9" w:rsidRDefault="004562B9" w:rsidP="004562B9">
      <w:pPr>
        <w:ind w:firstLine="54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Отдел экономического развития администрации Енисейского района формирует отчетность по программе по форме и в сроки установленные постановлением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4562B9" w:rsidRPr="004562B9" w:rsidRDefault="004562B9" w:rsidP="004562B9">
      <w:pPr>
        <w:ind w:firstLine="540"/>
        <w:jc w:val="both"/>
        <w:rPr>
          <w:sz w:val="18"/>
          <w:szCs w:val="18"/>
        </w:rPr>
      </w:pPr>
      <w:proofErr w:type="gramStart"/>
      <w:r w:rsidRPr="004562B9">
        <w:rPr>
          <w:sz w:val="18"/>
          <w:szCs w:val="18"/>
        </w:rPr>
        <w:t>Контроль за</w:t>
      </w:r>
      <w:proofErr w:type="gramEnd"/>
      <w:r w:rsidRPr="004562B9">
        <w:rPr>
          <w:sz w:val="18"/>
          <w:szCs w:val="1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отделом контроля, анализа и методологии финансового управления </w:t>
      </w:r>
      <w:r w:rsidRPr="004562B9">
        <w:rPr>
          <w:sz w:val="18"/>
          <w:szCs w:val="18"/>
        </w:rPr>
        <w:lastRenderedPageBreak/>
        <w:t>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4562B9" w:rsidRPr="004562B9" w:rsidRDefault="004562B9" w:rsidP="004562B9">
      <w:pPr>
        <w:ind w:firstLine="540"/>
        <w:jc w:val="both"/>
        <w:rPr>
          <w:sz w:val="18"/>
          <w:szCs w:val="18"/>
        </w:rPr>
      </w:pPr>
    </w:p>
    <w:p w:rsidR="004562B9" w:rsidRPr="004562B9" w:rsidRDefault="004562B9" w:rsidP="004562B9">
      <w:pPr>
        <w:autoSpaceDE w:val="0"/>
        <w:autoSpaceDN w:val="0"/>
        <w:adjustRightInd w:val="0"/>
        <w:spacing w:after="240"/>
        <w:jc w:val="both"/>
        <w:rPr>
          <w:rFonts w:ascii="Cambria" w:hAnsi="Cambria"/>
          <w:bCs/>
          <w:sz w:val="18"/>
          <w:szCs w:val="18"/>
        </w:rPr>
      </w:pPr>
      <w:r w:rsidRPr="004562B9">
        <w:rPr>
          <w:rFonts w:ascii="Cambria" w:hAnsi="Cambria"/>
          <w:bCs/>
          <w:sz w:val="18"/>
          <w:szCs w:val="18"/>
        </w:rPr>
        <w:t>2.5. Оценка социально-экономической эффективности</w:t>
      </w:r>
    </w:p>
    <w:p w:rsidR="004562B9" w:rsidRPr="004562B9" w:rsidRDefault="004562B9" w:rsidP="004562B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В результате реализации настоящей подпрограммы будут достигнуты следующие результаты:</w:t>
      </w:r>
    </w:p>
    <w:p w:rsidR="004562B9" w:rsidRPr="004562B9" w:rsidRDefault="004562B9" w:rsidP="004562B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улучшение качества планирования финансово-хозяйственной деятельности учреждений;</w:t>
      </w:r>
    </w:p>
    <w:p w:rsidR="004562B9" w:rsidRPr="004562B9" w:rsidRDefault="004562B9" w:rsidP="004562B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4562B9" w:rsidRPr="004562B9" w:rsidRDefault="004562B9" w:rsidP="004562B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4562B9" w:rsidRPr="004562B9" w:rsidRDefault="004562B9" w:rsidP="004562B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4562B9" w:rsidRPr="004562B9" w:rsidRDefault="004562B9" w:rsidP="004562B9">
      <w:pPr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  <w:r w:rsidRPr="004562B9">
        <w:rPr>
          <w:sz w:val="18"/>
          <w:szCs w:val="18"/>
        </w:rPr>
        <w:t xml:space="preserve">усиление </w:t>
      </w:r>
      <w:proofErr w:type="gramStart"/>
      <w:r w:rsidRPr="004562B9">
        <w:rPr>
          <w:sz w:val="18"/>
          <w:szCs w:val="18"/>
        </w:rPr>
        <w:t>контроля за</w:t>
      </w:r>
      <w:proofErr w:type="gramEnd"/>
      <w:r w:rsidRPr="004562B9">
        <w:rPr>
          <w:sz w:val="18"/>
          <w:szCs w:val="18"/>
        </w:rPr>
        <w:t xml:space="preserve"> соблюдением сметно-финансовой дисциплины муниципальных учреждений.</w:t>
      </w:r>
    </w:p>
    <w:p w:rsidR="004562B9" w:rsidRPr="004562B9" w:rsidRDefault="004562B9" w:rsidP="004562B9">
      <w:pPr>
        <w:autoSpaceDE w:val="0"/>
        <w:autoSpaceDN w:val="0"/>
        <w:adjustRightInd w:val="0"/>
        <w:jc w:val="both"/>
        <w:rPr>
          <w:rFonts w:ascii="Cambria" w:hAnsi="Cambria"/>
          <w:bCs/>
          <w:sz w:val="18"/>
          <w:szCs w:val="18"/>
        </w:rPr>
      </w:pPr>
      <w:r w:rsidRPr="004562B9">
        <w:rPr>
          <w:rFonts w:ascii="Cambria" w:hAnsi="Cambria"/>
          <w:bCs/>
          <w:sz w:val="18"/>
          <w:szCs w:val="18"/>
        </w:rPr>
        <w:t>2.6. Мероприятия подпрограммы</w:t>
      </w:r>
    </w:p>
    <w:p w:rsidR="004562B9" w:rsidRPr="004562B9" w:rsidRDefault="004562B9" w:rsidP="004562B9">
      <w:pPr>
        <w:pStyle w:val="ConsPlusNormal"/>
        <w:widowControl/>
        <w:jc w:val="center"/>
        <w:rPr>
          <w:rFonts w:ascii="Times New Roman" w:hAnsi="Times New Roman"/>
          <w:sz w:val="18"/>
          <w:szCs w:val="18"/>
        </w:rPr>
      </w:pP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ab/>
        <w:t>Подпрограммой предусматривается реализация мероприятия, обеспечивающего решение задачи и достижение цели,  а именно:</w:t>
      </w:r>
    </w:p>
    <w:p w:rsidR="004562B9" w:rsidRPr="004562B9" w:rsidRDefault="004562B9" w:rsidP="004562B9">
      <w:pPr>
        <w:jc w:val="both"/>
        <w:rPr>
          <w:sz w:val="18"/>
          <w:szCs w:val="18"/>
        </w:rPr>
      </w:pPr>
      <w:r w:rsidRPr="004562B9">
        <w:rPr>
          <w:sz w:val="18"/>
          <w:szCs w:val="18"/>
        </w:rPr>
        <w:tab/>
        <w:t>«Расходы на обеспечение деятельности (оказание услуг) муниципальных учреждений».</w:t>
      </w:r>
    </w:p>
    <w:p w:rsidR="004562B9" w:rsidRPr="004562B9" w:rsidRDefault="004562B9" w:rsidP="004562B9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  <w:r w:rsidRPr="004562B9">
        <w:rPr>
          <w:sz w:val="18"/>
          <w:szCs w:val="18"/>
        </w:rPr>
        <w:t>Реализация подпрограммных мероприятий предусматривается за счет средств районного бюджета и составляет  77139,4 тысяч рублей, в том числе по годам:</w:t>
      </w:r>
    </w:p>
    <w:p w:rsidR="004562B9" w:rsidRPr="004562B9" w:rsidRDefault="004562B9" w:rsidP="004562B9">
      <w:pPr>
        <w:widowControl w:val="0"/>
        <w:autoSpaceDE w:val="0"/>
        <w:autoSpaceDN w:val="0"/>
        <w:adjustRightInd w:val="0"/>
        <w:ind w:firstLine="709"/>
        <w:outlineLvl w:val="1"/>
        <w:rPr>
          <w:sz w:val="18"/>
          <w:szCs w:val="18"/>
        </w:rPr>
      </w:pPr>
      <w:r w:rsidRPr="004562B9">
        <w:rPr>
          <w:sz w:val="18"/>
          <w:szCs w:val="18"/>
        </w:rPr>
        <w:t>2014 год – 25717,6 тысяч рублей</w:t>
      </w:r>
    </w:p>
    <w:p w:rsidR="004562B9" w:rsidRPr="004562B9" w:rsidRDefault="004562B9" w:rsidP="004562B9">
      <w:pPr>
        <w:widowControl w:val="0"/>
        <w:autoSpaceDE w:val="0"/>
        <w:autoSpaceDN w:val="0"/>
        <w:adjustRightInd w:val="0"/>
        <w:ind w:firstLine="709"/>
        <w:outlineLvl w:val="1"/>
        <w:rPr>
          <w:sz w:val="18"/>
          <w:szCs w:val="18"/>
        </w:rPr>
      </w:pPr>
      <w:r w:rsidRPr="004562B9">
        <w:rPr>
          <w:sz w:val="18"/>
          <w:szCs w:val="18"/>
        </w:rPr>
        <w:t>2015 год – 25710,9 тысяч рублей;</w:t>
      </w:r>
    </w:p>
    <w:p w:rsidR="004562B9" w:rsidRPr="004562B9" w:rsidRDefault="004562B9" w:rsidP="004562B9">
      <w:pPr>
        <w:widowControl w:val="0"/>
        <w:autoSpaceDE w:val="0"/>
        <w:autoSpaceDN w:val="0"/>
        <w:adjustRightInd w:val="0"/>
        <w:ind w:firstLine="709"/>
        <w:outlineLvl w:val="1"/>
        <w:rPr>
          <w:sz w:val="18"/>
          <w:szCs w:val="18"/>
        </w:rPr>
      </w:pPr>
      <w:r w:rsidRPr="004562B9">
        <w:rPr>
          <w:sz w:val="18"/>
          <w:szCs w:val="18"/>
        </w:rPr>
        <w:t>2016 год – 25710,9 тысяч рублей.</w:t>
      </w:r>
    </w:p>
    <w:p w:rsidR="004562B9" w:rsidRPr="004562B9" w:rsidRDefault="004562B9" w:rsidP="004562B9">
      <w:pPr>
        <w:pStyle w:val="ConsPlusNormal"/>
        <w:widowControl/>
        <w:jc w:val="both"/>
        <w:rPr>
          <w:rFonts w:ascii="Times New Roman" w:hAnsi="Times New Roman"/>
          <w:sz w:val="18"/>
          <w:szCs w:val="18"/>
        </w:rPr>
      </w:pPr>
    </w:p>
    <w:p w:rsidR="004562B9" w:rsidRPr="004562B9" w:rsidRDefault="004562B9" w:rsidP="004562B9">
      <w:pPr>
        <w:pStyle w:val="ConsPlusNormal"/>
        <w:widowControl/>
        <w:jc w:val="both"/>
        <w:rPr>
          <w:rFonts w:ascii="Times New Roman" w:hAnsi="Times New Roman"/>
          <w:sz w:val="18"/>
          <w:szCs w:val="18"/>
        </w:rPr>
      </w:pPr>
    </w:p>
    <w:p w:rsidR="004562B9" w:rsidRPr="004562B9" w:rsidRDefault="004562B9" w:rsidP="004562B9">
      <w:pPr>
        <w:pStyle w:val="ConsPlusNormal"/>
        <w:widowControl/>
        <w:jc w:val="both"/>
        <w:rPr>
          <w:rFonts w:ascii="Times New Roman" w:hAnsi="Times New Roman"/>
          <w:sz w:val="18"/>
          <w:szCs w:val="18"/>
        </w:rPr>
      </w:pPr>
    </w:p>
    <w:p w:rsidR="004562B9" w:rsidRPr="004562B9" w:rsidRDefault="004562B9" w:rsidP="004562B9">
      <w:pPr>
        <w:pStyle w:val="ConsPlusNormal"/>
        <w:widowControl/>
        <w:jc w:val="both"/>
        <w:rPr>
          <w:rFonts w:ascii="Times New Roman" w:hAnsi="Times New Roman"/>
          <w:sz w:val="18"/>
          <w:szCs w:val="18"/>
        </w:rPr>
      </w:pPr>
    </w:p>
    <w:p w:rsidR="004562B9" w:rsidRPr="004562B9" w:rsidRDefault="004562B9" w:rsidP="004562B9">
      <w:pPr>
        <w:pStyle w:val="ConsPlusNormal"/>
        <w:widowControl/>
        <w:jc w:val="both"/>
        <w:rPr>
          <w:rFonts w:ascii="Times New Roman" w:hAnsi="Times New Roman"/>
          <w:sz w:val="18"/>
          <w:szCs w:val="18"/>
        </w:rPr>
      </w:pPr>
    </w:p>
    <w:p w:rsidR="004562B9" w:rsidRDefault="004562B9" w:rsidP="004562B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562B9" w:rsidRDefault="004562B9" w:rsidP="004562B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562B9" w:rsidRDefault="004562B9" w:rsidP="004562B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562B9" w:rsidRDefault="004562B9" w:rsidP="004562B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562B9" w:rsidRDefault="004562B9" w:rsidP="004562B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562B9" w:rsidRDefault="004562B9" w:rsidP="004562B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  <w:sectPr w:rsidR="004562B9" w:rsidSect="004562B9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:rsidR="004562B9" w:rsidRDefault="004562B9" w:rsidP="004562B9">
      <w:pPr>
        <w:pStyle w:val="ConsPlusNormal"/>
        <w:widowControl/>
        <w:ind w:left="9781" w:firstLine="0"/>
        <w:jc w:val="both"/>
        <w:rPr>
          <w:rFonts w:ascii="Times New Roman" w:hAnsi="Times New Roman"/>
        </w:rPr>
      </w:pPr>
      <w:r w:rsidRPr="000D5A5E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</w:t>
      </w:r>
      <w:r w:rsidRPr="000D5A5E">
        <w:rPr>
          <w:rFonts w:ascii="Times New Roman" w:hAnsi="Times New Roman"/>
        </w:rPr>
        <w:t xml:space="preserve">1  </w:t>
      </w:r>
    </w:p>
    <w:p w:rsidR="004562B9" w:rsidRPr="000D5A5E" w:rsidRDefault="004562B9" w:rsidP="004562B9">
      <w:pPr>
        <w:pStyle w:val="ConsPlusNormal"/>
        <w:widowControl/>
        <w:ind w:left="9781" w:firstLine="0"/>
        <w:jc w:val="both"/>
        <w:rPr>
          <w:rFonts w:ascii="Times New Roman" w:hAnsi="Times New Roman"/>
        </w:rPr>
      </w:pPr>
      <w:r w:rsidRPr="000D5A5E">
        <w:rPr>
          <w:rFonts w:ascii="Times New Roman" w:hAnsi="Times New Roman"/>
        </w:rPr>
        <w:t>к подпрограмме</w:t>
      </w:r>
    </w:p>
    <w:p w:rsidR="004562B9" w:rsidRPr="00A62066" w:rsidRDefault="004562B9" w:rsidP="004562B9">
      <w:pPr>
        <w:autoSpaceDE w:val="0"/>
        <w:autoSpaceDN w:val="0"/>
        <w:adjustRightInd w:val="0"/>
        <w:spacing w:after="240"/>
        <w:ind w:left="9781"/>
        <w:jc w:val="both"/>
      </w:pPr>
      <w:r w:rsidRPr="000D5A5E">
        <w:rPr>
          <w:sz w:val="22"/>
          <w:szCs w:val="22"/>
        </w:rPr>
        <w:t>«</w:t>
      </w:r>
      <w:r w:rsidRPr="002A45EC">
        <w:rPr>
          <w:sz w:val="22"/>
          <w:szCs w:val="22"/>
        </w:rPr>
        <w:t>Совершенствование централизованной системы учета и отчетности</w:t>
      </w:r>
      <w:r w:rsidRPr="000D5A5E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960910">
        <w:rPr>
          <w:sz w:val="22"/>
          <w:szCs w:val="22"/>
        </w:rPr>
        <w:t xml:space="preserve">реализуемой в рамках муниципальной программы </w:t>
      </w:r>
      <w:r>
        <w:rPr>
          <w:sz w:val="22"/>
          <w:szCs w:val="22"/>
        </w:rPr>
        <w:t xml:space="preserve">Енисейского района </w:t>
      </w:r>
      <w:r w:rsidRPr="00960910">
        <w:rPr>
          <w:sz w:val="22"/>
          <w:szCs w:val="22"/>
        </w:rPr>
        <w:t>«</w:t>
      </w:r>
      <w:r w:rsidRPr="00960910">
        <w:rPr>
          <w:bCs/>
          <w:spacing w:val="-2"/>
          <w:sz w:val="22"/>
          <w:szCs w:val="22"/>
        </w:rPr>
        <w:t>Улучшение качества жизни в Енисейском районе</w:t>
      </w:r>
      <w:r w:rsidRPr="00960910">
        <w:rPr>
          <w:sz w:val="22"/>
          <w:szCs w:val="22"/>
        </w:rPr>
        <w:t>»</w:t>
      </w:r>
      <w:r w:rsidRPr="00960910">
        <w:t xml:space="preserve"> </w:t>
      </w:r>
    </w:p>
    <w:p w:rsidR="004562B9" w:rsidRPr="00650F18" w:rsidRDefault="004562B9" w:rsidP="004562B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650F18">
        <w:rPr>
          <w:sz w:val="28"/>
          <w:szCs w:val="28"/>
        </w:rPr>
        <w:t>Перечень целевых индикаторов подпрограммы</w:t>
      </w:r>
    </w:p>
    <w:tbl>
      <w:tblPr>
        <w:tblW w:w="15163" w:type="dxa"/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2126"/>
        <w:gridCol w:w="1764"/>
        <w:gridCol w:w="1487"/>
        <w:gridCol w:w="1440"/>
        <w:gridCol w:w="1440"/>
        <w:gridCol w:w="1440"/>
        <w:gridCol w:w="1672"/>
      </w:tblGrid>
      <w:tr w:rsidR="004562B9" w:rsidRPr="00A62066" w:rsidTr="004562B9">
        <w:tc>
          <w:tcPr>
            <w:tcW w:w="468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 xml:space="preserve">№ </w:t>
            </w:r>
            <w:proofErr w:type="gramStart"/>
            <w:r w:rsidRPr="00181EF9">
              <w:rPr>
                <w:rFonts w:ascii="Times New Roman" w:hAnsi="Times New Roman"/>
              </w:rPr>
              <w:t>п</w:t>
            </w:r>
            <w:proofErr w:type="gramEnd"/>
            <w:r w:rsidRPr="00181EF9">
              <w:rPr>
                <w:rFonts w:ascii="Times New Roman" w:hAnsi="Times New Roman"/>
              </w:rPr>
              <w:t>/п</w:t>
            </w:r>
          </w:p>
        </w:tc>
        <w:tc>
          <w:tcPr>
            <w:tcW w:w="3326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Цель, целевые индикаторы</w:t>
            </w:r>
          </w:p>
        </w:tc>
        <w:tc>
          <w:tcPr>
            <w:tcW w:w="2126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64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1487" w:type="dxa"/>
            <w:vAlign w:val="center"/>
          </w:tcPr>
          <w:p w:rsidR="004562B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финансовый год</w:t>
            </w:r>
          </w:p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2012 год</w:t>
            </w:r>
          </w:p>
        </w:tc>
        <w:tc>
          <w:tcPr>
            <w:tcW w:w="1440" w:type="dxa"/>
            <w:vAlign w:val="center"/>
          </w:tcPr>
          <w:p w:rsidR="004562B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финансовый год</w:t>
            </w:r>
          </w:p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2013 год</w:t>
            </w:r>
          </w:p>
        </w:tc>
        <w:tc>
          <w:tcPr>
            <w:tcW w:w="1440" w:type="dxa"/>
            <w:vAlign w:val="center"/>
          </w:tcPr>
          <w:p w:rsidR="004562B9" w:rsidRDefault="004562B9" w:rsidP="004562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440" w:type="dxa"/>
            <w:vAlign w:val="center"/>
          </w:tcPr>
          <w:p w:rsidR="004562B9" w:rsidRDefault="004562B9" w:rsidP="004562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672" w:type="dxa"/>
            <w:vAlign w:val="center"/>
          </w:tcPr>
          <w:p w:rsidR="004562B9" w:rsidRDefault="004562B9" w:rsidP="004562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</w:tr>
      <w:tr w:rsidR="004562B9" w:rsidRPr="00A62066" w:rsidTr="004562B9">
        <w:trPr>
          <w:trHeight w:val="732"/>
        </w:trPr>
        <w:tc>
          <w:tcPr>
            <w:tcW w:w="15163" w:type="dxa"/>
            <w:gridSpan w:val="9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Цель подпрограммы: Создание условий для развития и укрепления ветеранского движения в Енисейском районе</w:t>
            </w:r>
          </w:p>
        </w:tc>
      </w:tr>
      <w:tr w:rsidR="004562B9" w:rsidRPr="00A62066" w:rsidTr="004562B9">
        <w:trPr>
          <w:trHeight w:val="984"/>
        </w:trPr>
        <w:tc>
          <w:tcPr>
            <w:tcW w:w="468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1</w:t>
            </w:r>
          </w:p>
        </w:tc>
        <w:tc>
          <w:tcPr>
            <w:tcW w:w="3326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Своевременность уплаты налоговых платежей</w:t>
            </w:r>
          </w:p>
        </w:tc>
        <w:tc>
          <w:tcPr>
            <w:tcW w:w="2126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дней сверх установленного срока</w:t>
            </w:r>
          </w:p>
        </w:tc>
        <w:tc>
          <w:tcPr>
            <w:tcW w:w="1764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87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0</w:t>
            </w:r>
          </w:p>
        </w:tc>
      </w:tr>
      <w:tr w:rsidR="004562B9" w:rsidRPr="00A62066" w:rsidTr="004562B9">
        <w:trPr>
          <w:trHeight w:val="984"/>
        </w:trPr>
        <w:tc>
          <w:tcPr>
            <w:tcW w:w="468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2</w:t>
            </w:r>
          </w:p>
        </w:tc>
        <w:tc>
          <w:tcPr>
            <w:tcW w:w="3326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Своевременность выплаты заработной платы</w:t>
            </w:r>
          </w:p>
        </w:tc>
        <w:tc>
          <w:tcPr>
            <w:tcW w:w="2126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дней сверх установленного срока</w:t>
            </w:r>
          </w:p>
        </w:tc>
        <w:tc>
          <w:tcPr>
            <w:tcW w:w="1764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87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vAlign w:val="center"/>
          </w:tcPr>
          <w:p w:rsidR="004562B9" w:rsidRPr="00181EF9" w:rsidRDefault="004562B9" w:rsidP="004562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181EF9">
              <w:rPr>
                <w:rFonts w:ascii="Times New Roman" w:hAnsi="Times New Roman"/>
              </w:rPr>
              <w:t>0</w:t>
            </w:r>
          </w:p>
        </w:tc>
      </w:tr>
    </w:tbl>
    <w:p w:rsidR="004562B9" w:rsidRDefault="004562B9" w:rsidP="004562B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562B9" w:rsidRPr="00A62066" w:rsidRDefault="004562B9" w:rsidP="004562B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562B9" w:rsidRPr="00A62066" w:rsidRDefault="004562B9" w:rsidP="004562B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562B9" w:rsidRPr="00A62066" w:rsidRDefault="004562B9" w:rsidP="004562B9">
      <w:pPr>
        <w:jc w:val="both"/>
        <w:rPr>
          <w:sz w:val="28"/>
          <w:szCs w:val="28"/>
        </w:rPr>
      </w:pPr>
    </w:p>
    <w:p w:rsidR="004562B9" w:rsidRPr="00E454AD" w:rsidRDefault="004562B9" w:rsidP="004562B9">
      <w:pPr>
        <w:autoSpaceDE w:val="0"/>
        <w:autoSpaceDN w:val="0"/>
        <w:adjustRightInd w:val="0"/>
        <w:rPr>
          <w:szCs w:val="32"/>
        </w:rPr>
      </w:pPr>
      <w:r w:rsidRPr="00650F18">
        <w:rPr>
          <w:sz w:val="28"/>
          <w:szCs w:val="28"/>
        </w:rPr>
        <w:t>Глава администрации района                                                                                                                                           И.А. Михайлов</w:t>
      </w:r>
    </w:p>
    <w:p w:rsidR="004562B9" w:rsidRPr="00A62066" w:rsidRDefault="004562B9" w:rsidP="004562B9">
      <w:pPr>
        <w:jc w:val="both"/>
        <w:rPr>
          <w:sz w:val="28"/>
          <w:szCs w:val="28"/>
        </w:rPr>
      </w:pPr>
    </w:p>
    <w:p w:rsidR="004562B9" w:rsidRPr="00A62066" w:rsidRDefault="004562B9" w:rsidP="004562B9">
      <w:pPr>
        <w:jc w:val="both"/>
        <w:rPr>
          <w:sz w:val="28"/>
          <w:szCs w:val="28"/>
        </w:rPr>
      </w:pPr>
    </w:p>
    <w:p w:rsidR="004562B9" w:rsidRPr="00650F18" w:rsidRDefault="004562B9" w:rsidP="004562B9">
      <w:pPr>
        <w:jc w:val="center"/>
        <w:rPr>
          <w:sz w:val="28"/>
          <w:szCs w:val="28"/>
        </w:rPr>
        <w:sectPr w:rsidR="004562B9" w:rsidRPr="00650F18" w:rsidSect="004562B9">
          <w:pgSz w:w="16838" w:h="11906" w:orient="landscape"/>
          <w:pgMar w:top="1077" w:right="720" w:bottom="567" w:left="902" w:header="709" w:footer="709" w:gutter="0"/>
          <w:cols w:space="708"/>
          <w:docGrid w:linePitch="360"/>
        </w:sectPr>
      </w:pPr>
    </w:p>
    <w:p w:rsidR="004562B9" w:rsidRPr="00650F18" w:rsidRDefault="004562B9" w:rsidP="004562B9">
      <w:pPr>
        <w:pStyle w:val="ConsPlusNormal"/>
        <w:widowControl/>
        <w:ind w:left="9781" w:firstLine="0"/>
        <w:jc w:val="both"/>
        <w:rPr>
          <w:rFonts w:ascii="Times New Roman" w:hAnsi="Times New Roman"/>
        </w:rPr>
      </w:pPr>
      <w:r w:rsidRPr="00650F18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</w:t>
      </w:r>
      <w:r w:rsidRPr="00650F18">
        <w:rPr>
          <w:rFonts w:ascii="Times New Roman" w:hAnsi="Times New Roman"/>
        </w:rPr>
        <w:t xml:space="preserve">2  </w:t>
      </w:r>
    </w:p>
    <w:p w:rsidR="004562B9" w:rsidRPr="00650F18" w:rsidRDefault="004562B9" w:rsidP="004562B9">
      <w:pPr>
        <w:pStyle w:val="ConsPlusNormal"/>
        <w:widowControl/>
        <w:ind w:left="9781" w:firstLine="0"/>
        <w:jc w:val="both"/>
        <w:rPr>
          <w:rFonts w:ascii="Times New Roman" w:hAnsi="Times New Roman"/>
        </w:rPr>
      </w:pPr>
      <w:r w:rsidRPr="00650F18">
        <w:rPr>
          <w:rFonts w:ascii="Times New Roman" w:hAnsi="Times New Roman"/>
        </w:rPr>
        <w:t xml:space="preserve">к подпрограмме </w:t>
      </w:r>
      <w:r w:rsidRPr="002A45EC">
        <w:rPr>
          <w:rFonts w:ascii="Times New Roman" w:hAnsi="Times New Roman"/>
        </w:rPr>
        <w:t>«Совершенствование централизованной системы учета и отчетности»</w:t>
      </w:r>
      <w:r w:rsidRPr="00C43FBC">
        <w:rPr>
          <w:rFonts w:ascii="Times New Roman" w:hAnsi="Times New Roman"/>
        </w:rPr>
        <w:t>,</w:t>
      </w:r>
      <w:r w:rsidRPr="002A45EC">
        <w:rPr>
          <w:rFonts w:ascii="Times New Roman" w:hAnsi="Times New Roman"/>
        </w:rPr>
        <w:t xml:space="preserve"> </w:t>
      </w:r>
      <w:r w:rsidRPr="00650F18">
        <w:rPr>
          <w:rFonts w:ascii="Times New Roman" w:hAnsi="Times New Roman"/>
        </w:rPr>
        <w:t xml:space="preserve">реализуемой в рамках муниципальной программы Енисейского района «Улучшение качества жизни в Енисейском районе» </w:t>
      </w:r>
    </w:p>
    <w:p w:rsidR="004562B9" w:rsidRPr="00A62066" w:rsidRDefault="004562B9" w:rsidP="004562B9">
      <w:pPr>
        <w:ind w:left="11340"/>
        <w:rPr>
          <w:sz w:val="20"/>
          <w:szCs w:val="20"/>
        </w:rPr>
      </w:pPr>
    </w:p>
    <w:p w:rsidR="004562B9" w:rsidRPr="008D2648" w:rsidRDefault="004562B9" w:rsidP="004562B9">
      <w:pPr>
        <w:spacing w:after="240"/>
        <w:jc w:val="center"/>
        <w:rPr>
          <w:sz w:val="28"/>
          <w:szCs w:val="28"/>
        </w:rPr>
      </w:pPr>
      <w:r w:rsidRPr="008D2648">
        <w:rPr>
          <w:sz w:val="28"/>
          <w:szCs w:val="28"/>
        </w:rPr>
        <w:t>Перечень мероприятий подпрограммы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3558"/>
        <w:gridCol w:w="1702"/>
        <w:gridCol w:w="924"/>
        <w:gridCol w:w="919"/>
        <w:gridCol w:w="951"/>
        <w:gridCol w:w="903"/>
        <w:gridCol w:w="1281"/>
        <w:gridCol w:w="1096"/>
        <w:gridCol w:w="1096"/>
        <w:gridCol w:w="966"/>
        <w:gridCol w:w="2212"/>
      </w:tblGrid>
      <w:tr w:rsidR="004562B9" w:rsidRPr="00AD6C68" w:rsidTr="004562B9">
        <w:trPr>
          <w:trHeight w:val="255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AD6C6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D6C68">
              <w:rPr>
                <w:color w:val="000000"/>
                <w:sz w:val="20"/>
                <w:szCs w:val="20"/>
              </w:rPr>
              <w:t>уб.), годы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562B9" w:rsidRPr="00AD6C68" w:rsidTr="004562B9">
        <w:trPr>
          <w:trHeight w:val="1275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D6C68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очередной финансовый 2014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первый год планового периода 2015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второй год планового периода 2016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</w:tr>
      <w:tr w:rsidR="004562B9" w:rsidRPr="00AD6C68" w:rsidTr="004562B9">
        <w:trPr>
          <w:trHeight w:val="10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both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Цель подпрограммы: Создание условий для улучшения качества учета и отчетности бюджетной сферы Енисейского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25717,6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25710,9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25710,9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77139,4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562B9" w:rsidRPr="00AD6C68" w:rsidTr="004562B9">
        <w:trPr>
          <w:trHeight w:val="306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0178003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25717,6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25710,9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25710,9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77139,4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562B9" w:rsidRPr="00AD6C68" w:rsidTr="004562B9">
        <w:trPr>
          <w:trHeight w:val="765"/>
        </w:trPr>
        <w:tc>
          <w:tcPr>
            <w:tcW w:w="3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0178003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23641,00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24071,10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24071,10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71783,2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Своевременность уплаты налоговых платежей, дней сверх установленного срока – 0</w:t>
            </w:r>
          </w:p>
        </w:tc>
      </w:tr>
      <w:tr w:rsidR="004562B9" w:rsidRPr="00AD6C68" w:rsidTr="004562B9">
        <w:trPr>
          <w:trHeight w:val="765"/>
        </w:trPr>
        <w:tc>
          <w:tcPr>
            <w:tcW w:w="3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0178003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118,20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118,20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4562B9" w:rsidRPr="00AD6C68" w:rsidTr="004562B9">
        <w:trPr>
          <w:trHeight w:val="555"/>
        </w:trPr>
        <w:tc>
          <w:tcPr>
            <w:tcW w:w="3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0178003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1881,60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1521,60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1521,60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4924,8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562B9" w:rsidRPr="00AD6C68" w:rsidTr="004562B9">
        <w:trPr>
          <w:trHeight w:val="55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562B9" w:rsidRPr="00AD6C68" w:rsidTr="004562B9">
        <w:trPr>
          <w:trHeight w:val="555"/>
        </w:trPr>
        <w:tc>
          <w:tcPr>
            <w:tcW w:w="3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 xml:space="preserve">МКУ «Межведомственная бухгалтерия»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0178003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23384,10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70910,70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562B9" w:rsidRPr="00AD6C68" w:rsidTr="004562B9">
        <w:trPr>
          <w:trHeight w:val="555"/>
        </w:trPr>
        <w:tc>
          <w:tcPr>
            <w:tcW w:w="3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0178003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21372,30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22169,80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22169,80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65711,90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562B9" w:rsidRPr="00AD6C68" w:rsidTr="004562B9">
        <w:trPr>
          <w:trHeight w:val="555"/>
        </w:trPr>
        <w:tc>
          <w:tcPr>
            <w:tcW w:w="3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0178003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179,90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403,90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562B9" w:rsidRPr="00AD6C68" w:rsidTr="004562B9">
        <w:trPr>
          <w:trHeight w:val="555"/>
        </w:trPr>
        <w:tc>
          <w:tcPr>
            <w:tcW w:w="3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0178003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1831,90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1481,50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1481,50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4794,90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562B9" w:rsidRPr="00AD6C68" w:rsidTr="004562B9">
        <w:trPr>
          <w:trHeight w:val="555"/>
        </w:trPr>
        <w:tc>
          <w:tcPr>
            <w:tcW w:w="3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МКУ "ЦБ ОМС"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0178003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2333,50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6228,70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562B9" w:rsidRPr="00AD6C68" w:rsidTr="004562B9">
        <w:trPr>
          <w:trHeight w:val="555"/>
        </w:trPr>
        <w:tc>
          <w:tcPr>
            <w:tcW w:w="3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0178003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2268,70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1901,30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1901,30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6071,30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562B9" w:rsidRPr="00AD6C68" w:rsidTr="004562B9">
        <w:trPr>
          <w:trHeight w:val="555"/>
        </w:trPr>
        <w:tc>
          <w:tcPr>
            <w:tcW w:w="3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0178003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562B9" w:rsidRPr="00AD6C68" w:rsidTr="004562B9">
        <w:trPr>
          <w:trHeight w:val="555"/>
        </w:trPr>
        <w:tc>
          <w:tcPr>
            <w:tcW w:w="3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0178003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center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49,70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40,10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129,90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4562B9" w:rsidRPr="00AD6C68" w:rsidTr="004562B9">
        <w:trPr>
          <w:trHeight w:val="5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ГРБС 1.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25717,6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25710,9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25710,9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jc w:val="right"/>
              <w:rPr>
                <w:color w:val="000000"/>
                <w:sz w:val="20"/>
                <w:szCs w:val="20"/>
              </w:rPr>
            </w:pPr>
            <w:r w:rsidRPr="00AD6C68">
              <w:rPr>
                <w:color w:val="000000"/>
                <w:sz w:val="20"/>
                <w:szCs w:val="20"/>
              </w:rPr>
              <w:t>77139,4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B9" w:rsidRPr="00AD6C68" w:rsidRDefault="004562B9" w:rsidP="004562B9">
            <w:pPr>
              <w:rPr>
                <w:color w:val="FF0000"/>
                <w:sz w:val="20"/>
                <w:szCs w:val="20"/>
              </w:rPr>
            </w:pPr>
            <w:r w:rsidRPr="00AD6C68">
              <w:rPr>
                <w:color w:val="FF0000"/>
                <w:sz w:val="20"/>
                <w:szCs w:val="20"/>
              </w:rPr>
              <w:t> </w:t>
            </w:r>
          </w:p>
        </w:tc>
      </w:tr>
    </w:tbl>
    <w:p w:rsidR="004562B9" w:rsidRDefault="004562B9" w:rsidP="004562B9">
      <w:pPr>
        <w:jc w:val="center"/>
        <w:rPr>
          <w:sz w:val="32"/>
          <w:szCs w:val="32"/>
        </w:rPr>
      </w:pPr>
    </w:p>
    <w:p w:rsidR="004562B9" w:rsidRDefault="004562B9" w:rsidP="004562B9">
      <w:pPr>
        <w:jc w:val="center"/>
        <w:rPr>
          <w:sz w:val="32"/>
          <w:szCs w:val="32"/>
        </w:rPr>
      </w:pPr>
    </w:p>
    <w:p w:rsidR="004562B9" w:rsidRPr="00E454AD" w:rsidRDefault="004562B9" w:rsidP="004562B9">
      <w:pPr>
        <w:autoSpaceDE w:val="0"/>
        <w:autoSpaceDN w:val="0"/>
        <w:adjustRightInd w:val="0"/>
        <w:rPr>
          <w:szCs w:val="32"/>
        </w:rPr>
      </w:pPr>
      <w:r w:rsidRPr="00650F18">
        <w:rPr>
          <w:sz w:val="28"/>
          <w:szCs w:val="28"/>
        </w:rPr>
        <w:t>Глава администрации района                                                                                                                                        И.А. Михайлов</w:t>
      </w:r>
    </w:p>
    <w:p w:rsidR="004562B9" w:rsidRDefault="004562B9" w:rsidP="00797C7A">
      <w:pPr>
        <w:ind w:left="5812"/>
        <w:rPr>
          <w:sz w:val="18"/>
          <w:szCs w:val="18"/>
        </w:rPr>
        <w:sectPr w:rsidR="004562B9" w:rsidSect="004562B9">
          <w:pgSz w:w="16838" w:h="11905" w:orient="landscape"/>
          <w:pgMar w:top="1418" w:right="992" w:bottom="851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4562B9" w:rsidRDefault="004562B9" w:rsidP="00797C7A">
      <w:pPr>
        <w:ind w:left="5812"/>
        <w:rPr>
          <w:sz w:val="18"/>
          <w:szCs w:val="18"/>
        </w:rPr>
      </w:pPr>
    </w:p>
    <w:p w:rsidR="007D2165" w:rsidRPr="002328AD" w:rsidRDefault="007D2165" w:rsidP="002328AD">
      <w:pPr>
        <w:ind w:left="4962"/>
        <w:rPr>
          <w:sz w:val="22"/>
          <w:szCs w:val="22"/>
        </w:rPr>
      </w:pPr>
      <w:r w:rsidRPr="002328AD">
        <w:rPr>
          <w:sz w:val="22"/>
          <w:szCs w:val="22"/>
        </w:rPr>
        <w:t xml:space="preserve">Приложение № </w:t>
      </w:r>
      <w:r w:rsidR="002328AD" w:rsidRPr="002328AD">
        <w:rPr>
          <w:sz w:val="22"/>
          <w:szCs w:val="22"/>
        </w:rPr>
        <w:t xml:space="preserve">7 </w:t>
      </w:r>
      <w:r w:rsidRPr="002328AD">
        <w:rPr>
          <w:sz w:val="22"/>
          <w:szCs w:val="22"/>
        </w:rPr>
        <w:t>к постановлению администрации Енисейского района</w:t>
      </w:r>
    </w:p>
    <w:p w:rsidR="007D2165" w:rsidRPr="002328AD" w:rsidRDefault="007D2165" w:rsidP="002328AD">
      <w:pPr>
        <w:ind w:left="4962"/>
        <w:rPr>
          <w:sz w:val="22"/>
          <w:szCs w:val="22"/>
        </w:rPr>
      </w:pPr>
      <w:r w:rsidRPr="002328AD">
        <w:rPr>
          <w:sz w:val="22"/>
          <w:szCs w:val="22"/>
        </w:rPr>
        <w:t>от __________2014 №__________</w:t>
      </w:r>
    </w:p>
    <w:p w:rsidR="00791351" w:rsidRPr="006336A4" w:rsidRDefault="00791351" w:rsidP="002328AD">
      <w:pPr>
        <w:ind w:left="4962"/>
        <w:rPr>
          <w:sz w:val="18"/>
          <w:szCs w:val="18"/>
        </w:rPr>
      </w:pPr>
    </w:p>
    <w:p w:rsidR="007D2165" w:rsidRPr="006336A4" w:rsidRDefault="007D2165" w:rsidP="002328AD">
      <w:pPr>
        <w:ind w:left="4962"/>
        <w:rPr>
          <w:sz w:val="18"/>
          <w:szCs w:val="18"/>
        </w:rPr>
      </w:pPr>
    </w:p>
    <w:p w:rsidR="003B6D5B" w:rsidRPr="006336A4" w:rsidRDefault="003B6D5B" w:rsidP="002328AD">
      <w:pPr>
        <w:autoSpaceDE w:val="0"/>
        <w:autoSpaceDN w:val="0"/>
        <w:adjustRightInd w:val="0"/>
        <w:ind w:left="4962"/>
        <w:jc w:val="both"/>
        <w:rPr>
          <w:rFonts w:ascii="Cambria" w:hAnsi="Cambria"/>
          <w:sz w:val="18"/>
          <w:szCs w:val="18"/>
        </w:rPr>
      </w:pPr>
      <w:r w:rsidRPr="006336A4">
        <w:rPr>
          <w:rFonts w:ascii="Cambria" w:hAnsi="Cambria"/>
          <w:sz w:val="18"/>
          <w:szCs w:val="18"/>
        </w:rPr>
        <w:t>Приложение №4.8.</w:t>
      </w:r>
    </w:p>
    <w:p w:rsidR="003B6D5B" w:rsidRPr="006336A4" w:rsidRDefault="003B6D5B" w:rsidP="002328AD">
      <w:pPr>
        <w:autoSpaceDE w:val="0"/>
        <w:autoSpaceDN w:val="0"/>
        <w:adjustRightInd w:val="0"/>
        <w:ind w:left="4962"/>
        <w:jc w:val="both"/>
        <w:rPr>
          <w:rFonts w:ascii="Cambria" w:hAnsi="Cambria"/>
          <w:sz w:val="18"/>
          <w:szCs w:val="18"/>
        </w:rPr>
      </w:pPr>
      <w:r w:rsidRPr="006336A4">
        <w:rPr>
          <w:rFonts w:ascii="Cambria" w:hAnsi="Cambria"/>
          <w:sz w:val="18"/>
          <w:szCs w:val="18"/>
        </w:rPr>
        <w:t xml:space="preserve">к муниципальной программе </w:t>
      </w:r>
    </w:p>
    <w:p w:rsidR="003B6D5B" w:rsidRPr="006336A4" w:rsidRDefault="003B6D5B" w:rsidP="002328AD">
      <w:pPr>
        <w:autoSpaceDE w:val="0"/>
        <w:autoSpaceDN w:val="0"/>
        <w:adjustRightInd w:val="0"/>
        <w:ind w:left="4962"/>
        <w:jc w:val="both"/>
        <w:rPr>
          <w:rFonts w:ascii="Cambria" w:hAnsi="Cambria"/>
          <w:sz w:val="18"/>
          <w:szCs w:val="18"/>
        </w:rPr>
      </w:pPr>
      <w:r w:rsidRPr="006336A4">
        <w:rPr>
          <w:rFonts w:ascii="Cambria" w:hAnsi="Cambria"/>
          <w:sz w:val="18"/>
          <w:szCs w:val="18"/>
        </w:rPr>
        <w:t xml:space="preserve">Енисейского района «Улучшение </w:t>
      </w:r>
    </w:p>
    <w:p w:rsidR="003B6D5B" w:rsidRPr="006336A4" w:rsidRDefault="003B6D5B" w:rsidP="002328AD">
      <w:pPr>
        <w:pStyle w:val="a4"/>
        <w:autoSpaceDE w:val="0"/>
        <w:autoSpaceDN w:val="0"/>
        <w:adjustRightInd w:val="0"/>
        <w:spacing w:after="0" w:line="240" w:lineRule="auto"/>
        <w:ind w:left="4962"/>
        <w:contextualSpacing w:val="0"/>
        <w:jc w:val="both"/>
        <w:rPr>
          <w:rFonts w:ascii="Cambria" w:hAnsi="Cambria"/>
          <w:sz w:val="18"/>
          <w:szCs w:val="18"/>
        </w:rPr>
      </w:pPr>
      <w:r w:rsidRPr="006336A4">
        <w:rPr>
          <w:rFonts w:ascii="Cambria" w:hAnsi="Cambria"/>
          <w:sz w:val="18"/>
          <w:szCs w:val="18"/>
        </w:rPr>
        <w:t xml:space="preserve">качества жизни в Енисейском районе </w:t>
      </w:r>
    </w:p>
    <w:p w:rsidR="003B6D5B" w:rsidRPr="006336A4" w:rsidRDefault="003B6D5B" w:rsidP="002328AD">
      <w:pPr>
        <w:pStyle w:val="a4"/>
        <w:autoSpaceDE w:val="0"/>
        <w:autoSpaceDN w:val="0"/>
        <w:adjustRightInd w:val="0"/>
        <w:spacing w:after="0" w:line="240" w:lineRule="auto"/>
        <w:ind w:left="4962"/>
        <w:contextualSpacing w:val="0"/>
        <w:jc w:val="both"/>
        <w:rPr>
          <w:rFonts w:ascii="Cambria" w:hAnsi="Cambria"/>
          <w:sz w:val="18"/>
          <w:szCs w:val="18"/>
        </w:rPr>
      </w:pPr>
      <w:r w:rsidRPr="006336A4">
        <w:rPr>
          <w:rFonts w:ascii="Cambria" w:hAnsi="Cambria"/>
          <w:sz w:val="18"/>
          <w:szCs w:val="18"/>
        </w:rPr>
        <w:t>на 2014-2016 годы»</w:t>
      </w:r>
    </w:p>
    <w:p w:rsidR="003B6D5B" w:rsidRPr="006336A4" w:rsidRDefault="003B6D5B" w:rsidP="003B6D5B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Cambria" w:hAnsi="Cambria"/>
          <w:sz w:val="18"/>
          <w:szCs w:val="18"/>
        </w:rPr>
      </w:pPr>
    </w:p>
    <w:p w:rsidR="003B6D5B" w:rsidRPr="006336A4" w:rsidRDefault="003B6D5B" w:rsidP="003B6D5B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18"/>
          <w:szCs w:val="18"/>
        </w:rPr>
      </w:pPr>
      <w:r w:rsidRPr="006336A4">
        <w:rPr>
          <w:rFonts w:ascii="Cambria" w:hAnsi="Cambria"/>
          <w:sz w:val="18"/>
          <w:szCs w:val="18"/>
        </w:rPr>
        <w:t>ПОДПРОГРАММА</w:t>
      </w:r>
    </w:p>
    <w:p w:rsidR="003B6D5B" w:rsidRPr="006336A4" w:rsidRDefault="003B6D5B" w:rsidP="003B6D5B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18"/>
          <w:szCs w:val="18"/>
        </w:rPr>
      </w:pPr>
      <w:r w:rsidRPr="006336A4">
        <w:rPr>
          <w:rFonts w:ascii="Cambria" w:hAnsi="Cambria"/>
          <w:sz w:val="18"/>
          <w:szCs w:val="18"/>
        </w:rPr>
        <w:t>«СОДЕЙСТВИЕ В РАЗВИТИИ  МЕСТНОГО САМОУПРАВЛЕНИЯ И ГРАЖДАНСКОГО ОБЩЕСТВА В ЕНИСЕЙСКОМ РАЙОНЕ»</w:t>
      </w:r>
    </w:p>
    <w:p w:rsidR="003B6D5B" w:rsidRPr="006336A4" w:rsidRDefault="003B6D5B" w:rsidP="003B6D5B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18"/>
          <w:szCs w:val="18"/>
        </w:rPr>
      </w:pPr>
      <w:r w:rsidRPr="006336A4">
        <w:rPr>
          <w:rFonts w:ascii="Cambria" w:hAnsi="Cambria"/>
          <w:sz w:val="18"/>
          <w:szCs w:val="18"/>
        </w:rPr>
        <w:t xml:space="preserve">МУНИЦИПАЛЬНОЙ ПРОГРАММЫ ЕНИСЕЙСКОГО РАЙОНА «УЛУЧШЕНИЕ КАЧЕСТВА ЖИЗНИ В ЕНИСЕЙСКОМ РАЙОНЕ </w:t>
      </w:r>
    </w:p>
    <w:p w:rsidR="003B6D5B" w:rsidRPr="006336A4" w:rsidRDefault="003B6D5B" w:rsidP="003B6D5B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18"/>
          <w:szCs w:val="18"/>
        </w:rPr>
      </w:pPr>
      <w:r w:rsidRPr="006336A4">
        <w:rPr>
          <w:rFonts w:ascii="Cambria" w:hAnsi="Cambria"/>
          <w:sz w:val="18"/>
          <w:szCs w:val="18"/>
        </w:rPr>
        <w:t>НА 2014-2016 ГОДЫ»</w:t>
      </w:r>
    </w:p>
    <w:p w:rsidR="003B6D5B" w:rsidRPr="006336A4" w:rsidRDefault="003B6D5B" w:rsidP="003B6D5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18"/>
          <w:szCs w:val="18"/>
        </w:rPr>
      </w:pPr>
      <w:r w:rsidRPr="006336A4">
        <w:rPr>
          <w:rFonts w:ascii="Times New Roman" w:hAnsi="Times New Roman"/>
          <w:sz w:val="18"/>
          <w:szCs w:val="18"/>
        </w:rPr>
        <w:t>в редакции постановлений администрации Енисейского района:</w:t>
      </w:r>
    </w:p>
    <w:p w:rsidR="003B6D5B" w:rsidRPr="006336A4" w:rsidRDefault="003B6D5B" w:rsidP="003B6D5B">
      <w:pPr>
        <w:jc w:val="center"/>
        <w:rPr>
          <w:sz w:val="18"/>
          <w:szCs w:val="18"/>
        </w:rPr>
      </w:pPr>
      <w:r w:rsidRPr="006336A4">
        <w:rPr>
          <w:sz w:val="18"/>
          <w:szCs w:val="18"/>
        </w:rPr>
        <w:t>от 07.11.2014 №1050-п, №1146-п</w:t>
      </w:r>
    </w:p>
    <w:p w:rsidR="003B6D5B" w:rsidRPr="006336A4" w:rsidRDefault="003B6D5B" w:rsidP="003B6D5B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18"/>
          <w:szCs w:val="18"/>
        </w:rPr>
      </w:pPr>
    </w:p>
    <w:p w:rsidR="003B6D5B" w:rsidRPr="006336A4" w:rsidRDefault="003B6D5B" w:rsidP="003B6D5B">
      <w:pPr>
        <w:pStyle w:val="2"/>
        <w:spacing w:before="0" w:line="240" w:lineRule="auto"/>
        <w:jc w:val="both"/>
        <w:rPr>
          <w:b w:val="0"/>
          <w:color w:val="auto"/>
          <w:sz w:val="18"/>
          <w:szCs w:val="18"/>
        </w:rPr>
      </w:pPr>
      <w:r w:rsidRPr="006336A4">
        <w:rPr>
          <w:b w:val="0"/>
          <w:color w:val="auto"/>
          <w:sz w:val="18"/>
          <w:szCs w:val="18"/>
        </w:rPr>
        <w:t>1. Паспорт подпрограммы «Содействие в развитии местного самоуправления и гражданского общества в Енисейском районе» муниципальной программы Енисейского района «Улучшение качества жизни в Енисейском районе на 2014-2016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3B6D5B" w:rsidRPr="006336A4" w:rsidTr="00797C7A">
        <w:trPr>
          <w:trHeight w:val="946"/>
        </w:trPr>
        <w:tc>
          <w:tcPr>
            <w:tcW w:w="2836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7017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6336A4">
              <w:rPr>
                <w:rFonts w:ascii="Cambria" w:hAnsi="Cambria"/>
                <w:sz w:val="18"/>
                <w:szCs w:val="18"/>
              </w:rPr>
              <w:t>«</w:t>
            </w:r>
            <w:r w:rsidRPr="006336A4">
              <w:rPr>
                <w:sz w:val="18"/>
                <w:szCs w:val="18"/>
              </w:rPr>
              <w:t>Содействие в развитии местного самоуправления и гражданского общества в Енисейском районе» (далее – Подпрограмма)</w:t>
            </w:r>
          </w:p>
        </w:tc>
      </w:tr>
      <w:tr w:rsidR="003B6D5B" w:rsidRPr="006336A4" w:rsidTr="00797C7A">
        <w:trPr>
          <w:trHeight w:val="1097"/>
        </w:trPr>
        <w:tc>
          <w:tcPr>
            <w:tcW w:w="2836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7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Муниципальная программа Енисейского района «Улучшение качества жизни в Енисейском районе на 2014 - 2016 годы»</w:t>
            </w:r>
          </w:p>
        </w:tc>
      </w:tr>
      <w:tr w:rsidR="003B6D5B" w:rsidRPr="006336A4" w:rsidTr="00797C7A">
        <w:trPr>
          <w:trHeight w:val="1691"/>
        </w:trPr>
        <w:tc>
          <w:tcPr>
            <w:tcW w:w="2836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Основание для разработки подпрограммы</w:t>
            </w:r>
          </w:p>
        </w:tc>
        <w:tc>
          <w:tcPr>
            <w:tcW w:w="7017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 xml:space="preserve">Постановление Правительства Красноярского края от 25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336A4">
                <w:rPr>
                  <w:sz w:val="18"/>
                  <w:szCs w:val="18"/>
                </w:rPr>
                <w:t>2012 г</w:t>
              </w:r>
            </w:smartTag>
            <w:r w:rsidRPr="006336A4">
              <w:rPr>
                <w:sz w:val="18"/>
                <w:szCs w:val="18"/>
              </w:rPr>
              <w:t>. N 697-П "О создании государственной информационной системы Красноярского края "Региональная система межведомственного электронного взаимодействия "Енисей-ГУ";</w:t>
            </w:r>
          </w:p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Распоряжение администрации района от  04.09.2013 №474-р;</w:t>
            </w:r>
          </w:p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Распоряжение администрации района от 30.08.2013 №466-р.</w:t>
            </w:r>
          </w:p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Постановление от 30.05.2014 №486-п «О реорганизации муниципальных бюджетных учреждений»</w:t>
            </w:r>
          </w:p>
        </w:tc>
      </w:tr>
      <w:tr w:rsidR="003B6D5B" w:rsidRPr="006336A4" w:rsidTr="006336A4">
        <w:trPr>
          <w:trHeight w:val="546"/>
        </w:trPr>
        <w:tc>
          <w:tcPr>
            <w:tcW w:w="2836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Муниципальный заказчик</w:t>
            </w:r>
          </w:p>
        </w:tc>
        <w:tc>
          <w:tcPr>
            <w:tcW w:w="7017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Администрация Енисейского района</w:t>
            </w:r>
          </w:p>
        </w:tc>
      </w:tr>
      <w:tr w:rsidR="003B6D5B" w:rsidRPr="006336A4" w:rsidTr="00797C7A">
        <w:tc>
          <w:tcPr>
            <w:tcW w:w="2836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17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Администрация Енисейского района</w:t>
            </w:r>
          </w:p>
        </w:tc>
      </w:tr>
      <w:tr w:rsidR="003B6D5B" w:rsidRPr="006336A4" w:rsidTr="00797C7A">
        <w:tc>
          <w:tcPr>
            <w:tcW w:w="2836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7017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 xml:space="preserve">Администрация Енисейского района </w:t>
            </w:r>
          </w:p>
        </w:tc>
      </w:tr>
      <w:tr w:rsidR="003B6D5B" w:rsidRPr="006336A4" w:rsidTr="006336A4">
        <w:trPr>
          <w:trHeight w:val="1417"/>
        </w:trPr>
        <w:tc>
          <w:tcPr>
            <w:tcW w:w="2836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Цель подпрограммы</w:t>
            </w:r>
          </w:p>
          <w:p w:rsidR="003B6D5B" w:rsidRPr="006336A4" w:rsidRDefault="003B6D5B" w:rsidP="00797C7A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7017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 xml:space="preserve"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6336A4">
              <w:rPr>
                <w:sz w:val="18"/>
                <w:szCs w:val="18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</w:tr>
      <w:tr w:rsidR="003B6D5B" w:rsidRPr="006336A4" w:rsidTr="006336A4">
        <w:trPr>
          <w:trHeight w:val="1126"/>
        </w:trPr>
        <w:tc>
          <w:tcPr>
            <w:tcW w:w="2836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7017" w:type="dxa"/>
          </w:tcPr>
          <w:p w:rsidR="003B6D5B" w:rsidRPr="006336A4" w:rsidRDefault="003B6D5B" w:rsidP="00797C7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1. 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  <w:p w:rsidR="003B6D5B" w:rsidRPr="006336A4" w:rsidRDefault="003B6D5B" w:rsidP="00797C7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2. Повышение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</w:tr>
      <w:tr w:rsidR="003B6D5B" w:rsidRPr="006336A4" w:rsidTr="006336A4">
        <w:trPr>
          <w:trHeight w:val="274"/>
        </w:trPr>
        <w:tc>
          <w:tcPr>
            <w:tcW w:w="2836" w:type="dxa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Этапы и сроки реализации подпрограммы</w:t>
            </w:r>
          </w:p>
        </w:tc>
        <w:tc>
          <w:tcPr>
            <w:tcW w:w="7017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Подпрограмма реализуется в течение 2014−2016 годы</w:t>
            </w:r>
          </w:p>
        </w:tc>
      </w:tr>
      <w:tr w:rsidR="003B6D5B" w:rsidRPr="006336A4" w:rsidTr="00797C7A">
        <w:trPr>
          <w:trHeight w:val="982"/>
        </w:trPr>
        <w:tc>
          <w:tcPr>
            <w:tcW w:w="2836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lastRenderedPageBreak/>
              <w:t>Целевые показатели и показатели результативности Подпрограммы</w:t>
            </w:r>
          </w:p>
        </w:tc>
        <w:tc>
          <w:tcPr>
            <w:tcW w:w="7017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1. Уровень удовлетворенности населения Енисейского района информационной открытостью органов местного самоуправления составит не менее 70%.</w:t>
            </w:r>
          </w:p>
          <w:p w:rsidR="003B6D5B" w:rsidRPr="006336A4" w:rsidRDefault="003B6D5B" w:rsidP="00797C7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  <w:lang w:eastAsia="ru-RU"/>
              </w:rPr>
              <w:t>2. Доля муниципальных образований края, заявившихся к участию в мероприятиях по благоустройству территорий, ремонту улично-дорожной сети составит: в 2014 году – 61,0%.</w:t>
            </w:r>
          </w:p>
        </w:tc>
      </w:tr>
      <w:tr w:rsidR="003B6D5B" w:rsidRPr="006336A4" w:rsidTr="00797C7A">
        <w:trPr>
          <w:trHeight w:val="982"/>
        </w:trPr>
        <w:tc>
          <w:tcPr>
            <w:tcW w:w="2836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017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Объем финансирования подпрограммы составит 2830,982 тыс. рублей за счет средств районного бюджета, в том числе по годам:</w:t>
            </w:r>
          </w:p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в 2014 году – 2831,0 тысяч рублей;</w:t>
            </w:r>
          </w:p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в 2015 году – 0,0 тысяч рублей;</w:t>
            </w:r>
          </w:p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в 2016 году – 0,0 тысяч рублей.</w:t>
            </w:r>
          </w:p>
        </w:tc>
      </w:tr>
      <w:tr w:rsidR="003B6D5B" w:rsidRPr="006336A4" w:rsidTr="00797C7A">
        <w:trPr>
          <w:trHeight w:val="982"/>
        </w:trPr>
        <w:tc>
          <w:tcPr>
            <w:tcW w:w="2836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 xml:space="preserve">Система организации </w:t>
            </w:r>
            <w:proofErr w:type="gramStart"/>
            <w:r w:rsidRPr="006336A4">
              <w:rPr>
                <w:sz w:val="18"/>
                <w:szCs w:val="18"/>
              </w:rPr>
              <w:t>контроля за</w:t>
            </w:r>
            <w:proofErr w:type="gramEnd"/>
            <w:r w:rsidRPr="006336A4">
              <w:rPr>
                <w:sz w:val="18"/>
                <w:szCs w:val="18"/>
              </w:rPr>
              <w:t xml:space="preserve"> исполнением подпрограммы</w:t>
            </w:r>
          </w:p>
          <w:p w:rsidR="003B6D5B" w:rsidRPr="006336A4" w:rsidRDefault="003B6D5B" w:rsidP="00797C7A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7017" w:type="dxa"/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 xml:space="preserve">Текущий </w:t>
            </w:r>
            <w:proofErr w:type="gramStart"/>
            <w:r w:rsidRPr="006336A4">
              <w:rPr>
                <w:sz w:val="18"/>
                <w:szCs w:val="18"/>
              </w:rPr>
              <w:t>контроль за</w:t>
            </w:r>
            <w:proofErr w:type="gramEnd"/>
            <w:r w:rsidRPr="006336A4">
              <w:rPr>
                <w:sz w:val="18"/>
                <w:szCs w:val="18"/>
              </w:rPr>
              <w:t xml:space="preserve"> исполнением программных мероприятий, а также подготовкой и предоставлением отчетных данных возлагается на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      </w:r>
          </w:p>
        </w:tc>
      </w:tr>
    </w:tbl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18"/>
          <w:szCs w:val="18"/>
        </w:rPr>
        <w:sectPr w:rsidR="003B6D5B" w:rsidRPr="006336A4" w:rsidSect="00797C7A"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p w:rsidR="003B6D5B" w:rsidRPr="006336A4" w:rsidRDefault="003B6D5B" w:rsidP="003B6D5B">
      <w:pPr>
        <w:jc w:val="both"/>
        <w:rPr>
          <w:rFonts w:ascii="Cambria" w:hAnsi="Cambria"/>
          <w:sz w:val="18"/>
          <w:szCs w:val="18"/>
        </w:rPr>
      </w:pPr>
    </w:p>
    <w:p w:rsidR="003B6D5B" w:rsidRPr="006336A4" w:rsidRDefault="003B6D5B" w:rsidP="003B6D5B">
      <w:pPr>
        <w:jc w:val="both"/>
        <w:rPr>
          <w:rFonts w:ascii="Cambria" w:hAnsi="Cambria"/>
          <w:sz w:val="18"/>
          <w:szCs w:val="18"/>
        </w:rPr>
      </w:pPr>
    </w:p>
    <w:p w:rsidR="003B6D5B" w:rsidRPr="006336A4" w:rsidRDefault="003B6D5B" w:rsidP="003B6D5B">
      <w:pPr>
        <w:jc w:val="both"/>
        <w:rPr>
          <w:rFonts w:ascii="Cambria" w:hAnsi="Cambria"/>
          <w:sz w:val="18"/>
          <w:szCs w:val="18"/>
        </w:rPr>
      </w:pPr>
    </w:p>
    <w:p w:rsidR="003B6D5B" w:rsidRPr="006336A4" w:rsidRDefault="003B6D5B" w:rsidP="003B6D5B">
      <w:pPr>
        <w:jc w:val="both"/>
        <w:rPr>
          <w:rFonts w:ascii="Cambria" w:hAnsi="Cambria"/>
          <w:bCs/>
          <w:sz w:val="18"/>
          <w:szCs w:val="18"/>
        </w:rPr>
      </w:pPr>
      <w:r w:rsidRPr="006336A4">
        <w:rPr>
          <w:rFonts w:ascii="Cambria" w:hAnsi="Cambria"/>
          <w:bCs/>
          <w:sz w:val="18"/>
          <w:szCs w:val="18"/>
        </w:rPr>
        <w:t>2. Основные разделы подпрограммы</w:t>
      </w:r>
    </w:p>
    <w:p w:rsidR="003B6D5B" w:rsidRPr="006336A4" w:rsidRDefault="003B6D5B" w:rsidP="003B6D5B">
      <w:pPr>
        <w:jc w:val="both"/>
        <w:rPr>
          <w:bCs/>
          <w:sz w:val="18"/>
          <w:szCs w:val="18"/>
        </w:rPr>
      </w:pPr>
      <w:r w:rsidRPr="006336A4">
        <w:rPr>
          <w:bCs/>
          <w:sz w:val="18"/>
          <w:szCs w:val="18"/>
        </w:rPr>
        <w:t xml:space="preserve">2.1. Постановка приоритетной цели </w:t>
      </w:r>
      <w:proofErr w:type="spellStart"/>
      <w:r w:rsidRPr="006336A4">
        <w:rPr>
          <w:bCs/>
          <w:sz w:val="18"/>
          <w:szCs w:val="18"/>
        </w:rPr>
        <w:t>общерайонного</w:t>
      </w:r>
      <w:proofErr w:type="spellEnd"/>
      <w:r w:rsidRPr="006336A4">
        <w:rPr>
          <w:bCs/>
          <w:sz w:val="18"/>
          <w:szCs w:val="18"/>
        </w:rPr>
        <w:t xml:space="preserve"> уровня и обоснование необходимости разработки подпрограммы</w:t>
      </w:r>
    </w:p>
    <w:p w:rsidR="003B6D5B" w:rsidRPr="006336A4" w:rsidRDefault="003B6D5B" w:rsidP="003B6D5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proofErr w:type="gramStart"/>
      <w:r w:rsidRPr="006336A4">
        <w:rPr>
          <w:sz w:val="18"/>
          <w:szCs w:val="18"/>
        </w:rPr>
        <w:t>Обеспечение доступа населения к информации о деятельности органов местного самоуправления, доведение до граждан социально-значимой информации, разъяснение решений органов местного самоуправления по вопросам социально-экономического развития предусмотрено федеральными законами от 09.02.2009 №8-ФЗ «Об обеспечении доступа к информации о деятельности государственных органов и органов местного самоуправления» и от 06.10.2003 №131-ФЗ «Об общих принципах организации местного самоуправления в Российской Федерации».</w:t>
      </w:r>
      <w:proofErr w:type="gramEnd"/>
      <w:r w:rsidRPr="006336A4">
        <w:rPr>
          <w:sz w:val="18"/>
          <w:szCs w:val="18"/>
        </w:rPr>
        <w:t xml:space="preserve"> </w:t>
      </w:r>
      <w:proofErr w:type="gramStart"/>
      <w:r w:rsidRPr="006336A4">
        <w:rPr>
          <w:sz w:val="18"/>
          <w:szCs w:val="18"/>
        </w:rPr>
        <w:t xml:space="preserve">Создание условий для формирования информационного общества, перевод документооборота в электронный формат и доступ большего количества граждан к получению государственных и муниципальных услуг в электронном виде предусматривается Федеральным законом от 27.07.2010 №210-ФЗ «Об организации предоставления государственных и муниципальных услуг» и Постановлением Правительства Красноярского края от 25 декабря </w:t>
      </w:r>
      <w:smartTag w:uri="urn:schemas-microsoft-com:office:smarttags" w:element="metricconverter">
        <w:smartTagPr>
          <w:attr w:name="ProductID" w:val="2012 г"/>
        </w:smartTagPr>
        <w:r w:rsidRPr="006336A4">
          <w:rPr>
            <w:sz w:val="18"/>
            <w:szCs w:val="18"/>
          </w:rPr>
          <w:t>2012 г</w:t>
        </w:r>
      </w:smartTag>
      <w:r w:rsidRPr="006336A4">
        <w:rPr>
          <w:sz w:val="18"/>
          <w:szCs w:val="18"/>
        </w:rPr>
        <w:t>. N 697-П "О создании государственной информационной системы Красноярского края "Региональная система межведомственного</w:t>
      </w:r>
      <w:proofErr w:type="gramEnd"/>
      <w:r w:rsidRPr="006336A4">
        <w:rPr>
          <w:sz w:val="18"/>
          <w:szCs w:val="18"/>
        </w:rPr>
        <w:t xml:space="preserve"> электронного взаимодействия "Енисей-ГУ".</w:t>
      </w:r>
    </w:p>
    <w:p w:rsidR="003B6D5B" w:rsidRPr="006336A4" w:rsidRDefault="003B6D5B" w:rsidP="003B6D5B">
      <w:pPr>
        <w:pStyle w:val="a3"/>
        <w:spacing w:after="0" w:line="276" w:lineRule="auto"/>
        <w:ind w:firstLine="709"/>
        <w:jc w:val="both"/>
        <w:rPr>
          <w:rFonts w:eastAsia="Times New Roman"/>
          <w:sz w:val="18"/>
          <w:szCs w:val="18"/>
        </w:rPr>
      </w:pPr>
      <w:r w:rsidRPr="006336A4">
        <w:rPr>
          <w:rFonts w:eastAsia="Times New Roman"/>
          <w:sz w:val="18"/>
          <w:szCs w:val="18"/>
        </w:rPr>
        <w:t>В Енисейском муниципальном районе насчитывается одно городское и 25 сельских поселений.</w:t>
      </w:r>
    </w:p>
    <w:p w:rsidR="003B6D5B" w:rsidRPr="006336A4" w:rsidRDefault="003B6D5B" w:rsidP="003B6D5B">
      <w:pPr>
        <w:pStyle w:val="a3"/>
        <w:spacing w:after="0" w:line="276" w:lineRule="auto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отсутствие квалифицированных кадров в сельских поселениях и как результат низкий уровень качества принимаемых нормативно-правовых актов, отсутствие компетентности в вопросах организации и реализации местного самоуправления, в т.ч. формирование комфортной среды обитания человека;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ненадлежащее состояние объектов благоустройства, уличного освещения, недостаточное озеленение улиц в муниципальных образованиях, неэффективное использование и распоряжение муниципальной собственностью;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высокая доля муниципальных дорог и сооружений, находящихся в аварийном состоянии;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удаленность населенных пунктов северных территорий Енисейского района, а также межсезонная транспортная недоступность.</w:t>
      </w:r>
    </w:p>
    <w:p w:rsidR="003B6D5B" w:rsidRPr="006336A4" w:rsidRDefault="003B6D5B" w:rsidP="003B6D5B">
      <w:pPr>
        <w:pStyle w:val="ConsPlusTitle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6336A4">
        <w:rPr>
          <w:rFonts w:ascii="Times New Roman" w:hAnsi="Times New Roman" w:cs="Times New Roman"/>
          <w:b w:val="0"/>
          <w:sz w:val="18"/>
          <w:szCs w:val="18"/>
        </w:rPr>
        <w:t xml:space="preserve">Ряд этих проблем носят системный характер. 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Указанные выше направления подчинены одной цели: оказание содействия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</w:r>
      <w:proofErr w:type="gramStart"/>
      <w:r w:rsidRPr="006336A4">
        <w:rPr>
          <w:sz w:val="18"/>
          <w:szCs w:val="18"/>
        </w:rPr>
        <w:t>прозрачности деятельности органов местного самоуправления Енисейского района</w:t>
      </w:r>
      <w:proofErr w:type="gramEnd"/>
      <w:r w:rsidRPr="006336A4">
        <w:rPr>
          <w:sz w:val="18"/>
          <w:szCs w:val="18"/>
        </w:rPr>
        <w:t xml:space="preserve">. Поэтому, считая приоритетным повышение эффективности бюджетных расходов, администрацией района было принято решение о слиянии двух муниципальных бюджетных учреждений – «Консультационно-информационный центр Енисейского района» и «Пресс-центр Енисейского района» с сохранением основных целей деятельности реорганизуемых учреждений. 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В результате реорганизации главным исполнителем данной подпрограммы становится МБУ «Центр информации, информатизации и поддержки общественных инициатив Енисейского района».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В соответствии с возложенными на него задачами МБУ «Центр информации, информатизации и поддержки общественных инициатив Енисейского района» (далее по тексту «Учреждение»):</w:t>
      </w:r>
    </w:p>
    <w:p w:rsidR="003B6D5B" w:rsidRPr="006336A4" w:rsidRDefault="003B6D5B" w:rsidP="003B6D5B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18"/>
          <w:szCs w:val="18"/>
          <w:lang w:eastAsia="en-US"/>
        </w:rPr>
      </w:pPr>
      <w:r w:rsidRPr="006336A4">
        <w:rPr>
          <w:rFonts w:eastAsia="Calibri"/>
          <w:sz w:val="18"/>
          <w:szCs w:val="18"/>
          <w:lang w:eastAsia="en-US"/>
        </w:rPr>
        <w:t>- осуществляет в установленном законом порядке поиск и сбор информации, запрашивает и получает информацию о деятельности органов местного самоуправления, общественных объединений и их должностных лиц;</w:t>
      </w:r>
    </w:p>
    <w:p w:rsidR="003B6D5B" w:rsidRPr="006336A4" w:rsidRDefault="003B6D5B" w:rsidP="003B6D5B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18"/>
          <w:szCs w:val="18"/>
          <w:lang w:eastAsia="en-US"/>
        </w:rPr>
      </w:pPr>
      <w:r w:rsidRPr="006336A4">
        <w:rPr>
          <w:rFonts w:eastAsia="Calibri"/>
          <w:sz w:val="18"/>
          <w:szCs w:val="18"/>
          <w:lang w:eastAsia="en-US"/>
        </w:rPr>
        <w:t>- осуществляет создание, подготовку и редактирование информационных, литературно-публицистических и иных материалов для последующей публикации в СМИ;</w:t>
      </w:r>
    </w:p>
    <w:p w:rsidR="003B6D5B" w:rsidRPr="006336A4" w:rsidRDefault="003B6D5B" w:rsidP="003B6D5B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18"/>
          <w:szCs w:val="18"/>
          <w:lang w:eastAsia="en-US"/>
        </w:rPr>
      </w:pPr>
      <w:r w:rsidRPr="006336A4">
        <w:rPr>
          <w:rFonts w:eastAsia="Calibri"/>
          <w:sz w:val="18"/>
          <w:szCs w:val="18"/>
          <w:lang w:eastAsia="en-US"/>
        </w:rPr>
        <w:t>- осуществляет в установленном законом порядке публикацию социально значимой рекламы и объявлений;</w:t>
      </w:r>
    </w:p>
    <w:p w:rsidR="003B6D5B" w:rsidRPr="006336A4" w:rsidRDefault="003B6D5B" w:rsidP="003B6D5B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18"/>
          <w:szCs w:val="18"/>
          <w:lang w:eastAsia="en-US"/>
        </w:rPr>
      </w:pPr>
      <w:r w:rsidRPr="006336A4">
        <w:rPr>
          <w:rFonts w:eastAsia="Calibri"/>
          <w:sz w:val="18"/>
          <w:szCs w:val="18"/>
          <w:lang w:eastAsia="en-US"/>
        </w:rPr>
        <w:t>- проводит как самостоятельные, так и совместные исследования в различных сферах общественной, политической и экономической жизни района;</w:t>
      </w:r>
    </w:p>
    <w:p w:rsidR="003B6D5B" w:rsidRPr="006336A4" w:rsidRDefault="003B6D5B" w:rsidP="003B6D5B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18"/>
          <w:szCs w:val="18"/>
          <w:lang w:eastAsia="en-US"/>
        </w:rPr>
      </w:pPr>
      <w:r w:rsidRPr="006336A4">
        <w:rPr>
          <w:rFonts w:eastAsia="Calibri"/>
          <w:sz w:val="18"/>
          <w:szCs w:val="18"/>
          <w:lang w:eastAsia="en-US"/>
        </w:rPr>
        <w:t>- организует семинары, выставки и другие мероприятия, способствующие реализации задач Учреждения;</w:t>
      </w:r>
    </w:p>
    <w:p w:rsidR="003B6D5B" w:rsidRPr="006336A4" w:rsidRDefault="003B6D5B" w:rsidP="003B6D5B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18"/>
          <w:szCs w:val="18"/>
          <w:lang w:eastAsia="en-US"/>
        </w:rPr>
      </w:pPr>
      <w:r w:rsidRPr="006336A4">
        <w:rPr>
          <w:rFonts w:eastAsia="Calibri"/>
          <w:sz w:val="18"/>
          <w:szCs w:val="18"/>
          <w:lang w:eastAsia="en-US"/>
        </w:rPr>
        <w:t>- проводит консультирование, разработку методических рекомендаций и типовых нормативных правовых актов в целях исполнения регулятивной функции органов местного самоуправления поселений, входящих в состав Енисейского района;</w:t>
      </w:r>
    </w:p>
    <w:p w:rsidR="003B6D5B" w:rsidRPr="006336A4" w:rsidRDefault="003B6D5B" w:rsidP="003B6D5B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18"/>
          <w:szCs w:val="18"/>
          <w:lang w:eastAsia="en-US"/>
        </w:rPr>
      </w:pPr>
      <w:r w:rsidRPr="006336A4">
        <w:rPr>
          <w:rFonts w:eastAsia="Calibri"/>
          <w:sz w:val="18"/>
          <w:szCs w:val="18"/>
          <w:lang w:eastAsia="en-US"/>
        </w:rPr>
        <w:lastRenderedPageBreak/>
        <w:t>- оказывает помощь поселениям в подготовке документов и материалов для судебной защиты вопросов, связанных с осуществлением местного самоуправления;</w:t>
      </w:r>
    </w:p>
    <w:p w:rsidR="003B6D5B" w:rsidRPr="006336A4" w:rsidRDefault="003B6D5B" w:rsidP="003B6D5B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18"/>
          <w:szCs w:val="18"/>
          <w:lang w:eastAsia="en-US"/>
        </w:rPr>
      </w:pPr>
      <w:r w:rsidRPr="006336A4">
        <w:rPr>
          <w:rFonts w:eastAsia="Calibri"/>
          <w:sz w:val="18"/>
          <w:szCs w:val="18"/>
          <w:lang w:eastAsia="en-US"/>
        </w:rPr>
        <w:t xml:space="preserve">- производит подготовку и сопровождение документов для участия в </w:t>
      </w:r>
      <w:proofErr w:type="spellStart"/>
      <w:r w:rsidRPr="006336A4">
        <w:rPr>
          <w:rFonts w:eastAsia="Calibri"/>
          <w:sz w:val="18"/>
          <w:szCs w:val="18"/>
          <w:lang w:eastAsia="en-US"/>
        </w:rPr>
        <w:t>грантовых</w:t>
      </w:r>
      <w:proofErr w:type="spellEnd"/>
      <w:r w:rsidRPr="006336A4">
        <w:rPr>
          <w:rFonts w:eastAsia="Calibri"/>
          <w:sz w:val="18"/>
          <w:szCs w:val="18"/>
          <w:lang w:eastAsia="en-US"/>
        </w:rPr>
        <w:t xml:space="preserve"> программах; </w:t>
      </w:r>
    </w:p>
    <w:p w:rsidR="003B6D5B" w:rsidRPr="006336A4" w:rsidRDefault="003B6D5B" w:rsidP="003B6D5B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18"/>
          <w:szCs w:val="18"/>
          <w:lang w:eastAsia="en-US"/>
        </w:rPr>
      </w:pPr>
      <w:r w:rsidRPr="006336A4">
        <w:rPr>
          <w:rFonts w:eastAsia="Calibri"/>
          <w:sz w:val="18"/>
          <w:szCs w:val="18"/>
          <w:lang w:eastAsia="en-US"/>
        </w:rPr>
        <w:t>- организует проведение обучающих семинаров для глав и специалистов поселений;</w:t>
      </w:r>
    </w:p>
    <w:p w:rsidR="003B6D5B" w:rsidRPr="006336A4" w:rsidRDefault="003B6D5B" w:rsidP="003B6D5B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18"/>
          <w:szCs w:val="18"/>
          <w:lang w:eastAsia="en-US"/>
        </w:rPr>
      </w:pPr>
      <w:r w:rsidRPr="006336A4">
        <w:rPr>
          <w:rFonts w:eastAsia="Calibri"/>
          <w:sz w:val="18"/>
          <w:szCs w:val="18"/>
          <w:lang w:eastAsia="en-US"/>
        </w:rPr>
        <w:t>- организует проведение выездных обучающих семинаров для органов местного самоуправления поселений;</w:t>
      </w:r>
    </w:p>
    <w:p w:rsidR="003B6D5B" w:rsidRPr="006336A4" w:rsidRDefault="003B6D5B" w:rsidP="003B6D5B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18"/>
          <w:szCs w:val="18"/>
          <w:lang w:eastAsia="en-US"/>
        </w:rPr>
      </w:pPr>
      <w:r w:rsidRPr="006336A4">
        <w:rPr>
          <w:rFonts w:eastAsia="Calibri"/>
          <w:sz w:val="18"/>
          <w:szCs w:val="18"/>
          <w:lang w:eastAsia="en-US"/>
        </w:rPr>
        <w:t>- оказывает консультационную и методическую помощь органам местного самоуправления поселений по обновлению и модернизации программного обеспечения, в том числе по установке и настройке программного обеспечения, тестирование компьютерной техники.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3B6D5B" w:rsidRPr="006336A4" w:rsidRDefault="003B6D5B" w:rsidP="003B6D5B">
      <w:pPr>
        <w:jc w:val="both"/>
        <w:rPr>
          <w:rFonts w:ascii="Cambria" w:hAnsi="Cambria"/>
          <w:bCs/>
          <w:sz w:val="18"/>
          <w:szCs w:val="18"/>
        </w:rPr>
      </w:pPr>
      <w:r w:rsidRPr="006336A4">
        <w:rPr>
          <w:rFonts w:ascii="Cambria" w:hAnsi="Cambria"/>
          <w:bCs/>
          <w:sz w:val="18"/>
          <w:szCs w:val="18"/>
        </w:rPr>
        <w:t>2.2. Цель, задачи, этапы и сроки выполнения подпрограммы, целевые индикаторы</w:t>
      </w:r>
    </w:p>
    <w:p w:rsidR="003B6D5B" w:rsidRPr="006336A4" w:rsidRDefault="003B6D5B" w:rsidP="003B6D5B">
      <w:pPr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Целью данной подпрограммы является: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</w:r>
      <w:proofErr w:type="gramStart"/>
      <w:r w:rsidRPr="006336A4">
        <w:rPr>
          <w:sz w:val="18"/>
          <w:szCs w:val="18"/>
        </w:rPr>
        <w:t>прозрачности деятельности органов местного самоуправления Енисейского района</w:t>
      </w:r>
      <w:proofErr w:type="gramEnd"/>
      <w:r w:rsidRPr="006336A4">
        <w:rPr>
          <w:sz w:val="18"/>
          <w:szCs w:val="18"/>
        </w:rPr>
        <w:t>.</w:t>
      </w:r>
    </w:p>
    <w:p w:rsidR="003B6D5B" w:rsidRPr="006336A4" w:rsidRDefault="003B6D5B" w:rsidP="003B6D5B">
      <w:pPr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Для достижения указанной цели необходимо решить следующие задачи:</w:t>
      </w:r>
    </w:p>
    <w:p w:rsidR="003B6D5B" w:rsidRPr="006336A4" w:rsidRDefault="003B6D5B" w:rsidP="003B6D5B">
      <w:pPr>
        <w:pStyle w:val="a4"/>
        <w:autoSpaceDE w:val="0"/>
        <w:autoSpaceDN w:val="0"/>
        <w:adjustRightInd w:val="0"/>
        <w:spacing w:after="0"/>
        <w:ind w:left="3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336A4">
        <w:rPr>
          <w:rFonts w:ascii="Times New Roman" w:hAnsi="Times New Roman"/>
          <w:sz w:val="18"/>
          <w:szCs w:val="18"/>
        </w:rPr>
        <w:t>1. Развитие институтов информационного общества и использование технологий электронного правительства в муниципальном управлении.</w:t>
      </w:r>
    </w:p>
    <w:p w:rsidR="003B6D5B" w:rsidRPr="006336A4" w:rsidRDefault="003B6D5B" w:rsidP="003B6D5B">
      <w:pPr>
        <w:pStyle w:val="a4"/>
        <w:autoSpaceDE w:val="0"/>
        <w:autoSpaceDN w:val="0"/>
        <w:adjustRightInd w:val="0"/>
        <w:spacing w:after="0"/>
        <w:ind w:left="3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336A4">
        <w:rPr>
          <w:rFonts w:ascii="Times New Roman" w:hAnsi="Times New Roman"/>
          <w:sz w:val="18"/>
          <w:szCs w:val="18"/>
        </w:rPr>
        <w:t>2. Повышение результативность и эффективность деятельности органов местного самоуправления Енисейского района, связанную с улучшением качества жизни населения.</w:t>
      </w:r>
    </w:p>
    <w:p w:rsidR="003B6D5B" w:rsidRPr="006336A4" w:rsidRDefault="003B6D5B" w:rsidP="003B6D5B">
      <w:pPr>
        <w:pStyle w:val="a4"/>
        <w:autoSpaceDE w:val="0"/>
        <w:autoSpaceDN w:val="0"/>
        <w:adjustRightInd w:val="0"/>
        <w:spacing w:after="0"/>
        <w:ind w:left="34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6336A4">
        <w:rPr>
          <w:rFonts w:ascii="Times New Roman" w:hAnsi="Times New Roman"/>
          <w:sz w:val="18"/>
          <w:szCs w:val="18"/>
        </w:rPr>
        <w:t xml:space="preserve"> Реализация подпрограммы позволит обеспечить достижения следующих целевых показателей:</w:t>
      </w:r>
    </w:p>
    <w:p w:rsidR="003B6D5B" w:rsidRPr="006336A4" w:rsidRDefault="003B6D5B" w:rsidP="003B6D5B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1. Уровень удовлетворенности населения Енисейского района информационной открытостью органов местного самоуправления ежегодно составит не менее 70%. Источником информации являются результаты устного и (или) письменного опроса жителей Енисейского района, проведенного как работниками Учреждения, так и главами поселений Енисейского района. </w:t>
      </w:r>
    </w:p>
    <w:p w:rsidR="003B6D5B" w:rsidRPr="006336A4" w:rsidRDefault="003B6D5B" w:rsidP="003B6D5B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2. Доля муниципальных образований края, заявившихся к участию в мероприятиях по благоустройству территорий, ремонту улично-дорожной сети составит: в 2014 году – 61,0%, в 2015 году 62%, в 2016 году 64%. Источником информации являются формы ведомственной отчетности.</w:t>
      </w:r>
    </w:p>
    <w:p w:rsidR="003B6D5B" w:rsidRPr="006336A4" w:rsidRDefault="003B6D5B" w:rsidP="003B6D5B">
      <w:pPr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Этапом подпрограммы является календарный год.</w:t>
      </w:r>
    </w:p>
    <w:p w:rsidR="003B6D5B" w:rsidRPr="006336A4" w:rsidRDefault="003B6D5B" w:rsidP="003B6D5B">
      <w:pPr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Перечень целевых индикаторов подпрограммы представлен в приложении №1.</w:t>
      </w:r>
    </w:p>
    <w:p w:rsidR="003B6D5B" w:rsidRPr="006336A4" w:rsidRDefault="003B6D5B" w:rsidP="006336A4">
      <w:pPr>
        <w:spacing w:after="24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Программу предусматривается реализовать в 2014-2016 годах.</w:t>
      </w:r>
    </w:p>
    <w:p w:rsidR="003B6D5B" w:rsidRPr="006336A4" w:rsidRDefault="003B6D5B" w:rsidP="003B6D5B">
      <w:pPr>
        <w:jc w:val="both"/>
        <w:rPr>
          <w:rFonts w:ascii="Cambria" w:hAnsi="Cambria"/>
          <w:bCs/>
          <w:sz w:val="18"/>
          <w:szCs w:val="18"/>
        </w:rPr>
      </w:pPr>
      <w:r w:rsidRPr="006336A4">
        <w:rPr>
          <w:rFonts w:ascii="Cambria" w:hAnsi="Cambria"/>
          <w:bCs/>
          <w:sz w:val="18"/>
          <w:szCs w:val="18"/>
        </w:rPr>
        <w:t>2.3. Механизм реализации подпрограммы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1. Для достижения поставленной цели и решения задач необходимо реализовать (помимо прочих) основное мероприятие «Расходы на обеспечение деятельности (оказание услуг) муниципальных организаций (учреждений)», в том числе предоставление субсидий муниципальному бюджетному учреждению «Центр информации, информатизации и поддержки общественных инициатив Енисейского района» на финансовое обеспечение выполнения муниципального задания.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2. Реализацию подпрограммы осуществляют: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администрация Енисейского района;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МБУ «Центр информации, информатизации и поддержки общественных инициатив Енисейского района».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3. Организационный механизм реализации подпрограммы включает в себя следующие элементы: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создание системы </w:t>
      </w:r>
      <w:proofErr w:type="gramStart"/>
      <w:r w:rsidRPr="006336A4">
        <w:rPr>
          <w:sz w:val="18"/>
          <w:szCs w:val="18"/>
        </w:rPr>
        <w:t>контроля за</w:t>
      </w:r>
      <w:proofErr w:type="gramEnd"/>
      <w:r w:rsidRPr="006336A4">
        <w:rPr>
          <w:sz w:val="18"/>
          <w:szCs w:val="18"/>
        </w:rPr>
        <w:t xml:space="preserve"> эффективным использованием бюджетных средств;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контроль над сроками и качеством выпускаемых материалов;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мониторинг предоставления государственных и муниципальных услуг в электронной форме.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Оценка эффективности реализации подпрограммы осуществляется в целях: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выявления отклонений фактических показателей от плановых значений;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принятия мер по выполнению показателей непосредственных и конечных результатов;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принятия мер для улучшения качества планирования.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Достижение поставленной цели является основанием для разработки муниципального задания и плана финансово-хозяйственной деятельности.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4. </w:t>
      </w:r>
      <w:proofErr w:type="gramStart"/>
      <w:r w:rsidRPr="006336A4">
        <w:rPr>
          <w:sz w:val="18"/>
          <w:szCs w:val="18"/>
        </w:rPr>
        <w:t>Экономический механизм</w:t>
      </w:r>
      <w:proofErr w:type="gramEnd"/>
      <w:r w:rsidRPr="006336A4">
        <w:rPr>
          <w:sz w:val="18"/>
          <w:szCs w:val="18"/>
        </w:rPr>
        <w:t xml:space="preserve"> реализации подпрограммы включает в себя следующие элементы: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определение экономической обоснованности величины норматива на выполнение муниципальной услуги. </w:t>
      </w:r>
      <w:proofErr w:type="gramStart"/>
      <w:r w:rsidRPr="006336A4">
        <w:rPr>
          <w:sz w:val="18"/>
          <w:szCs w:val="18"/>
        </w:rPr>
        <w:t>Муниципальное  задание формируется  на основе утвержденного  органом местного самоуправления, осуществляющим функции  и полномочия  учредителя бюджетного учреждения, ведомственного перечня муниципальных услуг (работ), оказываемых (выполняемых) находящимся в его ведении муниципальным учреждением  в качестве  основных видов деятельности, и показателей качества муниципальных услуг;</w:t>
      </w:r>
      <w:proofErr w:type="gramEnd"/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5.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6336A4">
          <w:rPr>
            <w:sz w:val="18"/>
            <w:szCs w:val="18"/>
          </w:rPr>
          <w:t>мероприятиями</w:t>
        </w:r>
      </w:hyperlink>
      <w:r w:rsidRPr="006336A4">
        <w:rPr>
          <w:sz w:val="18"/>
          <w:szCs w:val="18"/>
        </w:rPr>
        <w:t xml:space="preserve"> подпрограммы согласно приложению № 2 к подпрограмме.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6. Главным распорядителем бюджетных средств является администрация Енисейского района.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7. 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Соглашениями, заключенными между администрацией района и муниципальным бюджетным учреждением «Центр информации, информатизации и поддержки общественных инициатив Енисейского района».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lastRenderedPageBreak/>
        <w:t>8. В соответствии с графиками перечисления субсидий на выполнения муниципального задания, а также на иные цели, являющихся приложением к соответствующему Порядку предоставления субсидий, главный распорядитель бюджетных средств финансирует муниципальное бюджетное учреждение «Центр информации, информатизации и поддержки общественных инициатив Енисейского района» на выполнение муниципального задания и (или) на иные цели.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9. Реализацию подпрограммы осуществляет муниципальное бюджетное учреждение «Центр информации, информатизации и поддержки общественных инициатив Енисейского района».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 Решение поставленных подпрограммой задач соответствует уставной деятельности учреждения.</w:t>
      </w:r>
    </w:p>
    <w:p w:rsidR="003B6D5B" w:rsidRPr="006336A4" w:rsidRDefault="00797C7A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10. </w:t>
      </w:r>
      <w:r w:rsidR="003B6D5B" w:rsidRPr="006336A4">
        <w:rPr>
          <w:sz w:val="18"/>
          <w:szCs w:val="18"/>
        </w:rPr>
        <w:t>В соответствии с муниципальным заданием 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3B6D5B" w:rsidRPr="006336A4" w:rsidRDefault="00797C7A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11. </w:t>
      </w:r>
      <w:r w:rsidR="003B6D5B" w:rsidRPr="006336A4">
        <w:rPr>
          <w:sz w:val="18"/>
          <w:szCs w:val="18"/>
        </w:rPr>
        <w:t>Ответственным лицом за подготовку и предоставление отчетных данных, а также за их достоверность, является руководитель МБУ «Центр информации, информатизации и поддержки общественных инициатив Енисейского района».</w:t>
      </w:r>
    </w:p>
    <w:p w:rsidR="003B6D5B" w:rsidRPr="006336A4" w:rsidRDefault="00797C7A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12. </w:t>
      </w:r>
      <w:r w:rsidR="003B6D5B" w:rsidRPr="006336A4">
        <w:rPr>
          <w:sz w:val="18"/>
          <w:szCs w:val="18"/>
        </w:rPr>
        <w:t xml:space="preserve">Текущий </w:t>
      </w:r>
      <w:proofErr w:type="gramStart"/>
      <w:r w:rsidR="003B6D5B" w:rsidRPr="006336A4">
        <w:rPr>
          <w:sz w:val="18"/>
          <w:szCs w:val="18"/>
        </w:rPr>
        <w:t>контроль за</w:t>
      </w:r>
      <w:proofErr w:type="gramEnd"/>
      <w:r w:rsidR="003B6D5B" w:rsidRPr="006336A4">
        <w:rPr>
          <w:sz w:val="18"/>
          <w:szCs w:val="18"/>
        </w:rPr>
        <w:t xml:space="preserve"> исполнением программных мероприятий, а также за своевременной подготовкой и предоставлением отчетных данных возлагается на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797C7A" w:rsidRPr="006336A4" w:rsidRDefault="00797C7A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13. </w:t>
      </w:r>
      <w:proofErr w:type="gramStart"/>
      <w:r w:rsidRPr="006336A4">
        <w:rPr>
          <w:sz w:val="18"/>
          <w:szCs w:val="18"/>
        </w:rPr>
        <w:t xml:space="preserve">Источником информации для определения значения показателя </w:t>
      </w:r>
      <w:r w:rsidR="00D54C3E" w:rsidRPr="006336A4">
        <w:rPr>
          <w:sz w:val="18"/>
          <w:szCs w:val="18"/>
        </w:rPr>
        <w:t>«Уровень удовлетворенности населения Енисейского района информационной открытостью органов местного самоуправления» являются результаты устного и (или письменного опроса жителей Енисейского района.</w:t>
      </w:r>
      <w:proofErr w:type="gramEnd"/>
      <w:r w:rsidR="00D54C3E" w:rsidRPr="006336A4">
        <w:rPr>
          <w:sz w:val="18"/>
          <w:szCs w:val="18"/>
        </w:rPr>
        <w:t xml:space="preserve"> К проведению опроса привлекаются</w:t>
      </w:r>
      <w:r w:rsidR="00AC47A8" w:rsidRPr="006336A4">
        <w:rPr>
          <w:sz w:val="18"/>
          <w:szCs w:val="18"/>
        </w:rPr>
        <w:t xml:space="preserve"> муниципальные учреждения, общественные организации и </w:t>
      </w:r>
      <w:r w:rsidR="00D54C3E" w:rsidRPr="006336A4">
        <w:rPr>
          <w:sz w:val="18"/>
          <w:szCs w:val="18"/>
        </w:rPr>
        <w:t>органы местного самоуправления Енисейского района.</w:t>
      </w:r>
      <w:r w:rsidR="00AC47A8" w:rsidRPr="006336A4">
        <w:rPr>
          <w:sz w:val="18"/>
          <w:szCs w:val="18"/>
        </w:rPr>
        <w:t xml:space="preserve"> Требуемый размер выборки (при генеральной совокупности 25500 человек и доверительной вероятности 85%) должен составлять не менее 206 человек.</w:t>
      </w:r>
    </w:p>
    <w:p w:rsidR="00E97B42" w:rsidRPr="006336A4" w:rsidRDefault="00E97B42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14. Источником информации для определения значения показателя «Доля муниципальных образований края, заявившихся к участию в мероприятиях по благоустройству территорий, ремонту улично-дорожной сети»</w:t>
      </w:r>
      <w:r w:rsidR="007748C1" w:rsidRPr="006336A4">
        <w:rPr>
          <w:sz w:val="18"/>
          <w:szCs w:val="18"/>
        </w:rPr>
        <w:t xml:space="preserve"> являются копии сопроводительных писем глав поселений о предоставлении проекта </w:t>
      </w:r>
      <w:proofErr w:type="gramStart"/>
      <w:r w:rsidR="007748C1" w:rsidRPr="006336A4">
        <w:rPr>
          <w:sz w:val="18"/>
          <w:szCs w:val="18"/>
        </w:rPr>
        <w:t>для</w:t>
      </w:r>
      <w:proofErr w:type="gramEnd"/>
      <w:r w:rsidR="007748C1" w:rsidRPr="006336A4">
        <w:rPr>
          <w:sz w:val="18"/>
          <w:szCs w:val="18"/>
        </w:rPr>
        <w:t xml:space="preserve"> </w:t>
      </w:r>
      <w:proofErr w:type="gramStart"/>
      <w:r w:rsidR="007748C1" w:rsidRPr="006336A4">
        <w:rPr>
          <w:sz w:val="18"/>
          <w:szCs w:val="18"/>
        </w:rPr>
        <w:t>участие</w:t>
      </w:r>
      <w:proofErr w:type="gramEnd"/>
      <w:r w:rsidR="007748C1" w:rsidRPr="006336A4">
        <w:rPr>
          <w:sz w:val="18"/>
          <w:szCs w:val="18"/>
        </w:rPr>
        <w:t xml:space="preserve"> в соответствующем конкурсе, проводимым Правительством края.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3B6D5B" w:rsidRPr="006336A4" w:rsidRDefault="003B6D5B" w:rsidP="003B6D5B">
      <w:pPr>
        <w:jc w:val="both"/>
        <w:rPr>
          <w:rFonts w:ascii="Cambria" w:hAnsi="Cambria"/>
          <w:bCs/>
          <w:sz w:val="18"/>
          <w:szCs w:val="18"/>
        </w:rPr>
      </w:pPr>
      <w:r w:rsidRPr="006336A4">
        <w:rPr>
          <w:rFonts w:ascii="Cambria" w:hAnsi="Cambria"/>
          <w:bCs/>
          <w:sz w:val="18"/>
          <w:szCs w:val="18"/>
        </w:rPr>
        <w:t xml:space="preserve">2.4. Управление подпрограммой и </w:t>
      </w:r>
      <w:proofErr w:type="gramStart"/>
      <w:r w:rsidRPr="006336A4">
        <w:rPr>
          <w:rFonts w:ascii="Cambria" w:hAnsi="Cambria"/>
          <w:bCs/>
          <w:sz w:val="18"/>
          <w:szCs w:val="18"/>
        </w:rPr>
        <w:t>контроль за</w:t>
      </w:r>
      <w:proofErr w:type="gramEnd"/>
      <w:r w:rsidRPr="006336A4">
        <w:rPr>
          <w:rFonts w:ascii="Cambria" w:hAnsi="Cambria"/>
          <w:bCs/>
          <w:sz w:val="18"/>
          <w:szCs w:val="18"/>
        </w:rPr>
        <w:t xml:space="preserve"> ходом её выполнения.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Организацию управления настоящей подпрограммой осуществляет администрация Енисейского района в лице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Заместитель главы администрации района по взаимодействию с органами местного самоуправления поселений, общественными организациями, СМИ и общим вопросам в рамках своей компетенции: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несет ответственность за достижение поставленных целей и задач путем реализации подпрограммы, обеспечение достижения целевых показателей;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осуществляет оперативное управление подпрограммой и координацию исполнения мероприятий подпрограммы.</w:t>
      </w:r>
    </w:p>
    <w:p w:rsidR="003B6D5B" w:rsidRPr="006336A4" w:rsidRDefault="003B6D5B" w:rsidP="003B6D5B">
      <w:pPr>
        <w:ind w:firstLine="70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Отчет о реализации подпрограммы формируется МБУ ««Центр информации, информатизации и поддержки общественных инициатив Енисейского района»» ежеквартально, не позднее 5-го числа месяца, следующего за отчетным 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 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6336A4">
        <w:rPr>
          <w:sz w:val="18"/>
          <w:szCs w:val="18"/>
        </w:rPr>
        <w:t>Контроль за</w:t>
      </w:r>
      <w:proofErr w:type="gramEnd"/>
      <w:r w:rsidRPr="006336A4">
        <w:rPr>
          <w:sz w:val="18"/>
          <w:szCs w:val="18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3B6D5B" w:rsidRPr="006336A4" w:rsidRDefault="003B6D5B" w:rsidP="003B6D5B">
      <w:pPr>
        <w:jc w:val="both"/>
        <w:rPr>
          <w:rFonts w:ascii="Cambria" w:hAnsi="Cambria"/>
          <w:bCs/>
          <w:sz w:val="18"/>
          <w:szCs w:val="18"/>
        </w:rPr>
      </w:pPr>
      <w:r w:rsidRPr="006336A4">
        <w:rPr>
          <w:rFonts w:ascii="Cambria" w:hAnsi="Cambria"/>
          <w:bCs/>
          <w:sz w:val="18"/>
          <w:szCs w:val="18"/>
        </w:rPr>
        <w:t>2.5. Оценка социально-экономической эффективности подпрограммы.</w:t>
      </w:r>
    </w:p>
    <w:p w:rsidR="003B6D5B" w:rsidRPr="006336A4" w:rsidRDefault="003B6D5B" w:rsidP="003B6D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6336A4">
        <w:rPr>
          <w:sz w:val="18"/>
          <w:szCs w:val="18"/>
        </w:rPr>
        <w:t>Обязательным условием эффективности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3B6D5B" w:rsidRPr="006336A4" w:rsidRDefault="003B6D5B" w:rsidP="003B6D5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3B6D5B" w:rsidRPr="006336A4" w:rsidRDefault="003B6D5B" w:rsidP="003B6D5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Планируется, что уровень удовлетворенности населения Енисейского района информационной открытостью органов местного самоуправления ежегодно будет составлять не менее 70%.</w:t>
      </w:r>
    </w:p>
    <w:p w:rsidR="003B6D5B" w:rsidRPr="006336A4" w:rsidRDefault="003B6D5B" w:rsidP="003B6D5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336A4">
        <w:rPr>
          <w:sz w:val="18"/>
          <w:szCs w:val="18"/>
        </w:rPr>
        <w:t>Планируется также, что в 2014 году - 61%; в 2015 году - 62%, 2016 году - 64% муниципальных образований будут заявлены к участию в мероприятиях по благоустройству территорий и ремонту улично-дорожной сети.</w:t>
      </w:r>
    </w:p>
    <w:p w:rsidR="003B6D5B" w:rsidRPr="006336A4" w:rsidRDefault="003B6D5B" w:rsidP="003B6D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18"/>
          <w:szCs w:val="18"/>
        </w:rPr>
      </w:pPr>
    </w:p>
    <w:p w:rsidR="003B6D5B" w:rsidRPr="006336A4" w:rsidRDefault="003B6D5B" w:rsidP="003B6D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18"/>
          <w:szCs w:val="18"/>
        </w:rPr>
      </w:pPr>
      <w:r w:rsidRPr="006336A4">
        <w:rPr>
          <w:rFonts w:ascii="Cambria" w:hAnsi="Cambria"/>
          <w:bCs/>
          <w:sz w:val="18"/>
          <w:szCs w:val="18"/>
        </w:rPr>
        <w:t>2.6. Мероприятия подпрограммы.</w:t>
      </w:r>
    </w:p>
    <w:p w:rsidR="003B6D5B" w:rsidRPr="006336A4" w:rsidRDefault="003B6D5B" w:rsidP="003B6D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6336A4">
        <w:rPr>
          <w:sz w:val="18"/>
          <w:szCs w:val="1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3B6D5B" w:rsidRPr="006336A4" w:rsidRDefault="003B6D5B" w:rsidP="003B6D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18"/>
          <w:szCs w:val="18"/>
        </w:rPr>
      </w:pPr>
      <w:r w:rsidRPr="006336A4">
        <w:rPr>
          <w:rFonts w:ascii="Cambria" w:hAnsi="Cambria"/>
          <w:bCs/>
          <w:sz w:val="18"/>
          <w:szCs w:val="1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B6D5B" w:rsidRPr="006336A4" w:rsidRDefault="003B6D5B" w:rsidP="003B6D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6336A4">
        <w:rPr>
          <w:sz w:val="18"/>
          <w:szCs w:val="18"/>
        </w:rPr>
        <w:t>Мероприятия подпрограммы предусматривают их реализацию за счет средств районного бюджета.</w:t>
      </w:r>
    </w:p>
    <w:p w:rsidR="003B6D5B" w:rsidRPr="006336A4" w:rsidRDefault="003B6D5B" w:rsidP="003B6D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6336A4">
        <w:rPr>
          <w:sz w:val="18"/>
          <w:szCs w:val="18"/>
        </w:rPr>
        <w:t>Объем расходов из средств районного бюджета на реализацию мероприятий подпрограммы на 2014 - 2016 годы составляет 2831,0 тысяч рублей, в том числе по годам:</w:t>
      </w:r>
    </w:p>
    <w:p w:rsidR="003B6D5B" w:rsidRPr="006336A4" w:rsidRDefault="003B6D5B" w:rsidP="003B6D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6336A4">
        <w:rPr>
          <w:sz w:val="18"/>
          <w:szCs w:val="18"/>
        </w:rPr>
        <w:t>в 2014 году – 2831,0 тысяч рублей;</w:t>
      </w:r>
    </w:p>
    <w:p w:rsidR="003B6D5B" w:rsidRPr="006336A4" w:rsidRDefault="003B6D5B" w:rsidP="003B6D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6336A4">
        <w:rPr>
          <w:sz w:val="18"/>
          <w:szCs w:val="18"/>
        </w:rPr>
        <w:t>в 2015 году – 0,00 тысяч рублей;</w:t>
      </w:r>
    </w:p>
    <w:p w:rsidR="003B6D5B" w:rsidRPr="006336A4" w:rsidRDefault="003B6D5B" w:rsidP="003B6D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6336A4">
        <w:rPr>
          <w:sz w:val="18"/>
          <w:szCs w:val="18"/>
        </w:rPr>
        <w:t>в 2016 году – 0,00 тысяч рублей.</w:t>
      </w:r>
    </w:p>
    <w:p w:rsidR="003B6D5B" w:rsidRPr="006336A4" w:rsidRDefault="003B6D5B" w:rsidP="003B6D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  <w:sectPr w:rsidR="003B6D5B" w:rsidRPr="006336A4" w:rsidSect="00797C7A">
          <w:footnotePr>
            <w:numRestart w:val="eachPage"/>
          </w:footnotePr>
          <w:type w:val="continuous"/>
          <w:pgSz w:w="11905" w:h="16838"/>
          <w:pgMar w:top="993" w:right="850" w:bottom="709" w:left="1418" w:header="426" w:footer="720" w:gutter="0"/>
          <w:cols w:space="720"/>
          <w:noEndnote/>
          <w:docGrid w:linePitch="299"/>
        </w:sectPr>
      </w:pPr>
    </w:p>
    <w:p w:rsidR="003B6D5B" w:rsidRPr="006336A4" w:rsidRDefault="003B6D5B" w:rsidP="003B6D5B">
      <w:pPr>
        <w:ind w:left="7788" w:firstLine="9"/>
        <w:jc w:val="both"/>
        <w:rPr>
          <w:sz w:val="18"/>
          <w:szCs w:val="18"/>
        </w:rPr>
      </w:pPr>
      <w:r w:rsidRPr="006336A4">
        <w:rPr>
          <w:sz w:val="18"/>
          <w:szCs w:val="18"/>
        </w:rPr>
        <w:lastRenderedPageBreak/>
        <w:t xml:space="preserve">Приложение №1 </w:t>
      </w:r>
    </w:p>
    <w:p w:rsidR="003B6D5B" w:rsidRPr="006336A4" w:rsidRDefault="003B6D5B" w:rsidP="003B6D5B">
      <w:pPr>
        <w:ind w:left="7788" w:firstLine="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к подпрограмме </w:t>
      </w:r>
      <w:r w:rsidRPr="006336A4">
        <w:rPr>
          <w:rFonts w:ascii="Cambria" w:hAnsi="Cambria"/>
          <w:sz w:val="18"/>
          <w:szCs w:val="18"/>
        </w:rPr>
        <w:t>«</w:t>
      </w:r>
      <w:r w:rsidRPr="006336A4">
        <w:rPr>
          <w:sz w:val="18"/>
          <w:szCs w:val="18"/>
        </w:rPr>
        <w:t>Содействие в развитии местного самоуправления и гражданского общества в Енисейском районе», реализуемой в рамках муниципальной программы Енисейского района «Улучшение качества жизни в Енисейском районе на 2014 - 2016 годы»</w:t>
      </w:r>
    </w:p>
    <w:p w:rsidR="003B6D5B" w:rsidRPr="006336A4" w:rsidRDefault="003B6D5B" w:rsidP="003B6D5B">
      <w:pPr>
        <w:ind w:firstLine="709"/>
        <w:jc w:val="center"/>
        <w:rPr>
          <w:rFonts w:ascii="Cambria" w:hAnsi="Cambria"/>
          <w:sz w:val="18"/>
          <w:szCs w:val="18"/>
        </w:rPr>
      </w:pPr>
      <w:r w:rsidRPr="006336A4">
        <w:rPr>
          <w:rFonts w:ascii="Cambria" w:hAnsi="Cambria"/>
          <w:sz w:val="18"/>
          <w:szCs w:val="18"/>
        </w:rPr>
        <w:t>Перечень целевых индикаторов подпрограммы</w:t>
      </w:r>
    </w:p>
    <w:p w:rsidR="003B6D5B" w:rsidRPr="006336A4" w:rsidRDefault="003B6D5B" w:rsidP="003B6D5B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18"/>
          <w:szCs w:val="18"/>
        </w:rPr>
      </w:pPr>
    </w:p>
    <w:tbl>
      <w:tblPr>
        <w:tblW w:w="151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709"/>
        <w:gridCol w:w="1843"/>
        <w:gridCol w:w="1417"/>
        <w:gridCol w:w="1418"/>
        <w:gridCol w:w="1276"/>
        <w:gridCol w:w="1418"/>
        <w:gridCol w:w="1440"/>
      </w:tblGrid>
      <w:tr w:rsidR="003B6D5B" w:rsidRPr="006336A4" w:rsidTr="00797C7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6336A4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 xml:space="preserve">Цель, </w:t>
            </w:r>
          </w:p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 xml:space="preserve">целевые индикаторы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Единица</w:t>
            </w:r>
            <w:r w:rsidRPr="006336A4">
              <w:rPr>
                <w:rFonts w:ascii="Times New Roman" w:hAnsi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 xml:space="preserve">Источник </w:t>
            </w:r>
            <w:r w:rsidRPr="006336A4">
              <w:rPr>
                <w:rFonts w:ascii="Times New Roman" w:hAnsi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Отчетный финансовый год</w:t>
            </w:r>
          </w:p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Текущий финансовый год</w:t>
            </w:r>
          </w:p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Очередной финансовый год</w:t>
            </w:r>
          </w:p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Первый год планового периода</w:t>
            </w:r>
          </w:p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Второй год планового периода</w:t>
            </w:r>
          </w:p>
          <w:p w:rsidR="003B6D5B" w:rsidRPr="006336A4" w:rsidRDefault="003B6D5B" w:rsidP="00797C7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</w:tr>
      <w:tr w:rsidR="003B6D5B" w:rsidRPr="006336A4" w:rsidTr="00797C7A">
        <w:trPr>
          <w:cantSplit/>
          <w:trHeight w:val="6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6336A4">
              <w:rPr>
                <w:rFonts w:ascii="Times New Roman" w:hAnsi="Times New Roman"/>
                <w:sz w:val="18"/>
                <w:szCs w:val="18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</w:tr>
      <w:tr w:rsidR="003B6D5B" w:rsidRPr="006336A4" w:rsidTr="002328AD">
        <w:trPr>
          <w:cantSplit/>
          <w:trHeight w:val="5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Задача 1: 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</w:tc>
      </w:tr>
      <w:tr w:rsidR="003B6D5B" w:rsidRPr="006336A4" w:rsidTr="00797C7A">
        <w:trPr>
          <w:cantSplit/>
          <w:trHeight w:val="1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20" w:rsidRPr="006336A4" w:rsidRDefault="003B6D5B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  <w:p w:rsidR="00AC47A8" w:rsidRPr="006336A4" w:rsidRDefault="00AC47A8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http://socioline.ru/rv.php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Результаты устного и (или) письменного опроса жителей Енисейского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jc w:val="center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информации 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jc w:val="center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информации 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3B6D5B" w:rsidRPr="006336A4" w:rsidTr="002328AD">
        <w:trPr>
          <w:cantSplit/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a4"/>
              <w:autoSpaceDE w:val="0"/>
              <w:autoSpaceDN w:val="0"/>
              <w:adjustRightInd w:val="0"/>
              <w:spacing w:after="0"/>
              <w:ind w:left="34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Задача 2 подпрограммы: Повышение результативность и эффективность деятельности органов местного самоуправления Енисейского района, связанную с улучшением качества жизни населения.</w:t>
            </w:r>
          </w:p>
        </w:tc>
      </w:tr>
      <w:tr w:rsidR="003B6D5B" w:rsidRPr="006336A4" w:rsidTr="002328AD">
        <w:trPr>
          <w:cantSplit/>
          <w:trHeight w:val="7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Доля муниципальных образований края, заявившихся к участию в мероприятиях по благоустройству территорий, ремонту улично-дорожной сети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jc w:val="center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информации 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jc w:val="center"/>
              <w:rPr>
                <w:sz w:val="18"/>
                <w:szCs w:val="18"/>
              </w:rPr>
            </w:pPr>
            <w:r w:rsidRPr="006336A4">
              <w:rPr>
                <w:sz w:val="18"/>
                <w:szCs w:val="18"/>
              </w:rPr>
              <w:t>информации 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D5B" w:rsidRPr="006336A4" w:rsidRDefault="003B6D5B" w:rsidP="00797C7A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36A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</w:tbl>
    <w:p w:rsidR="003B6D5B" w:rsidRPr="006336A4" w:rsidRDefault="003B6D5B" w:rsidP="003B6D5B">
      <w:pPr>
        <w:ind w:firstLine="709"/>
        <w:jc w:val="both"/>
        <w:rPr>
          <w:sz w:val="18"/>
          <w:szCs w:val="18"/>
        </w:rPr>
      </w:pPr>
    </w:p>
    <w:p w:rsidR="003B6D5B" w:rsidRPr="006336A4" w:rsidRDefault="003B6D5B" w:rsidP="003B6D5B">
      <w:pPr>
        <w:ind w:firstLine="709"/>
        <w:jc w:val="both"/>
        <w:rPr>
          <w:sz w:val="18"/>
          <w:szCs w:val="18"/>
        </w:rPr>
      </w:pPr>
    </w:p>
    <w:p w:rsidR="003B6D5B" w:rsidRPr="006336A4" w:rsidRDefault="003B6D5B" w:rsidP="003B6D5B">
      <w:pPr>
        <w:jc w:val="both"/>
        <w:rPr>
          <w:sz w:val="18"/>
          <w:szCs w:val="18"/>
        </w:rPr>
      </w:pPr>
      <w:r w:rsidRPr="006336A4">
        <w:rPr>
          <w:sz w:val="18"/>
          <w:szCs w:val="18"/>
        </w:rPr>
        <w:t>Глава администрации района                                                                                                                              И.А. Михайлов</w:t>
      </w:r>
    </w:p>
    <w:p w:rsidR="003B6D5B" w:rsidRPr="006336A4" w:rsidRDefault="003B6D5B" w:rsidP="003B6D5B">
      <w:pPr>
        <w:ind w:left="8931" w:firstLine="9"/>
        <w:jc w:val="both"/>
        <w:rPr>
          <w:sz w:val="18"/>
          <w:szCs w:val="18"/>
        </w:rPr>
      </w:pPr>
    </w:p>
    <w:p w:rsidR="003B6D5B" w:rsidRPr="006336A4" w:rsidRDefault="003B6D5B" w:rsidP="003B6D5B">
      <w:pPr>
        <w:ind w:left="7797" w:firstLine="9"/>
        <w:jc w:val="both"/>
        <w:rPr>
          <w:sz w:val="18"/>
          <w:szCs w:val="18"/>
        </w:rPr>
      </w:pPr>
    </w:p>
    <w:p w:rsidR="003B6D5B" w:rsidRPr="006336A4" w:rsidRDefault="003B6D5B" w:rsidP="003B6D5B">
      <w:pPr>
        <w:ind w:left="7797" w:firstLine="9"/>
        <w:jc w:val="both"/>
        <w:rPr>
          <w:sz w:val="18"/>
          <w:szCs w:val="18"/>
        </w:rPr>
      </w:pPr>
    </w:p>
    <w:p w:rsidR="003B6D5B" w:rsidRPr="006336A4" w:rsidRDefault="003B6D5B" w:rsidP="003B6D5B">
      <w:pPr>
        <w:ind w:left="7797" w:firstLine="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Приложение №2 </w:t>
      </w:r>
    </w:p>
    <w:p w:rsidR="003B6D5B" w:rsidRPr="006336A4" w:rsidRDefault="003B6D5B" w:rsidP="003B6D5B">
      <w:pPr>
        <w:ind w:left="7788" w:firstLine="9"/>
        <w:jc w:val="both"/>
        <w:rPr>
          <w:sz w:val="18"/>
          <w:szCs w:val="18"/>
        </w:rPr>
      </w:pPr>
      <w:r w:rsidRPr="006336A4">
        <w:rPr>
          <w:sz w:val="18"/>
          <w:szCs w:val="18"/>
        </w:rPr>
        <w:t xml:space="preserve">к подпрограмме </w:t>
      </w:r>
      <w:r w:rsidRPr="006336A4">
        <w:rPr>
          <w:rFonts w:ascii="Cambria" w:hAnsi="Cambria"/>
          <w:sz w:val="18"/>
          <w:szCs w:val="18"/>
        </w:rPr>
        <w:t>«</w:t>
      </w:r>
      <w:r w:rsidRPr="006336A4">
        <w:rPr>
          <w:sz w:val="18"/>
          <w:szCs w:val="18"/>
        </w:rPr>
        <w:t>Содействие в развитии местного самоуправления и гражданского общества в Енисейском районе», реализуемой в рамках муниципальной программы Енисейского района «Улучшение качества жизни в Енисейском районе на 2014 - 2016 годы»</w:t>
      </w:r>
    </w:p>
    <w:p w:rsidR="003B6D5B" w:rsidRPr="006336A4" w:rsidRDefault="003B6D5B" w:rsidP="003B6D5B">
      <w:pPr>
        <w:ind w:firstLine="709"/>
        <w:jc w:val="both"/>
        <w:rPr>
          <w:rFonts w:ascii="Cambria" w:hAnsi="Cambria"/>
          <w:sz w:val="18"/>
          <w:szCs w:val="18"/>
        </w:rPr>
      </w:pPr>
    </w:p>
    <w:p w:rsidR="003B6D5B" w:rsidRPr="006336A4" w:rsidRDefault="003B6D5B" w:rsidP="003B6D5B">
      <w:pPr>
        <w:ind w:firstLine="709"/>
        <w:jc w:val="both"/>
        <w:rPr>
          <w:rFonts w:ascii="Cambria" w:hAnsi="Cambria"/>
          <w:sz w:val="18"/>
          <w:szCs w:val="18"/>
        </w:rPr>
      </w:pPr>
      <w:r w:rsidRPr="006336A4">
        <w:rPr>
          <w:rFonts w:ascii="Cambria" w:hAnsi="Cambria"/>
          <w:sz w:val="18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p w:rsidR="003B6D5B" w:rsidRPr="006336A4" w:rsidRDefault="003B6D5B" w:rsidP="003B6D5B">
      <w:pPr>
        <w:ind w:firstLine="709"/>
        <w:jc w:val="both"/>
        <w:rPr>
          <w:rFonts w:ascii="Cambria" w:hAnsi="Cambria"/>
          <w:sz w:val="18"/>
          <w:szCs w:val="18"/>
        </w:rPr>
      </w:pPr>
    </w:p>
    <w:tbl>
      <w:tblPr>
        <w:tblW w:w="15683" w:type="dxa"/>
        <w:tblInd w:w="-459" w:type="dxa"/>
        <w:tblLook w:val="04A0" w:firstRow="1" w:lastRow="0" w:firstColumn="1" w:lastColumn="0" w:noHBand="0" w:noVBand="1"/>
      </w:tblPr>
      <w:tblGrid>
        <w:gridCol w:w="565"/>
        <w:gridCol w:w="3546"/>
        <w:gridCol w:w="1581"/>
        <w:gridCol w:w="930"/>
        <w:gridCol w:w="927"/>
        <w:gridCol w:w="945"/>
        <w:gridCol w:w="918"/>
        <w:gridCol w:w="935"/>
        <w:gridCol w:w="925"/>
        <w:gridCol w:w="925"/>
        <w:gridCol w:w="930"/>
        <w:gridCol w:w="2556"/>
      </w:tblGrid>
      <w:tr w:rsidR="003B6D5B" w:rsidRPr="006336A4" w:rsidTr="003B6D5B">
        <w:trPr>
          <w:trHeight w:val="4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6336A4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 xml:space="preserve">Ожидаемый результат от реализации подпрограммного </w:t>
            </w:r>
            <w:r w:rsidRPr="006336A4">
              <w:rPr>
                <w:color w:val="000000"/>
                <w:sz w:val="18"/>
                <w:szCs w:val="18"/>
              </w:rPr>
              <w:lastRenderedPageBreak/>
              <w:t>мероприятия (в натуральном выражении)</w:t>
            </w:r>
          </w:p>
        </w:tc>
      </w:tr>
      <w:tr w:rsidR="003B6D5B" w:rsidRPr="006336A4" w:rsidTr="003B6D5B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</w:tr>
      <w:tr w:rsidR="003B6D5B" w:rsidRPr="006336A4" w:rsidTr="003B6D5B">
        <w:trPr>
          <w:trHeight w:val="5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36A4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</w:tr>
      <w:tr w:rsidR="003B6D5B" w:rsidRPr="006336A4" w:rsidTr="002328AD">
        <w:trPr>
          <w:trHeight w:val="316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6336A4">
              <w:rPr>
                <w:color w:val="000000"/>
                <w:sz w:val="18"/>
                <w:szCs w:val="18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2831,0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2831,0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jc w:val="both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6D5B" w:rsidRPr="006336A4" w:rsidTr="002328AD">
        <w:trPr>
          <w:trHeight w:val="1676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both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Задача 1: 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2831,0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2831,0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Уровень удовлетворенности населения Енисейского района информационной открытостью органов местного самоуправления ежегодно будет составлять не менее 70%.</w:t>
            </w:r>
            <w:r w:rsidRPr="006336A4">
              <w:rPr>
                <w:color w:val="000000"/>
                <w:sz w:val="18"/>
                <w:szCs w:val="18"/>
              </w:rPr>
              <w:br/>
              <w:t>Планируется также, что в 2014 году - 61%  муниципальных образований будут заявлены к участию в мероприятиях по благоустройству территорий и ремонту улично-дорожной сети.</w:t>
            </w:r>
          </w:p>
        </w:tc>
      </w:tr>
      <w:tr w:rsidR="003B6D5B" w:rsidRPr="006336A4" w:rsidTr="003B6D5B">
        <w:trPr>
          <w:trHeight w:val="127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Задача 2: Повышение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</w:p>
        </w:tc>
      </w:tr>
      <w:tr w:rsidR="003B6D5B" w:rsidRPr="006336A4" w:rsidTr="002328AD">
        <w:trPr>
          <w:trHeight w:val="82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0188003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2806,7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2806,7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B6D5B" w:rsidRPr="006336A4" w:rsidTr="002328AD">
        <w:trPr>
          <w:trHeight w:val="4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Мероприятие 2. Субсидии бюджетным учреждениям на иные цели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0188003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center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5B" w:rsidRPr="006336A4" w:rsidRDefault="003B6D5B" w:rsidP="00797C7A">
            <w:pPr>
              <w:jc w:val="right"/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D5B" w:rsidRPr="006336A4" w:rsidRDefault="003B6D5B" w:rsidP="00797C7A">
            <w:pPr>
              <w:rPr>
                <w:color w:val="000000"/>
                <w:sz w:val="18"/>
                <w:szCs w:val="18"/>
              </w:rPr>
            </w:pPr>
            <w:r w:rsidRPr="006336A4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B6D5B" w:rsidRPr="006336A4" w:rsidRDefault="003B6D5B" w:rsidP="003B6D5B">
      <w:pPr>
        <w:jc w:val="both"/>
        <w:rPr>
          <w:sz w:val="18"/>
          <w:szCs w:val="18"/>
        </w:rPr>
      </w:pPr>
    </w:p>
    <w:p w:rsidR="003B6D5B" w:rsidRPr="006336A4" w:rsidRDefault="003B6D5B" w:rsidP="003B6D5B">
      <w:pPr>
        <w:ind w:firstLine="709"/>
        <w:jc w:val="both"/>
        <w:rPr>
          <w:sz w:val="18"/>
          <w:szCs w:val="18"/>
        </w:rPr>
      </w:pPr>
    </w:p>
    <w:p w:rsidR="00791351" w:rsidRPr="006336A4" w:rsidRDefault="00791351">
      <w:pPr>
        <w:rPr>
          <w:sz w:val="18"/>
          <w:szCs w:val="18"/>
        </w:rPr>
      </w:pPr>
    </w:p>
    <w:sectPr w:rsidR="00791351" w:rsidRPr="006336A4" w:rsidSect="003B6D5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E24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4E01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28AD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174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3EF0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6D5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62B9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3E24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36A4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6620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3B2A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03C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0EB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48C1"/>
    <w:rsid w:val="00775AF2"/>
    <w:rsid w:val="007762F6"/>
    <w:rsid w:val="00780BEA"/>
    <w:rsid w:val="00781433"/>
    <w:rsid w:val="00783309"/>
    <w:rsid w:val="00783A30"/>
    <w:rsid w:val="00787C69"/>
    <w:rsid w:val="00791351"/>
    <w:rsid w:val="00792EE1"/>
    <w:rsid w:val="00792EFF"/>
    <w:rsid w:val="00793CC9"/>
    <w:rsid w:val="00795977"/>
    <w:rsid w:val="00797C7A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2165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08F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16E1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467E"/>
    <w:rsid w:val="00A15659"/>
    <w:rsid w:val="00A162DB"/>
    <w:rsid w:val="00A1724F"/>
    <w:rsid w:val="00A1727A"/>
    <w:rsid w:val="00A17392"/>
    <w:rsid w:val="00A22ED1"/>
    <w:rsid w:val="00A236E7"/>
    <w:rsid w:val="00A27890"/>
    <w:rsid w:val="00A32C9B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47A8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068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5BD2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54C3E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403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97B42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2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6D5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0EB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6D5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3B6D5B"/>
    <w:pPr>
      <w:spacing w:after="120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3B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6D5B"/>
    <w:rPr>
      <w:rFonts w:ascii="Arial" w:eastAsia="Calibri" w:hAnsi="Arial"/>
      <w:sz w:val="22"/>
      <w:szCs w:val="22"/>
      <w:lang w:eastAsia="ru-RU"/>
    </w:rPr>
  </w:style>
  <w:style w:type="paragraph" w:styleId="a4">
    <w:name w:val="List Paragraph"/>
    <w:basedOn w:val="a"/>
    <w:uiPriority w:val="99"/>
    <w:qFormat/>
    <w:rsid w:val="003B6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B6D5B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21">
    <w:name w:val="List 2"/>
    <w:basedOn w:val="a"/>
    <w:rsid w:val="003B6D5B"/>
    <w:pPr>
      <w:ind w:left="566" w:hanging="283"/>
      <w:jc w:val="both"/>
    </w:pPr>
  </w:style>
  <w:style w:type="table" w:styleId="a5">
    <w:name w:val="Table Grid"/>
    <w:basedOn w:val="a1"/>
    <w:rsid w:val="004562B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CB6D-7EC1-45DE-9202-FB626C0C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36</Pages>
  <Words>11325</Words>
  <Characters>64556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11</cp:revision>
  <cp:lastPrinted>2014-12-02T03:06:00Z</cp:lastPrinted>
  <dcterms:created xsi:type="dcterms:W3CDTF">2014-11-27T10:07:00Z</dcterms:created>
  <dcterms:modified xsi:type="dcterms:W3CDTF">2014-12-04T05:44:00Z</dcterms:modified>
</cp:coreProperties>
</file>