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91" w:rsidRPr="00F21A91" w:rsidRDefault="00F21A91" w:rsidP="00F21A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F21A91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F21A91" w:rsidRPr="00F21A91" w:rsidRDefault="00F21A91" w:rsidP="00F21A91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F21A91">
        <w:rPr>
          <w:rFonts w:ascii="Arial" w:hAnsi="Arial" w:cs="Arial"/>
          <w:b/>
          <w:sz w:val="36"/>
          <w:szCs w:val="36"/>
        </w:rPr>
        <w:t>РЕШЕНИЕ</w:t>
      </w:r>
    </w:p>
    <w:p w:rsidR="00424279" w:rsidRPr="00F21A91" w:rsidRDefault="00F21A91" w:rsidP="006069B7">
      <w:pPr>
        <w:autoSpaceDN w:val="0"/>
        <w:rPr>
          <w:rFonts w:ascii="Arial" w:hAnsi="Arial" w:cs="Arial"/>
        </w:rPr>
      </w:pPr>
      <w:r w:rsidRPr="00F21A91">
        <w:rPr>
          <w:rFonts w:ascii="Arial" w:hAnsi="Arial" w:cs="Arial"/>
        </w:rPr>
        <w:t>14.12.2023                                           г.Енисейск                                            №33-35</w:t>
      </w:r>
      <w:r w:rsidRPr="00F21A91">
        <w:rPr>
          <w:rFonts w:ascii="Arial" w:hAnsi="Arial" w:cs="Arial"/>
        </w:rPr>
        <w:t>6</w:t>
      </w:r>
      <w:r w:rsidRPr="00F21A91">
        <w:rPr>
          <w:rFonts w:ascii="Arial" w:hAnsi="Arial" w:cs="Arial"/>
        </w:rPr>
        <w:t>р</w:t>
      </w:r>
    </w:p>
    <w:p w:rsidR="00EC0766" w:rsidRPr="00F21A91" w:rsidRDefault="00EC0766" w:rsidP="006069B7">
      <w:pPr>
        <w:autoSpaceDN w:val="0"/>
        <w:rPr>
          <w:rFonts w:ascii="Arial" w:hAnsi="Arial" w:cs="Arial"/>
        </w:rPr>
      </w:pPr>
    </w:p>
    <w:p w:rsidR="003C6242" w:rsidRPr="00F21A91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F21A91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F21A91">
        <w:rPr>
          <w:rFonts w:ascii="Arial" w:hAnsi="Arial" w:cs="Arial"/>
          <w:b/>
          <w:bCs/>
        </w:rPr>
        <w:t xml:space="preserve"> </w:t>
      </w:r>
      <w:r w:rsidRPr="00F21A91">
        <w:rPr>
          <w:rFonts w:ascii="Arial" w:hAnsi="Arial" w:cs="Arial"/>
          <w:b/>
          <w:bCs/>
        </w:rPr>
        <w:t xml:space="preserve">правила </w:t>
      </w:r>
      <w:r w:rsidRPr="00F21A91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124C69" w:rsidRPr="00F21A91">
        <w:rPr>
          <w:rFonts w:ascii="Arial" w:hAnsi="Arial" w:cs="Arial"/>
          <w:b/>
        </w:rPr>
        <w:t>Абалаковского</w:t>
      </w:r>
      <w:r w:rsidR="00BD4E1A" w:rsidRPr="00F21A91">
        <w:rPr>
          <w:rFonts w:ascii="Arial" w:hAnsi="Arial" w:cs="Arial"/>
          <w:b/>
        </w:rPr>
        <w:t xml:space="preserve"> сельсовет</w:t>
      </w:r>
      <w:r w:rsidR="00666432" w:rsidRPr="00F21A91">
        <w:rPr>
          <w:rFonts w:ascii="Arial" w:hAnsi="Arial" w:cs="Arial"/>
          <w:b/>
        </w:rPr>
        <w:t>а</w:t>
      </w:r>
    </w:p>
    <w:p w:rsidR="00EC0766" w:rsidRPr="00F21A91" w:rsidRDefault="00EC0766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F21A91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21A91">
        <w:rPr>
          <w:rFonts w:ascii="Arial" w:hAnsi="Arial" w:cs="Arial"/>
          <w:sz w:val="24"/>
          <w:szCs w:val="24"/>
        </w:rPr>
        <w:t>В соответствии с</w:t>
      </w:r>
      <w:r w:rsidR="00B258D2" w:rsidRPr="00F21A91">
        <w:rPr>
          <w:rFonts w:ascii="Arial" w:hAnsi="Arial" w:cs="Arial"/>
          <w:sz w:val="24"/>
          <w:szCs w:val="24"/>
        </w:rPr>
        <w:t xml:space="preserve"> </w:t>
      </w:r>
      <w:r w:rsidRPr="00F21A91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F21A91">
          <w:rPr>
            <w:rFonts w:ascii="Arial" w:hAnsi="Arial" w:cs="Arial"/>
            <w:sz w:val="24"/>
            <w:szCs w:val="24"/>
          </w:rPr>
          <w:t>законом</w:t>
        </w:r>
      </w:hyperlink>
      <w:r w:rsidRPr="00F21A91">
        <w:rPr>
          <w:rFonts w:ascii="Arial" w:hAnsi="Arial" w:cs="Arial"/>
          <w:sz w:val="24"/>
          <w:szCs w:val="24"/>
        </w:rPr>
        <w:t xml:space="preserve"> от 06.10.2003 № 131-ФЗ</w:t>
      </w:r>
      <w:r w:rsidRPr="00F21A91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F21A91">
        <w:rPr>
          <w:rFonts w:ascii="Arial" w:hAnsi="Arial" w:cs="Arial"/>
          <w:sz w:val="24"/>
          <w:szCs w:val="24"/>
        </w:rPr>
        <w:t xml:space="preserve"> </w:t>
      </w:r>
      <w:r w:rsidR="00245306" w:rsidRPr="00F21A91">
        <w:rPr>
          <w:rFonts w:ascii="Arial" w:hAnsi="Arial" w:cs="Arial"/>
          <w:sz w:val="24"/>
          <w:szCs w:val="24"/>
        </w:rPr>
        <w:t>статьями</w:t>
      </w:r>
      <w:r w:rsidR="00A66261" w:rsidRPr="00F21A91">
        <w:rPr>
          <w:rFonts w:ascii="Arial" w:hAnsi="Arial" w:cs="Arial"/>
          <w:sz w:val="24"/>
          <w:szCs w:val="24"/>
        </w:rPr>
        <w:t xml:space="preserve"> </w:t>
      </w:r>
      <w:r w:rsidR="00245306" w:rsidRPr="00F21A91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F21A91">
          <w:rPr>
            <w:rFonts w:ascii="Arial" w:hAnsi="Arial" w:cs="Arial"/>
            <w:sz w:val="24"/>
            <w:szCs w:val="24"/>
          </w:rPr>
          <w:t>33</w:t>
        </w:r>
      </w:hyperlink>
      <w:r w:rsidR="0000421C" w:rsidRPr="00F21A91">
        <w:rPr>
          <w:rFonts w:ascii="Arial" w:hAnsi="Arial" w:cs="Arial"/>
          <w:sz w:val="24"/>
          <w:szCs w:val="24"/>
        </w:rPr>
        <w:t xml:space="preserve"> </w:t>
      </w:r>
      <w:r w:rsidRPr="00F21A91">
        <w:rPr>
          <w:rFonts w:ascii="Arial" w:hAnsi="Arial" w:cs="Arial"/>
          <w:sz w:val="24"/>
          <w:szCs w:val="24"/>
        </w:rPr>
        <w:t>Градостроительно</w:t>
      </w:r>
      <w:r w:rsidR="00245306" w:rsidRPr="00F21A91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F21A91">
        <w:rPr>
          <w:rFonts w:ascii="Arial" w:hAnsi="Arial" w:cs="Arial"/>
          <w:sz w:val="24"/>
          <w:szCs w:val="24"/>
        </w:rPr>
        <w:t>,</w:t>
      </w:r>
      <w:r w:rsidRPr="00F21A91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F21A91">
          <w:rPr>
            <w:rFonts w:ascii="Arial" w:hAnsi="Arial" w:cs="Arial"/>
            <w:sz w:val="24"/>
            <w:szCs w:val="24"/>
          </w:rPr>
          <w:t>Уставом</w:t>
        </w:r>
      </w:hyperlink>
      <w:r w:rsidRPr="00F21A91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F21A91">
        <w:rPr>
          <w:rFonts w:ascii="Arial" w:hAnsi="Arial" w:cs="Arial"/>
          <w:b/>
          <w:sz w:val="24"/>
          <w:szCs w:val="24"/>
        </w:rPr>
        <w:t>РЕШИЛ:</w:t>
      </w:r>
    </w:p>
    <w:p w:rsidR="00C03123" w:rsidRPr="00F21A91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F21A91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F21A91">
        <w:rPr>
          <w:rFonts w:ascii="Arial" w:hAnsi="Arial" w:cs="Arial"/>
        </w:rPr>
        <w:t xml:space="preserve"> </w:t>
      </w:r>
      <w:r w:rsidR="00124C69" w:rsidRPr="00F21A91">
        <w:rPr>
          <w:rFonts w:ascii="Arial" w:hAnsi="Arial" w:cs="Arial"/>
        </w:rPr>
        <w:t>Абалаковского</w:t>
      </w:r>
      <w:r w:rsidR="00E67208" w:rsidRPr="00F21A91">
        <w:rPr>
          <w:rFonts w:ascii="Arial" w:hAnsi="Arial" w:cs="Arial"/>
        </w:rPr>
        <w:t xml:space="preserve"> </w:t>
      </w:r>
      <w:r w:rsidRPr="00F21A91">
        <w:rPr>
          <w:rFonts w:ascii="Arial" w:hAnsi="Arial" w:cs="Arial"/>
        </w:rPr>
        <w:t>сельсовета</w:t>
      </w:r>
      <w:r w:rsidR="00675149" w:rsidRPr="00F21A91">
        <w:rPr>
          <w:rFonts w:ascii="Arial" w:hAnsi="Arial" w:cs="Arial"/>
        </w:rPr>
        <w:t>, у</w:t>
      </w:r>
      <w:r w:rsidR="00124C69" w:rsidRPr="00F21A91">
        <w:rPr>
          <w:rFonts w:ascii="Arial" w:hAnsi="Arial" w:cs="Arial"/>
        </w:rPr>
        <w:t>твержденные решением Абалаковского</w:t>
      </w:r>
      <w:r w:rsidR="006404DF" w:rsidRPr="00F21A91">
        <w:rPr>
          <w:rFonts w:ascii="Arial" w:hAnsi="Arial" w:cs="Arial"/>
        </w:rPr>
        <w:t xml:space="preserve"> сельского Совета депутатов от 1</w:t>
      </w:r>
      <w:r w:rsidR="008252ED" w:rsidRPr="00F21A91">
        <w:rPr>
          <w:rFonts w:ascii="Arial" w:hAnsi="Arial" w:cs="Arial"/>
        </w:rPr>
        <w:t>9</w:t>
      </w:r>
      <w:r w:rsidR="00B16D69" w:rsidRPr="00F21A91">
        <w:rPr>
          <w:rFonts w:ascii="Arial" w:hAnsi="Arial" w:cs="Arial"/>
        </w:rPr>
        <w:t xml:space="preserve">.09.2013 № </w:t>
      </w:r>
      <w:r w:rsidR="008252ED" w:rsidRPr="00F21A91">
        <w:rPr>
          <w:rFonts w:ascii="Arial" w:hAnsi="Arial" w:cs="Arial"/>
        </w:rPr>
        <w:t>176</w:t>
      </w:r>
      <w:proofErr w:type="gramStart"/>
      <w:r w:rsidR="00D62CA1" w:rsidRPr="00F21A91">
        <w:rPr>
          <w:rFonts w:ascii="Arial" w:hAnsi="Arial" w:cs="Arial"/>
        </w:rPr>
        <w:t xml:space="preserve"> </w:t>
      </w:r>
      <w:r w:rsidR="00C03123" w:rsidRPr="00F21A91">
        <w:rPr>
          <w:rFonts w:ascii="Arial" w:hAnsi="Arial" w:cs="Arial"/>
        </w:rPr>
        <w:t>:</w:t>
      </w:r>
      <w:proofErr w:type="gramEnd"/>
    </w:p>
    <w:p w:rsidR="00D62CA1" w:rsidRPr="00F21A91" w:rsidRDefault="00C03123" w:rsidP="00C03123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F21A91">
        <w:rPr>
          <w:rFonts w:ascii="Arial" w:hAnsi="Arial" w:cs="Arial"/>
        </w:rPr>
        <w:t xml:space="preserve">- в текстовые материалы </w:t>
      </w:r>
      <w:r w:rsidR="00B16D69" w:rsidRPr="00F21A91">
        <w:rPr>
          <w:rFonts w:ascii="Arial" w:hAnsi="Arial" w:cs="Arial"/>
          <w:bCs/>
        </w:rPr>
        <w:t>согласно приложени</w:t>
      </w:r>
      <w:r w:rsidRPr="00F21A91">
        <w:rPr>
          <w:rFonts w:ascii="Arial" w:hAnsi="Arial" w:cs="Arial"/>
          <w:bCs/>
        </w:rPr>
        <w:t>ю</w:t>
      </w:r>
      <w:r w:rsidR="0040119B" w:rsidRPr="00F21A91">
        <w:rPr>
          <w:rFonts w:ascii="Arial" w:hAnsi="Arial" w:cs="Arial"/>
          <w:bCs/>
        </w:rPr>
        <w:t xml:space="preserve"> 1</w:t>
      </w:r>
      <w:r w:rsidR="00B16D69" w:rsidRPr="00F21A91">
        <w:rPr>
          <w:rFonts w:ascii="Arial" w:hAnsi="Arial" w:cs="Arial"/>
          <w:bCs/>
        </w:rPr>
        <w:t xml:space="preserve"> </w:t>
      </w:r>
      <w:r w:rsidR="0040119B" w:rsidRPr="00F21A91">
        <w:rPr>
          <w:rFonts w:ascii="Arial" w:hAnsi="Arial" w:cs="Arial"/>
          <w:bCs/>
        </w:rPr>
        <w:t>к настоящему решению</w:t>
      </w:r>
      <w:r w:rsidRPr="00F21A91">
        <w:rPr>
          <w:rFonts w:ascii="Arial" w:hAnsi="Arial" w:cs="Arial"/>
          <w:bCs/>
        </w:rPr>
        <w:t>;</w:t>
      </w:r>
    </w:p>
    <w:p w:rsidR="00C03123" w:rsidRPr="00F21A91" w:rsidRDefault="00C03123" w:rsidP="00C03123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F21A91">
        <w:rPr>
          <w:rFonts w:ascii="Arial" w:hAnsi="Arial" w:cs="Arial"/>
          <w:bCs/>
        </w:rPr>
        <w:t>- в графические материалы согласно приложению 2 к настоящему решению;</w:t>
      </w:r>
    </w:p>
    <w:p w:rsidR="003C6242" w:rsidRPr="00F21A91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F21A91">
        <w:rPr>
          <w:rFonts w:ascii="Arial" w:hAnsi="Arial" w:cs="Arial"/>
        </w:rPr>
        <w:t>Контроль за</w:t>
      </w:r>
      <w:proofErr w:type="gramEnd"/>
      <w:r w:rsidRPr="00F21A91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F21A91">
        <w:rPr>
          <w:rFonts w:ascii="Arial" w:hAnsi="Arial" w:cs="Arial"/>
        </w:rPr>
        <w:t>С</w:t>
      </w:r>
      <w:r w:rsidRPr="00F21A91">
        <w:rPr>
          <w:rFonts w:ascii="Arial" w:hAnsi="Arial" w:cs="Arial"/>
        </w:rPr>
        <w:t>.</w:t>
      </w:r>
      <w:r w:rsidR="00372CB3" w:rsidRPr="00F21A91">
        <w:rPr>
          <w:rFonts w:ascii="Arial" w:hAnsi="Arial" w:cs="Arial"/>
        </w:rPr>
        <w:t>В</w:t>
      </w:r>
      <w:r w:rsidRPr="00F21A91">
        <w:rPr>
          <w:rFonts w:ascii="Arial" w:hAnsi="Arial" w:cs="Arial"/>
        </w:rPr>
        <w:t xml:space="preserve">. </w:t>
      </w:r>
      <w:r w:rsidR="00372CB3" w:rsidRPr="00F21A91">
        <w:rPr>
          <w:rFonts w:ascii="Arial" w:hAnsi="Arial" w:cs="Arial"/>
        </w:rPr>
        <w:t>Ермаков</w:t>
      </w:r>
      <w:r w:rsidRPr="00F21A91">
        <w:rPr>
          <w:rFonts w:ascii="Arial" w:hAnsi="Arial" w:cs="Arial"/>
        </w:rPr>
        <w:t>).</w:t>
      </w:r>
    </w:p>
    <w:p w:rsidR="003C6242" w:rsidRPr="00F21A91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F21A91">
        <w:rPr>
          <w:rFonts w:ascii="Arial" w:hAnsi="Arial" w:cs="Arial"/>
        </w:rPr>
        <w:t xml:space="preserve">Настоящее решение вступает в силу </w:t>
      </w:r>
      <w:r w:rsidR="00424279" w:rsidRPr="00F21A91">
        <w:rPr>
          <w:rFonts w:ascii="Arial" w:hAnsi="Arial" w:cs="Arial"/>
        </w:rPr>
        <w:t>после</w:t>
      </w:r>
      <w:r w:rsidRPr="00F21A91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F21A91">
        <w:rPr>
          <w:rFonts w:ascii="Arial" w:hAnsi="Arial" w:cs="Arial"/>
        </w:rPr>
        <w:t xml:space="preserve"> </w:t>
      </w:r>
      <w:r w:rsidRPr="00F21A91">
        <w:rPr>
          <w:rFonts w:ascii="Arial" w:hAnsi="Arial" w:cs="Arial"/>
        </w:rPr>
        <w:t>Интернет-сайте</w:t>
      </w:r>
      <w:r w:rsidR="009D7428" w:rsidRPr="00F21A91">
        <w:rPr>
          <w:rFonts w:ascii="Arial" w:hAnsi="Arial" w:cs="Arial"/>
        </w:rPr>
        <w:t xml:space="preserve"> </w:t>
      </w:r>
      <w:r w:rsidRPr="00F21A91">
        <w:rPr>
          <w:rFonts w:ascii="Arial" w:hAnsi="Arial" w:cs="Arial"/>
        </w:rPr>
        <w:t>Енисейского района Красноярского края.</w:t>
      </w:r>
    </w:p>
    <w:p w:rsidR="003D0F8C" w:rsidRPr="00F21A91" w:rsidRDefault="003D0F8C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F21A91" w:rsidTr="002C2033">
        <w:tc>
          <w:tcPr>
            <w:tcW w:w="4677" w:type="dxa"/>
          </w:tcPr>
          <w:p w:rsidR="003C6242" w:rsidRPr="00F21A91" w:rsidRDefault="003C6242" w:rsidP="00424279">
            <w:pPr>
              <w:jc w:val="both"/>
              <w:rPr>
                <w:rFonts w:ascii="Arial" w:hAnsi="Arial" w:cs="Arial"/>
              </w:rPr>
            </w:pPr>
            <w:r w:rsidRPr="00F21A91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F21A91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F21A91" w:rsidRDefault="003C6242" w:rsidP="00424279">
            <w:pPr>
              <w:jc w:val="both"/>
              <w:rPr>
                <w:rFonts w:ascii="Arial" w:hAnsi="Arial" w:cs="Arial"/>
              </w:rPr>
            </w:pPr>
            <w:r w:rsidRPr="00F21A91">
              <w:rPr>
                <w:rFonts w:ascii="Arial" w:hAnsi="Arial" w:cs="Arial"/>
              </w:rPr>
              <w:t xml:space="preserve">Совета депутатов </w:t>
            </w:r>
          </w:p>
          <w:p w:rsidR="003D0F8C" w:rsidRPr="00F21A91" w:rsidRDefault="003D0F8C" w:rsidP="00424279">
            <w:pPr>
              <w:jc w:val="both"/>
              <w:rPr>
                <w:rFonts w:ascii="Arial" w:hAnsi="Arial" w:cs="Arial"/>
              </w:rPr>
            </w:pPr>
          </w:p>
          <w:p w:rsidR="003C6242" w:rsidRPr="00F21A91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F21A91" w:rsidRDefault="003D0F8C" w:rsidP="003D0F8C">
            <w:pPr>
              <w:ind w:left="744"/>
              <w:jc w:val="both"/>
              <w:rPr>
                <w:rFonts w:ascii="Arial" w:hAnsi="Arial" w:cs="Arial"/>
              </w:rPr>
            </w:pPr>
            <w:r w:rsidRPr="00F21A91">
              <w:rPr>
                <w:rFonts w:ascii="Arial" w:hAnsi="Arial" w:cs="Arial"/>
              </w:rPr>
              <w:t>Глава района</w:t>
            </w:r>
          </w:p>
          <w:p w:rsidR="003C6242" w:rsidRPr="00F21A91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F21A91" w:rsidTr="002C2033">
        <w:trPr>
          <w:trHeight w:val="490"/>
        </w:trPr>
        <w:tc>
          <w:tcPr>
            <w:tcW w:w="4677" w:type="dxa"/>
          </w:tcPr>
          <w:p w:rsidR="003C6242" w:rsidRPr="00F21A91" w:rsidRDefault="003C6242" w:rsidP="00424279">
            <w:pPr>
              <w:rPr>
                <w:rFonts w:ascii="Arial" w:hAnsi="Arial" w:cs="Arial"/>
              </w:rPr>
            </w:pPr>
            <w:r w:rsidRPr="00F21A91">
              <w:rPr>
                <w:rFonts w:ascii="Arial" w:hAnsi="Arial" w:cs="Arial"/>
              </w:rPr>
              <w:t>________________</w:t>
            </w:r>
            <w:r w:rsidR="00D527C6" w:rsidRPr="00F21A91">
              <w:rPr>
                <w:rFonts w:ascii="Arial" w:hAnsi="Arial" w:cs="Arial"/>
              </w:rPr>
              <w:t xml:space="preserve"> </w:t>
            </w:r>
            <w:r w:rsidRPr="00F21A91">
              <w:rPr>
                <w:rFonts w:ascii="Arial" w:hAnsi="Arial" w:cs="Arial"/>
              </w:rPr>
              <w:t>В.И.</w:t>
            </w:r>
            <w:r w:rsidR="00D527C6" w:rsidRPr="00F21A91">
              <w:rPr>
                <w:rFonts w:ascii="Arial" w:hAnsi="Arial" w:cs="Arial"/>
              </w:rPr>
              <w:t xml:space="preserve"> </w:t>
            </w:r>
            <w:r w:rsidRPr="00F21A91">
              <w:rPr>
                <w:rFonts w:ascii="Arial" w:hAnsi="Arial" w:cs="Arial"/>
              </w:rPr>
              <w:t>Марзал</w:t>
            </w:r>
          </w:p>
          <w:p w:rsidR="003C6242" w:rsidRPr="00F21A91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F21A91" w:rsidRDefault="003C6242" w:rsidP="00445D4B">
            <w:pPr>
              <w:jc w:val="right"/>
              <w:rPr>
                <w:rFonts w:ascii="Arial" w:hAnsi="Arial" w:cs="Arial"/>
              </w:rPr>
            </w:pPr>
            <w:r w:rsidRPr="00F21A91">
              <w:rPr>
                <w:rFonts w:ascii="Arial" w:hAnsi="Arial" w:cs="Arial"/>
              </w:rPr>
              <w:t>________________</w:t>
            </w:r>
            <w:r w:rsidR="00445D4B" w:rsidRPr="00F21A91">
              <w:rPr>
                <w:rFonts w:ascii="Arial" w:hAnsi="Arial" w:cs="Arial"/>
              </w:rPr>
              <w:t>А.В.</w:t>
            </w:r>
            <w:r w:rsidR="00F21A91" w:rsidRPr="00F21A91">
              <w:rPr>
                <w:rFonts w:ascii="Arial" w:hAnsi="Arial" w:cs="Arial"/>
              </w:rPr>
              <w:t xml:space="preserve"> </w:t>
            </w:r>
            <w:r w:rsidR="00445D4B" w:rsidRPr="00F21A91">
              <w:rPr>
                <w:rFonts w:ascii="Arial" w:hAnsi="Arial" w:cs="Arial"/>
              </w:rPr>
              <w:t>Кулешов</w:t>
            </w:r>
          </w:p>
        </w:tc>
      </w:tr>
    </w:tbl>
    <w:p w:rsidR="00424279" w:rsidRPr="00F21A91" w:rsidRDefault="00424279" w:rsidP="000063B5">
      <w:pPr>
        <w:rPr>
          <w:rFonts w:ascii="Arial" w:hAnsi="Arial" w:cs="Arial"/>
        </w:rPr>
      </w:pPr>
    </w:p>
    <w:p w:rsidR="00D10070" w:rsidRPr="00F21A91" w:rsidRDefault="00D10070" w:rsidP="00D10070">
      <w:pPr>
        <w:ind w:left="4678"/>
        <w:rPr>
          <w:rFonts w:ascii="Arial" w:hAnsi="Arial" w:cs="Arial"/>
        </w:rPr>
      </w:pPr>
      <w:r w:rsidRPr="00F21A91">
        <w:rPr>
          <w:rFonts w:ascii="Arial" w:hAnsi="Arial" w:cs="Arial"/>
        </w:rPr>
        <w:t xml:space="preserve">Приложение </w:t>
      </w:r>
      <w:r w:rsidR="0040119B" w:rsidRPr="00F21A91">
        <w:rPr>
          <w:rFonts w:ascii="Arial" w:hAnsi="Arial" w:cs="Arial"/>
        </w:rPr>
        <w:t>1</w:t>
      </w:r>
    </w:p>
    <w:p w:rsidR="00D10070" w:rsidRPr="00F21A91" w:rsidRDefault="00D10070" w:rsidP="00D10070">
      <w:pPr>
        <w:ind w:left="4678"/>
        <w:rPr>
          <w:rFonts w:ascii="Arial" w:hAnsi="Arial" w:cs="Arial"/>
        </w:rPr>
      </w:pPr>
      <w:r w:rsidRPr="00F21A91">
        <w:rPr>
          <w:rFonts w:ascii="Arial" w:hAnsi="Arial" w:cs="Arial"/>
        </w:rPr>
        <w:t xml:space="preserve">к решению </w:t>
      </w:r>
      <w:proofErr w:type="gramStart"/>
      <w:r w:rsidRPr="00F21A91">
        <w:rPr>
          <w:rFonts w:ascii="Arial" w:hAnsi="Arial" w:cs="Arial"/>
        </w:rPr>
        <w:t>Енисейского</w:t>
      </w:r>
      <w:proofErr w:type="gramEnd"/>
      <w:r w:rsidRPr="00F21A91">
        <w:rPr>
          <w:rFonts w:ascii="Arial" w:hAnsi="Arial" w:cs="Arial"/>
        </w:rPr>
        <w:t xml:space="preserve"> районного</w:t>
      </w:r>
    </w:p>
    <w:p w:rsidR="00B52588" w:rsidRPr="00F21A91" w:rsidRDefault="00D10070" w:rsidP="00F21A91">
      <w:pPr>
        <w:ind w:left="4678"/>
        <w:rPr>
          <w:rFonts w:ascii="Arial" w:hAnsi="Arial" w:cs="Arial"/>
        </w:rPr>
      </w:pPr>
      <w:r w:rsidRPr="00F21A91">
        <w:rPr>
          <w:rFonts w:ascii="Arial" w:hAnsi="Arial" w:cs="Arial"/>
        </w:rPr>
        <w:t xml:space="preserve">Совета депутатов от </w:t>
      </w:r>
      <w:r w:rsidR="002D1964" w:rsidRPr="00F21A91">
        <w:rPr>
          <w:rFonts w:ascii="Arial" w:hAnsi="Arial" w:cs="Arial"/>
        </w:rPr>
        <w:t>1</w:t>
      </w:r>
      <w:r w:rsidR="003D0F8C" w:rsidRPr="00F21A91">
        <w:rPr>
          <w:rFonts w:ascii="Arial" w:hAnsi="Arial" w:cs="Arial"/>
        </w:rPr>
        <w:t>4</w:t>
      </w:r>
      <w:r w:rsidR="008269E1" w:rsidRPr="00F21A91">
        <w:rPr>
          <w:rFonts w:ascii="Arial" w:hAnsi="Arial" w:cs="Arial"/>
        </w:rPr>
        <w:t>.1</w:t>
      </w:r>
      <w:r w:rsidR="008252ED" w:rsidRPr="00F21A91">
        <w:rPr>
          <w:rFonts w:ascii="Arial" w:hAnsi="Arial" w:cs="Arial"/>
        </w:rPr>
        <w:t>2</w:t>
      </w:r>
      <w:r w:rsidR="008269E1" w:rsidRPr="00F21A91">
        <w:rPr>
          <w:rFonts w:ascii="Arial" w:hAnsi="Arial" w:cs="Arial"/>
        </w:rPr>
        <w:t>.202</w:t>
      </w:r>
      <w:r w:rsidR="002D1964" w:rsidRPr="00F21A91">
        <w:rPr>
          <w:rFonts w:ascii="Arial" w:hAnsi="Arial" w:cs="Arial"/>
        </w:rPr>
        <w:t>3</w:t>
      </w:r>
      <w:r w:rsidRPr="00F21A91">
        <w:rPr>
          <w:rFonts w:ascii="Arial" w:hAnsi="Arial" w:cs="Arial"/>
        </w:rPr>
        <w:t xml:space="preserve"> №</w:t>
      </w:r>
      <w:r w:rsidR="00424279" w:rsidRPr="00F21A91">
        <w:rPr>
          <w:rFonts w:ascii="Arial" w:hAnsi="Arial" w:cs="Arial"/>
        </w:rPr>
        <w:t xml:space="preserve"> </w:t>
      </w:r>
      <w:r w:rsidR="00EC0766" w:rsidRPr="00F21A91">
        <w:rPr>
          <w:rFonts w:ascii="Arial" w:hAnsi="Arial" w:cs="Arial"/>
        </w:rPr>
        <w:t>33-356р</w:t>
      </w:r>
    </w:p>
    <w:p w:rsidR="00B52588" w:rsidRPr="00F21A91" w:rsidRDefault="00B52588" w:rsidP="00735DCA">
      <w:pPr>
        <w:ind w:left="4678"/>
        <w:rPr>
          <w:rFonts w:ascii="Arial" w:hAnsi="Arial" w:cs="Arial"/>
        </w:rPr>
      </w:pPr>
    </w:p>
    <w:p w:rsidR="003D0F8C" w:rsidRPr="00F21A91" w:rsidRDefault="003D0F8C" w:rsidP="00A35453">
      <w:pPr>
        <w:jc w:val="center"/>
        <w:rPr>
          <w:rFonts w:ascii="Arial" w:hAnsi="Arial" w:cs="Arial"/>
          <w:b/>
        </w:rPr>
      </w:pPr>
      <w:r w:rsidRPr="00F21A91">
        <w:rPr>
          <w:rFonts w:ascii="Arial" w:hAnsi="Arial" w:cs="Arial"/>
          <w:b/>
        </w:rPr>
        <w:t>ПРОЕКТ ВНЕСЕНИЯ ИЗМЕНЕНИЙ</w:t>
      </w:r>
    </w:p>
    <w:p w:rsidR="00B52588" w:rsidRPr="00F21A91" w:rsidRDefault="00B52588" w:rsidP="00A35453">
      <w:pPr>
        <w:jc w:val="center"/>
        <w:rPr>
          <w:rFonts w:ascii="Arial" w:hAnsi="Arial" w:cs="Arial"/>
          <w:b/>
        </w:rPr>
      </w:pPr>
      <w:r w:rsidRPr="00F21A91">
        <w:rPr>
          <w:rFonts w:ascii="Arial" w:hAnsi="Arial" w:cs="Arial"/>
          <w:b/>
        </w:rPr>
        <w:t xml:space="preserve"> в правила землепользования и застройки муниципального образования сельского поселения </w:t>
      </w:r>
      <w:r w:rsidR="00124C69" w:rsidRPr="00F21A91">
        <w:rPr>
          <w:rFonts w:ascii="Arial" w:hAnsi="Arial" w:cs="Arial"/>
          <w:b/>
        </w:rPr>
        <w:t>Абалаковского</w:t>
      </w:r>
      <w:r w:rsidRPr="00F21A91">
        <w:rPr>
          <w:rFonts w:ascii="Arial" w:hAnsi="Arial" w:cs="Arial"/>
          <w:b/>
        </w:rPr>
        <w:t xml:space="preserve"> сельсовета</w:t>
      </w:r>
    </w:p>
    <w:p w:rsidR="00A35453" w:rsidRPr="00F21A91" w:rsidRDefault="00A35453" w:rsidP="00A35453">
      <w:pPr>
        <w:rPr>
          <w:rFonts w:ascii="Arial" w:hAnsi="Arial" w:cs="Arial"/>
        </w:rPr>
      </w:pPr>
    </w:p>
    <w:p w:rsidR="00B52588" w:rsidRPr="00F21A91" w:rsidRDefault="00C04DAD" w:rsidP="00FF1513">
      <w:pPr>
        <w:jc w:val="both"/>
        <w:rPr>
          <w:rFonts w:ascii="Arial" w:hAnsi="Arial" w:cs="Arial"/>
        </w:rPr>
      </w:pPr>
      <w:r w:rsidRPr="00F21A91">
        <w:rPr>
          <w:rFonts w:ascii="Arial" w:hAnsi="Arial" w:cs="Arial"/>
        </w:rPr>
        <w:t>Статью 45</w:t>
      </w:r>
      <w:r w:rsidR="008252ED" w:rsidRPr="00F21A91">
        <w:rPr>
          <w:rFonts w:ascii="Arial" w:hAnsi="Arial" w:cs="Arial"/>
        </w:rPr>
        <w:t>.</w:t>
      </w:r>
      <w:r w:rsidR="00B52588" w:rsidRPr="00F21A91">
        <w:rPr>
          <w:rFonts w:ascii="Arial" w:hAnsi="Arial" w:cs="Arial"/>
        </w:rPr>
        <w:t xml:space="preserve"> </w:t>
      </w:r>
      <w:r w:rsidR="008252ED" w:rsidRPr="00F21A91">
        <w:rPr>
          <w:rFonts w:ascii="Arial" w:hAnsi="Arial" w:cs="Arial"/>
        </w:rPr>
        <w:t>Зона</w:t>
      </w:r>
      <w:r w:rsidR="00FF1513" w:rsidRPr="00F21A91">
        <w:rPr>
          <w:rFonts w:ascii="Arial" w:hAnsi="Arial" w:cs="Arial"/>
        </w:rPr>
        <w:t xml:space="preserve"> инженерной защиты от затопления и подтопления </w:t>
      </w:r>
      <w:r w:rsidR="00B52588" w:rsidRPr="00F21A91">
        <w:rPr>
          <w:rFonts w:ascii="Arial" w:hAnsi="Arial" w:cs="Arial"/>
        </w:rPr>
        <w:t xml:space="preserve"> </w:t>
      </w:r>
      <w:r w:rsidR="00B52588" w:rsidRPr="00F21A91">
        <w:rPr>
          <w:rFonts w:ascii="Arial" w:eastAsia="Calibri" w:hAnsi="Arial" w:cs="Arial"/>
        </w:rPr>
        <w:t>изложить в новой редакции:</w:t>
      </w:r>
    </w:p>
    <w:p w:rsidR="00A35453" w:rsidRPr="00F21A91" w:rsidRDefault="00A35453" w:rsidP="00A35453">
      <w:pPr>
        <w:jc w:val="center"/>
        <w:rPr>
          <w:rFonts w:ascii="Arial" w:hAnsi="Arial" w:cs="Arial"/>
          <w:b/>
          <w:highlight w:val="yellow"/>
        </w:rPr>
      </w:pPr>
    </w:p>
    <w:p w:rsidR="00B52588" w:rsidRPr="00F21A91" w:rsidRDefault="00FF1513" w:rsidP="00A35453">
      <w:pPr>
        <w:jc w:val="center"/>
        <w:rPr>
          <w:rFonts w:ascii="Arial" w:hAnsi="Arial" w:cs="Arial"/>
          <w:b/>
        </w:rPr>
      </w:pPr>
      <w:r w:rsidRPr="00F21A91">
        <w:rPr>
          <w:rFonts w:ascii="Arial" w:hAnsi="Arial" w:cs="Arial"/>
          <w:b/>
        </w:rPr>
        <w:t>Ст</w:t>
      </w:r>
      <w:r w:rsidR="008252ED" w:rsidRPr="00F21A91">
        <w:rPr>
          <w:rFonts w:ascii="Arial" w:hAnsi="Arial" w:cs="Arial"/>
          <w:b/>
        </w:rPr>
        <w:t xml:space="preserve">атья </w:t>
      </w:r>
      <w:r w:rsidRPr="00F21A91">
        <w:rPr>
          <w:rFonts w:ascii="Arial" w:hAnsi="Arial" w:cs="Arial"/>
          <w:b/>
        </w:rPr>
        <w:t>45</w:t>
      </w:r>
      <w:r w:rsidR="00C04DAD" w:rsidRPr="00F21A91">
        <w:rPr>
          <w:rFonts w:ascii="Arial" w:hAnsi="Arial" w:cs="Arial"/>
          <w:b/>
        </w:rPr>
        <w:t>.</w:t>
      </w:r>
      <w:r w:rsidR="00A35453" w:rsidRPr="00F21A91">
        <w:rPr>
          <w:rFonts w:ascii="Arial" w:hAnsi="Arial" w:cs="Arial"/>
          <w:b/>
        </w:rPr>
        <w:t xml:space="preserve"> </w:t>
      </w:r>
      <w:r w:rsidR="00E91B09" w:rsidRPr="00F21A91">
        <w:rPr>
          <w:rFonts w:ascii="Arial" w:hAnsi="Arial" w:cs="Arial"/>
          <w:b/>
        </w:rPr>
        <w:t>Зона затопления и подтопления</w:t>
      </w:r>
    </w:p>
    <w:p w:rsidR="00131FA4" w:rsidRPr="00F21A91" w:rsidRDefault="00131FA4" w:rsidP="00A35453">
      <w:pPr>
        <w:jc w:val="center"/>
        <w:rPr>
          <w:rFonts w:ascii="Arial" w:hAnsi="Arial" w:cs="Arial"/>
          <w:b/>
        </w:rPr>
      </w:pPr>
    </w:p>
    <w:p w:rsidR="00A35453" w:rsidRPr="00F21A91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F21A91">
        <w:rPr>
          <w:rFonts w:ascii="Arial" w:eastAsiaTheme="minorEastAsia" w:hAnsi="Arial" w:cs="Arial"/>
        </w:rPr>
        <w:t xml:space="preserve">1.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мероприятий, предусмотренных </w:t>
      </w:r>
      <w:hyperlink r:id="rId10" w:history="1">
        <w:r w:rsidRPr="00F21A91">
          <w:rPr>
            <w:rStyle w:val="aa"/>
            <w:rFonts w:ascii="Arial" w:eastAsiaTheme="minorEastAsia" w:hAnsi="Arial" w:cs="Arial"/>
            <w:color w:val="000000" w:themeColor="text1"/>
            <w:u w:val="none"/>
          </w:rPr>
          <w:t>статьей 7.1</w:t>
        </w:r>
      </w:hyperlink>
      <w:r w:rsidRPr="00F21A91">
        <w:rPr>
          <w:rFonts w:ascii="Arial" w:eastAsiaTheme="minorEastAsia" w:hAnsi="Arial" w:cs="Arial"/>
          <w:color w:val="000000" w:themeColor="text1"/>
        </w:rPr>
        <w:t xml:space="preserve"> </w:t>
      </w:r>
      <w:r w:rsidRPr="00F21A91">
        <w:rPr>
          <w:rFonts w:ascii="Arial" w:eastAsiaTheme="minorEastAsia" w:hAnsi="Arial" w:cs="Arial"/>
        </w:rPr>
        <w:t xml:space="preserve">Водного </w:t>
      </w:r>
      <w:r w:rsidR="00C04DAD" w:rsidRPr="00F21A91">
        <w:rPr>
          <w:rFonts w:ascii="Arial" w:eastAsiaTheme="minorEastAsia" w:hAnsi="Arial" w:cs="Arial"/>
        </w:rPr>
        <w:t>к</w:t>
      </w:r>
      <w:r w:rsidRPr="00F21A91">
        <w:rPr>
          <w:rFonts w:ascii="Arial" w:eastAsiaTheme="minorEastAsia" w:hAnsi="Arial" w:cs="Arial"/>
        </w:rPr>
        <w:t>одекса Российской Федерации:</w:t>
      </w:r>
    </w:p>
    <w:p w:rsidR="00A35453" w:rsidRPr="00F21A91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F21A91">
        <w:rPr>
          <w:rFonts w:ascii="Arial" w:eastAsiaTheme="minorEastAsia" w:hAnsi="Arial" w:cs="Arial"/>
        </w:rPr>
        <w:t xml:space="preserve">1) </w:t>
      </w:r>
      <w:proofErr w:type="spellStart"/>
      <w:r w:rsidRPr="00F21A91">
        <w:rPr>
          <w:rFonts w:ascii="Arial" w:eastAsiaTheme="minorEastAsia" w:hAnsi="Arial" w:cs="Arial"/>
        </w:rPr>
        <w:t>предпаводковые</w:t>
      </w:r>
      <w:proofErr w:type="spellEnd"/>
      <w:r w:rsidRPr="00F21A91">
        <w:rPr>
          <w:rFonts w:ascii="Arial" w:eastAsiaTheme="minorEastAsia" w:hAnsi="Arial" w:cs="Arial"/>
        </w:rPr>
        <w:t xml:space="preserve"> и послепаводковые обследования территорий, подверженных негативному воздействию вод, и водных объектов;</w:t>
      </w:r>
    </w:p>
    <w:p w:rsidR="00A35453" w:rsidRPr="00F21A91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F21A91">
        <w:rPr>
          <w:rFonts w:ascii="Arial" w:eastAsiaTheme="minorEastAsia" w:hAnsi="Arial" w:cs="Arial"/>
        </w:rPr>
        <w:lastRenderedPageBreak/>
        <w:t>2) ледокольные, ледорезные и иные работы по ослаблению прочности льда и ликвидации ледовых заторов;</w:t>
      </w:r>
    </w:p>
    <w:p w:rsidR="00A35453" w:rsidRPr="00F21A91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F21A91">
        <w:rPr>
          <w:rFonts w:ascii="Arial" w:eastAsiaTheme="minorEastAsia" w:hAnsi="Arial" w:cs="Arial"/>
        </w:rPr>
        <w:t>3) восстановление пропускной способности русел рек (дноуглубление и спрямление русел рек, расчистка водных объектов);</w:t>
      </w:r>
    </w:p>
    <w:p w:rsidR="00A35453" w:rsidRPr="00F21A91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F21A91">
        <w:rPr>
          <w:rFonts w:ascii="Arial" w:eastAsiaTheme="minorEastAsia" w:hAnsi="Arial" w:cs="Arial"/>
        </w:rPr>
        <w:t xml:space="preserve">4) </w:t>
      </w:r>
      <w:proofErr w:type="spellStart"/>
      <w:r w:rsidRPr="00F21A91">
        <w:rPr>
          <w:rFonts w:ascii="Arial" w:eastAsiaTheme="minorEastAsia" w:hAnsi="Arial" w:cs="Arial"/>
        </w:rPr>
        <w:t>уполаживание</w:t>
      </w:r>
      <w:proofErr w:type="spellEnd"/>
      <w:r w:rsidRPr="00F21A91">
        <w:rPr>
          <w:rFonts w:ascii="Arial" w:eastAsiaTheme="minorEastAsia" w:hAnsi="Arial" w:cs="Arial"/>
        </w:rPr>
        <w:t xml:space="preserve"> берегов водных объектов, их биогенное закрепление, укрепление </w:t>
      </w:r>
      <w:proofErr w:type="gramStart"/>
      <w:r w:rsidRPr="00F21A91">
        <w:rPr>
          <w:rFonts w:ascii="Arial" w:eastAsiaTheme="minorEastAsia" w:hAnsi="Arial" w:cs="Arial"/>
        </w:rPr>
        <w:t>песчано-гравийной</w:t>
      </w:r>
      <w:proofErr w:type="gramEnd"/>
      <w:r w:rsidRPr="00F21A91">
        <w:rPr>
          <w:rFonts w:ascii="Arial" w:eastAsiaTheme="minorEastAsia" w:hAnsi="Arial" w:cs="Arial"/>
        </w:rPr>
        <w:t xml:space="preserve"> и каменной </w:t>
      </w:r>
      <w:proofErr w:type="spellStart"/>
      <w:r w:rsidRPr="00F21A91">
        <w:rPr>
          <w:rFonts w:ascii="Arial" w:eastAsiaTheme="minorEastAsia" w:hAnsi="Arial" w:cs="Arial"/>
        </w:rPr>
        <w:t>наброской</w:t>
      </w:r>
      <w:proofErr w:type="spellEnd"/>
      <w:r w:rsidRPr="00F21A91">
        <w:rPr>
          <w:rFonts w:ascii="Arial" w:eastAsiaTheme="minorEastAsia" w:hAnsi="Arial" w:cs="Arial"/>
        </w:rPr>
        <w:t>, террасирование склонов.</w:t>
      </w:r>
    </w:p>
    <w:p w:rsidR="00A35453" w:rsidRPr="00F21A91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F21A91">
        <w:rPr>
          <w:rFonts w:ascii="Arial" w:eastAsiaTheme="minorEastAsia" w:hAnsi="Arial" w:cs="Arial"/>
        </w:rPr>
        <w:t xml:space="preserve">2. Зоны затопления, подтопления устанавливаются, изменяются в отношении территорий, подверженных негативному воздействию вод и не обеспеченных сооружениями и (или) методами инженерной защиты, указанными в </w:t>
      </w:r>
      <w:hyperlink w:anchor="Par12" w:history="1">
        <w:r w:rsidRPr="00F21A91">
          <w:rPr>
            <w:rStyle w:val="aa"/>
            <w:rFonts w:ascii="Arial" w:eastAsiaTheme="minorEastAsia" w:hAnsi="Arial" w:cs="Arial"/>
            <w:color w:val="000000" w:themeColor="text1"/>
            <w:u w:val="none"/>
          </w:rPr>
          <w:t>части 4</w:t>
        </w:r>
      </w:hyperlink>
      <w:r w:rsidRPr="00F21A91">
        <w:rPr>
          <w:rFonts w:ascii="Arial" w:eastAsiaTheme="minorEastAsia" w:hAnsi="Arial" w:cs="Arial"/>
        </w:rPr>
        <w:t xml:space="preserve"> настоящей статьи, уполномоченным Правительством Российской Федерации федеральным </w:t>
      </w:r>
      <w:hyperlink r:id="rId11" w:history="1">
        <w:r w:rsidRPr="00F21A91">
          <w:rPr>
            <w:rStyle w:val="aa"/>
            <w:rFonts w:ascii="Arial" w:eastAsiaTheme="minorEastAsia" w:hAnsi="Arial" w:cs="Arial"/>
            <w:color w:val="000000" w:themeColor="text1"/>
            <w:u w:val="none"/>
          </w:rPr>
          <w:t>органом</w:t>
        </w:r>
      </w:hyperlink>
      <w:r w:rsidRPr="00F21A91">
        <w:rPr>
          <w:rFonts w:ascii="Arial" w:eastAsiaTheme="minorEastAsia" w:hAnsi="Arial" w:cs="Arial"/>
        </w:rPr>
        <w:t xml:space="preserve"> исполнительной власти с участием органов исполнительной власти субъектов Российской Федерации и органов местного самоуправления.</w:t>
      </w:r>
    </w:p>
    <w:p w:rsidR="00A35453" w:rsidRPr="00F21A91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F21A91">
        <w:rPr>
          <w:rFonts w:ascii="Arial" w:eastAsiaTheme="minorEastAsia" w:hAnsi="Arial" w:cs="Arial"/>
        </w:rPr>
        <w:t>3. В границах зон затопления, подтопления запреща</w:t>
      </w:r>
      <w:r w:rsidR="00C04DAD" w:rsidRPr="00F21A91">
        <w:rPr>
          <w:rFonts w:ascii="Arial" w:eastAsiaTheme="minorEastAsia" w:hAnsi="Arial" w:cs="Arial"/>
        </w:rPr>
        <w:t>е</w:t>
      </w:r>
      <w:r w:rsidRPr="00F21A91">
        <w:rPr>
          <w:rFonts w:ascii="Arial" w:eastAsiaTheme="minorEastAsia" w:hAnsi="Arial" w:cs="Arial"/>
        </w:rPr>
        <w:t>тся:</w:t>
      </w:r>
    </w:p>
    <w:p w:rsidR="00A35453" w:rsidRPr="00F21A91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F21A91">
        <w:rPr>
          <w:rFonts w:ascii="Arial" w:eastAsiaTheme="minorEastAsia" w:hAnsi="Arial" w:cs="Arial"/>
        </w:rPr>
        <w:t>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:rsidR="00A35453" w:rsidRPr="00F21A91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F21A91">
        <w:rPr>
          <w:rFonts w:ascii="Arial" w:eastAsiaTheme="minorEastAsia" w:hAnsi="Arial" w:cs="Arial"/>
        </w:rPr>
        <w:t>2) использование сточных вод в целях повышения почвенного плодородия;</w:t>
      </w:r>
    </w:p>
    <w:p w:rsidR="00A35453" w:rsidRPr="00F21A91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F21A91">
        <w:rPr>
          <w:rFonts w:ascii="Arial" w:eastAsiaTheme="minorEastAsia" w:hAnsi="Arial" w:cs="Arial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:rsidR="00A35453" w:rsidRPr="00F21A91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F21A91">
        <w:rPr>
          <w:rFonts w:ascii="Arial" w:eastAsiaTheme="minorEastAsia" w:hAnsi="Arial" w:cs="Arial"/>
        </w:rPr>
        <w:t>4) осуществление авиационных мер по борьбе с вредными организмами.</w:t>
      </w:r>
    </w:p>
    <w:p w:rsidR="00A35453" w:rsidRPr="00F21A91" w:rsidRDefault="00A35453" w:rsidP="0076393B">
      <w:pPr>
        <w:ind w:firstLine="567"/>
        <w:jc w:val="both"/>
        <w:rPr>
          <w:rFonts w:ascii="Arial" w:eastAsiaTheme="minorEastAsia" w:hAnsi="Arial" w:cs="Arial"/>
        </w:rPr>
      </w:pPr>
      <w:bookmarkStart w:id="0" w:name="Par12"/>
      <w:bookmarkEnd w:id="0"/>
      <w:r w:rsidRPr="00F21A91">
        <w:rPr>
          <w:rFonts w:ascii="Arial" w:eastAsiaTheme="minorEastAsia" w:hAnsi="Arial" w:cs="Arial"/>
        </w:rPr>
        <w:t xml:space="preserve">4. </w:t>
      </w:r>
      <w:proofErr w:type="gramStart"/>
      <w:r w:rsidRPr="00F21A91">
        <w:rPr>
          <w:rFonts w:ascii="Arial" w:eastAsiaTheme="minorEastAsia" w:hAnsi="Arial" w:cs="Arial"/>
        </w:rPr>
        <w:t xml:space="preserve">Инженерная защита территорий и объектов от негативного воздействия вод (строительство </w:t>
      </w:r>
      <w:proofErr w:type="spellStart"/>
      <w:r w:rsidRPr="00F21A91">
        <w:rPr>
          <w:rFonts w:ascii="Arial" w:eastAsiaTheme="minorEastAsia" w:hAnsi="Arial" w:cs="Arial"/>
        </w:rPr>
        <w:t>водоограждающих</w:t>
      </w:r>
      <w:proofErr w:type="spellEnd"/>
      <w:r w:rsidRPr="00F21A91">
        <w:rPr>
          <w:rFonts w:ascii="Arial" w:eastAsiaTheme="minorEastAsia" w:hAnsi="Arial" w:cs="Arial"/>
        </w:rPr>
        <w:t xml:space="preserve"> дамб, берегоукрепительных сооружений и других сооружений инженерной защиты, предназначенных для защиты территорий и объектов от затопления, подтопления, разрушения берегов водных объектов, и (или) методы инженерной защиты, в том числе искусственное повышение поверхности территорий, устройство свайных фундаментов и другие методы инженерной защиты) осуществляется в соответствии с законодательством Российской Федерации о</w:t>
      </w:r>
      <w:proofErr w:type="gramEnd"/>
      <w:r w:rsidRPr="00F21A91">
        <w:rPr>
          <w:rFonts w:ascii="Arial" w:eastAsiaTheme="minorEastAsia" w:hAnsi="Arial" w:cs="Arial"/>
        </w:rPr>
        <w:t xml:space="preserve"> градостроительной деятельности органами государственной власти и органами местного самоуправления, уполномоченными на выдачу разрешений на строительство в соответствии с </w:t>
      </w:r>
      <w:hyperlink r:id="rId12" w:history="1">
        <w:r w:rsidRPr="00F21A91">
          <w:rPr>
            <w:rStyle w:val="aa"/>
            <w:rFonts w:ascii="Arial" w:eastAsiaTheme="minorEastAsia" w:hAnsi="Arial" w:cs="Arial"/>
            <w:color w:val="000000" w:themeColor="text1"/>
            <w:u w:val="none"/>
          </w:rPr>
          <w:t>законодательством</w:t>
        </w:r>
      </w:hyperlink>
      <w:r w:rsidRPr="00F21A91">
        <w:rPr>
          <w:rFonts w:ascii="Arial" w:eastAsiaTheme="minorEastAsia" w:hAnsi="Arial" w:cs="Arial"/>
        </w:rPr>
        <w:t xml:space="preserve"> Российской Федерации о градостроительной деятельности, юридическими и физическими лицами - правообладателями земельных участков, в отношении которых осуществляется такая защита.</w:t>
      </w:r>
    </w:p>
    <w:p w:rsidR="00A35453" w:rsidRPr="00F21A91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F21A91">
        <w:rPr>
          <w:rFonts w:ascii="Arial" w:eastAsiaTheme="minorEastAsia" w:hAnsi="Arial" w:cs="Arial"/>
        </w:rPr>
        <w:t>5.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</w:t>
      </w:r>
      <w:r w:rsidR="0076393B" w:rsidRPr="00F21A91">
        <w:rPr>
          <w:rFonts w:ascii="Arial" w:eastAsiaTheme="minorEastAsia" w:hAnsi="Arial" w:cs="Arial"/>
        </w:rPr>
        <w:t xml:space="preserve">орядке, установленном земельным </w:t>
      </w:r>
      <w:hyperlink r:id="rId13" w:anchor="dst1279" w:history="1">
        <w:r w:rsidRPr="00F21A91">
          <w:rPr>
            <w:rStyle w:val="aa"/>
            <w:rFonts w:ascii="Arial" w:eastAsiaTheme="minorEastAsia" w:hAnsi="Arial" w:cs="Arial"/>
            <w:color w:val="000000" w:themeColor="text1"/>
            <w:u w:val="none"/>
          </w:rPr>
          <w:t>законодательством</w:t>
        </w:r>
      </w:hyperlink>
      <w:r w:rsidR="0076393B" w:rsidRPr="00F21A91">
        <w:rPr>
          <w:rFonts w:ascii="Arial" w:eastAsiaTheme="minorEastAsia" w:hAnsi="Arial" w:cs="Arial"/>
        </w:rPr>
        <w:t xml:space="preserve"> и гражданским </w:t>
      </w:r>
      <w:hyperlink r:id="rId14" w:anchor="dst10454" w:history="1">
        <w:r w:rsidRPr="00F21A91">
          <w:rPr>
            <w:rStyle w:val="aa"/>
            <w:rFonts w:ascii="Arial" w:eastAsiaTheme="minorEastAsia" w:hAnsi="Arial" w:cs="Arial"/>
            <w:color w:val="000000" w:themeColor="text1"/>
            <w:u w:val="none"/>
          </w:rPr>
          <w:t>законодательством</w:t>
        </w:r>
      </w:hyperlink>
      <w:r w:rsidRPr="00F21A91">
        <w:rPr>
          <w:rFonts w:ascii="Arial" w:eastAsiaTheme="minorEastAsia" w:hAnsi="Arial" w:cs="Arial"/>
          <w:color w:val="000000" w:themeColor="text1"/>
        </w:rPr>
        <w:t>.</w:t>
      </w:r>
    </w:p>
    <w:p w:rsidR="00A35453" w:rsidRPr="00F21A91" w:rsidRDefault="00A35453" w:rsidP="00131FA4">
      <w:pPr>
        <w:ind w:firstLine="567"/>
        <w:jc w:val="both"/>
        <w:rPr>
          <w:rFonts w:ascii="Arial" w:hAnsi="Arial" w:cs="Arial"/>
        </w:rPr>
      </w:pPr>
      <w:proofErr w:type="gramStart"/>
      <w:r w:rsidRPr="00F21A91">
        <w:rPr>
          <w:rFonts w:ascii="Arial" w:hAnsi="Arial" w:cs="Arial"/>
        </w:rPr>
        <w:t>В границах зон затопления паводковыми водами использование земельных участков и объектов капитального строительства, архитектурно-строительное проектирование, строительство,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(намыва) грунта до незатопляемых планировочных отметок или строительства дамб обвалования, или совмещения подсыпки и строительства дамб обвалования.</w:t>
      </w:r>
      <w:proofErr w:type="gramEnd"/>
    </w:p>
    <w:p w:rsidR="00A35453" w:rsidRPr="00F21A91" w:rsidRDefault="00A35453" w:rsidP="00131FA4">
      <w:pPr>
        <w:ind w:firstLine="567"/>
        <w:jc w:val="both"/>
        <w:rPr>
          <w:rFonts w:ascii="Arial" w:hAnsi="Arial" w:cs="Arial"/>
        </w:rPr>
      </w:pPr>
      <w:r w:rsidRPr="00F21A91">
        <w:rPr>
          <w:rFonts w:ascii="Arial" w:hAnsi="Arial" w:cs="Arial"/>
        </w:rPr>
        <w:t xml:space="preserve">Выбор методов инженерной защиты и подготовки пойменных территорий, подверженных временному затоплению, зависит от гидрологических характеристик водотока, особенностей использования территории, характера застройки. Выбор наиболее рационального инженерного решения определяется архитектурно-планировочными требованиями и технико-экономическим обоснованием. </w:t>
      </w:r>
    </w:p>
    <w:p w:rsidR="00A35453" w:rsidRPr="00F21A91" w:rsidRDefault="00A35453" w:rsidP="00131FA4">
      <w:pPr>
        <w:ind w:firstLine="567"/>
        <w:jc w:val="both"/>
        <w:rPr>
          <w:rFonts w:ascii="Arial" w:hAnsi="Arial" w:cs="Arial"/>
        </w:rPr>
      </w:pPr>
      <w:r w:rsidRPr="00F21A91">
        <w:rPr>
          <w:rFonts w:ascii="Arial" w:hAnsi="Arial" w:cs="Arial"/>
        </w:rPr>
        <w:t>Инженерная защита затапливаемых территорий проводится в соответствии со следующими требованиями:</w:t>
      </w:r>
    </w:p>
    <w:p w:rsidR="00A35453" w:rsidRPr="00F21A91" w:rsidRDefault="00A35453" w:rsidP="00131FA4">
      <w:pPr>
        <w:ind w:firstLine="567"/>
        <w:jc w:val="both"/>
        <w:rPr>
          <w:rFonts w:ascii="Arial" w:hAnsi="Arial" w:cs="Arial"/>
        </w:rPr>
      </w:pPr>
      <w:r w:rsidRPr="00F21A91">
        <w:rPr>
          <w:rFonts w:ascii="Arial" w:hAnsi="Arial" w:cs="Arial"/>
        </w:rPr>
        <w:lastRenderedPageBreak/>
        <w:t>- отметку бровки подсыпанной территории следует принимать не менее чем на 0,5 м выше расчетного горизонта высоких вод с учетом высоты волны при ветровом нагоне;</w:t>
      </w:r>
    </w:p>
    <w:p w:rsidR="00A35453" w:rsidRPr="00F21A91" w:rsidRDefault="00A35453" w:rsidP="00131FA4">
      <w:pPr>
        <w:ind w:firstLine="567"/>
        <w:jc w:val="both"/>
        <w:rPr>
          <w:rFonts w:ascii="Arial" w:hAnsi="Arial" w:cs="Arial"/>
        </w:rPr>
      </w:pPr>
      <w:r w:rsidRPr="00F21A91">
        <w:rPr>
          <w:rFonts w:ascii="Arial" w:hAnsi="Arial" w:cs="Arial"/>
        </w:rPr>
        <w:t xml:space="preserve">- превышение гребня дамбы обвалования над расчетным уровнем следует устанавливать в зависимости от класса сооружений согласно СНиП 2.06.15-85 «Инженерная защита территорий от затопления и подтопления» </w:t>
      </w:r>
    </w:p>
    <w:p w:rsidR="00A35453" w:rsidRPr="00F21A91" w:rsidRDefault="00A35453" w:rsidP="00131FA4">
      <w:pPr>
        <w:ind w:firstLine="567"/>
        <w:jc w:val="both"/>
        <w:rPr>
          <w:rFonts w:ascii="Arial" w:hAnsi="Arial" w:cs="Arial"/>
        </w:rPr>
      </w:pPr>
      <w:r w:rsidRPr="00F21A91">
        <w:rPr>
          <w:rFonts w:ascii="Arial" w:hAnsi="Arial" w:cs="Arial"/>
        </w:rPr>
        <w:t>за расчетный горизонт высоких вод следует принимать отметку наивысшего уровня воды повторяемостью:</w:t>
      </w:r>
    </w:p>
    <w:p w:rsidR="00A35453" w:rsidRPr="00F21A91" w:rsidRDefault="00A35453" w:rsidP="00131FA4">
      <w:pPr>
        <w:ind w:firstLine="567"/>
        <w:jc w:val="both"/>
        <w:rPr>
          <w:rFonts w:ascii="Arial" w:hAnsi="Arial" w:cs="Arial"/>
        </w:rPr>
      </w:pPr>
      <w:r w:rsidRPr="00F21A91">
        <w:rPr>
          <w:rFonts w:ascii="Arial" w:hAnsi="Arial" w:cs="Arial"/>
        </w:rPr>
        <w:t>- один раз в 100 лет - для территорий, застроенных или подлежащих застройке жилыми и общественными зданиями;</w:t>
      </w:r>
    </w:p>
    <w:p w:rsidR="00A35453" w:rsidRPr="00F21A91" w:rsidRDefault="00A35453" w:rsidP="00131FA4">
      <w:pPr>
        <w:ind w:firstLine="567"/>
        <w:jc w:val="both"/>
        <w:rPr>
          <w:rFonts w:ascii="Arial" w:hAnsi="Arial" w:cs="Arial"/>
        </w:rPr>
      </w:pPr>
      <w:r w:rsidRPr="00F21A91">
        <w:rPr>
          <w:rFonts w:ascii="Arial" w:hAnsi="Arial" w:cs="Arial"/>
        </w:rPr>
        <w:t>- один раз в 10 лет - для территорий парков и плоскостных спортивных сооружений.</w:t>
      </w:r>
    </w:p>
    <w:p w:rsidR="00A35453" w:rsidRPr="00F21A91" w:rsidRDefault="00A35453" w:rsidP="00131FA4">
      <w:pPr>
        <w:ind w:firstLine="567"/>
        <w:jc w:val="both"/>
        <w:rPr>
          <w:rFonts w:ascii="Arial" w:hAnsi="Arial" w:cs="Arial"/>
        </w:rPr>
      </w:pPr>
      <w:r w:rsidRPr="00F21A91">
        <w:rPr>
          <w:rFonts w:ascii="Arial" w:hAnsi="Arial" w:cs="Arial"/>
        </w:rPr>
        <w:t>В состав средств инженерной защиты от затопления могут также входить: дренажи, дренажные и водосбросные сети, нагорные водосбросные каналы, быстротоки и перепады, трубопроводы и насосные станции.</w:t>
      </w:r>
    </w:p>
    <w:p w:rsidR="00A35453" w:rsidRPr="00F21A91" w:rsidRDefault="00A35453" w:rsidP="00131FA4">
      <w:pPr>
        <w:ind w:firstLine="567"/>
        <w:jc w:val="both"/>
        <w:rPr>
          <w:rFonts w:ascii="Arial" w:hAnsi="Arial" w:cs="Arial"/>
        </w:rPr>
      </w:pPr>
      <w:r w:rsidRPr="00F21A91">
        <w:rPr>
          <w:rFonts w:ascii="Arial" w:hAnsi="Arial" w:cs="Arial"/>
        </w:rPr>
        <w:t>Согласно Приказ</w:t>
      </w:r>
      <w:r w:rsidR="00131FA4" w:rsidRPr="00F21A91">
        <w:rPr>
          <w:rFonts w:ascii="Arial" w:hAnsi="Arial" w:cs="Arial"/>
        </w:rPr>
        <w:t>у</w:t>
      </w:r>
      <w:r w:rsidR="008252ED" w:rsidRPr="00F21A91">
        <w:rPr>
          <w:rFonts w:ascii="Arial" w:hAnsi="Arial" w:cs="Arial"/>
        </w:rPr>
        <w:t xml:space="preserve"> Енисейского БВУ от 23</w:t>
      </w:r>
      <w:r w:rsidRPr="00F21A91">
        <w:rPr>
          <w:rFonts w:ascii="Arial" w:hAnsi="Arial" w:cs="Arial"/>
        </w:rPr>
        <w:t>.</w:t>
      </w:r>
      <w:r w:rsidR="008252ED" w:rsidRPr="00F21A91">
        <w:rPr>
          <w:rFonts w:ascii="Arial" w:hAnsi="Arial" w:cs="Arial"/>
        </w:rPr>
        <w:t>12</w:t>
      </w:r>
      <w:r w:rsidRPr="00F21A91">
        <w:rPr>
          <w:rFonts w:ascii="Arial" w:hAnsi="Arial" w:cs="Arial"/>
        </w:rPr>
        <w:t>.202</w:t>
      </w:r>
      <w:r w:rsidR="008252ED" w:rsidRPr="00F21A91">
        <w:rPr>
          <w:rFonts w:ascii="Arial" w:hAnsi="Arial" w:cs="Arial"/>
        </w:rPr>
        <w:t>2</w:t>
      </w:r>
      <w:r w:rsidRPr="00F21A91">
        <w:rPr>
          <w:rFonts w:ascii="Arial" w:hAnsi="Arial" w:cs="Arial"/>
        </w:rPr>
        <w:t xml:space="preserve"> года №</w:t>
      </w:r>
      <w:r w:rsidR="008252ED" w:rsidRPr="00F21A91">
        <w:rPr>
          <w:rFonts w:ascii="Arial" w:hAnsi="Arial" w:cs="Arial"/>
        </w:rPr>
        <w:t xml:space="preserve"> 374</w:t>
      </w:r>
      <w:r w:rsidRPr="00F21A91">
        <w:rPr>
          <w:rFonts w:ascii="Arial" w:hAnsi="Arial" w:cs="Arial"/>
        </w:rPr>
        <w:t xml:space="preserve"> </w:t>
      </w:r>
      <w:r w:rsidR="008252ED" w:rsidRPr="00F21A91">
        <w:rPr>
          <w:rFonts w:ascii="Arial" w:hAnsi="Arial" w:cs="Arial"/>
        </w:rPr>
        <w:t>установлены границы зон затопления, подтопления террит</w:t>
      </w:r>
      <w:r w:rsidR="005668E1" w:rsidRPr="00F21A91">
        <w:rPr>
          <w:rFonts w:ascii="Arial" w:hAnsi="Arial" w:cs="Arial"/>
        </w:rPr>
        <w:t xml:space="preserve">орий, прилегающих к реке Енисей </w:t>
      </w:r>
      <w:proofErr w:type="gramStart"/>
      <w:r w:rsidR="005668E1" w:rsidRPr="00F21A91">
        <w:rPr>
          <w:rFonts w:ascii="Arial" w:hAnsi="Arial" w:cs="Arial"/>
        </w:rPr>
        <w:t>в</w:t>
      </w:r>
      <w:proofErr w:type="gramEnd"/>
      <w:r w:rsidRPr="00F21A91">
        <w:rPr>
          <w:rFonts w:ascii="Arial" w:hAnsi="Arial" w:cs="Arial"/>
        </w:rPr>
        <w:t xml:space="preserve"> с. </w:t>
      </w:r>
      <w:r w:rsidR="005668E1" w:rsidRPr="00F21A91">
        <w:rPr>
          <w:rFonts w:ascii="Arial" w:hAnsi="Arial" w:cs="Arial"/>
        </w:rPr>
        <w:t xml:space="preserve">Абалаково </w:t>
      </w:r>
      <w:proofErr w:type="gramStart"/>
      <w:r w:rsidRPr="00F21A91">
        <w:rPr>
          <w:rFonts w:ascii="Arial" w:hAnsi="Arial" w:cs="Arial"/>
        </w:rPr>
        <w:t>Енисей</w:t>
      </w:r>
      <w:r w:rsidR="005668E1" w:rsidRPr="00F21A91">
        <w:rPr>
          <w:rFonts w:ascii="Arial" w:hAnsi="Arial" w:cs="Arial"/>
        </w:rPr>
        <w:t>ского</w:t>
      </w:r>
      <w:proofErr w:type="gramEnd"/>
      <w:r w:rsidR="005668E1" w:rsidRPr="00F21A91">
        <w:rPr>
          <w:rFonts w:ascii="Arial" w:hAnsi="Arial" w:cs="Arial"/>
        </w:rPr>
        <w:t xml:space="preserve"> района Красноярского края.</w:t>
      </w:r>
    </w:p>
    <w:p w:rsidR="00C04DAD" w:rsidRPr="00F21A91" w:rsidRDefault="00C04DAD" w:rsidP="00F21A91">
      <w:pPr>
        <w:rPr>
          <w:rFonts w:ascii="Arial" w:hAnsi="Arial" w:cs="Arial"/>
        </w:rPr>
      </w:pPr>
      <w:bookmarkStart w:id="1" w:name="_GoBack"/>
      <w:bookmarkEnd w:id="1"/>
    </w:p>
    <w:p w:rsidR="0099685D" w:rsidRPr="00F21A91" w:rsidRDefault="0099685D" w:rsidP="00EC0766">
      <w:pPr>
        <w:ind w:left="4678"/>
        <w:rPr>
          <w:rFonts w:ascii="Arial" w:hAnsi="Arial" w:cs="Arial"/>
        </w:rPr>
      </w:pPr>
      <w:r w:rsidRPr="00F21A91">
        <w:rPr>
          <w:rFonts w:ascii="Arial" w:hAnsi="Arial" w:cs="Arial"/>
        </w:rPr>
        <w:t>Приложение 2</w:t>
      </w:r>
    </w:p>
    <w:p w:rsidR="0099685D" w:rsidRPr="00F21A91" w:rsidRDefault="0099685D" w:rsidP="00EC0766">
      <w:pPr>
        <w:ind w:left="4678"/>
        <w:rPr>
          <w:rFonts w:ascii="Arial" w:hAnsi="Arial" w:cs="Arial"/>
        </w:rPr>
      </w:pPr>
      <w:r w:rsidRPr="00F21A91">
        <w:rPr>
          <w:rFonts w:ascii="Arial" w:hAnsi="Arial" w:cs="Arial"/>
        </w:rPr>
        <w:t xml:space="preserve">к решению </w:t>
      </w:r>
      <w:proofErr w:type="gramStart"/>
      <w:r w:rsidRPr="00F21A91">
        <w:rPr>
          <w:rFonts w:ascii="Arial" w:hAnsi="Arial" w:cs="Arial"/>
        </w:rPr>
        <w:t>Енисейского</w:t>
      </w:r>
      <w:proofErr w:type="gramEnd"/>
      <w:r w:rsidRPr="00F21A91">
        <w:rPr>
          <w:rFonts w:ascii="Arial" w:hAnsi="Arial" w:cs="Arial"/>
        </w:rPr>
        <w:t xml:space="preserve"> районного</w:t>
      </w:r>
    </w:p>
    <w:p w:rsidR="008D6434" w:rsidRPr="00F21A91" w:rsidRDefault="0099685D" w:rsidP="00EC0766">
      <w:pPr>
        <w:ind w:left="4678"/>
        <w:rPr>
          <w:rFonts w:ascii="Arial" w:hAnsi="Arial" w:cs="Arial"/>
        </w:rPr>
      </w:pPr>
      <w:r w:rsidRPr="00F21A91">
        <w:rPr>
          <w:rFonts w:ascii="Arial" w:hAnsi="Arial" w:cs="Arial"/>
        </w:rPr>
        <w:t>Совета депутатов от 1</w:t>
      </w:r>
      <w:r w:rsidR="00C04DAD" w:rsidRPr="00F21A91">
        <w:rPr>
          <w:rFonts w:ascii="Arial" w:hAnsi="Arial" w:cs="Arial"/>
        </w:rPr>
        <w:t>4</w:t>
      </w:r>
      <w:r w:rsidRPr="00F21A91">
        <w:rPr>
          <w:rFonts w:ascii="Arial" w:hAnsi="Arial" w:cs="Arial"/>
        </w:rPr>
        <w:t>.1</w:t>
      </w:r>
      <w:r w:rsidR="008252ED" w:rsidRPr="00F21A91">
        <w:rPr>
          <w:rFonts w:ascii="Arial" w:hAnsi="Arial" w:cs="Arial"/>
        </w:rPr>
        <w:t>2</w:t>
      </w:r>
      <w:r w:rsidRPr="00F21A91">
        <w:rPr>
          <w:rFonts w:ascii="Arial" w:hAnsi="Arial" w:cs="Arial"/>
        </w:rPr>
        <w:t xml:space="preserve">.2023 </w:t>
      </w:r>
      <w:r w:rsidR="008D6434" w:rsidRPr="00F21A91">
        <w:rPr>
          <w:rFonts w:ascii="Arial" w:hAnsi="Arial" w:cs="Arial"/>
        </w:rPr>
        <w:t xml:space="preserve">№ </w:t>
      </w:r>
      <w:r w:rsidR="00EC0766" w:rsidRPr="00F21A91">
        <w:rPr>
          <w:rFonts w:ascii="Arial" w:hAnsi="Arial" w:cs="Arial"/>
        </w:rPr>
        <w:t>33-356р</w:t>
      </w:r>
    </w:p>
    <w:p w:rsidR="0099685D" w:rsidRPr="00F21A91" w:rsidRDefault="0099685D" w:rsidP="0099685D">
      <w:pPr>
        <w:ind w:left="4678" w:firstLine="992"/>
        <w:rPr>
          <w:rFonts w:ascii="Arial" w:hAnsi="Arial" w:cs="Arial"/>
        </w:rPr>
      </w:pPr>
    </w:p>
    <w:p w:rsidR="0099685D" w:rsidRPr="00F21A91" w:rsidRDefault="0099685D" w:rsidP="0099685D">
      <w:pPr>
        <w:ind w:firstLine="5103"/>
        <w:jc w:val="both"/>
        <w:rPr>
          <w:rFonts w:ascii="Arial" w:eastAsia="Calibri" w:hAnsi="Arial" w:cs="Arial"/>
        </w:rPr>
      </w:pPr>
    </w:p>
    <w:p w:rsidR="0024156F" w:rsidRPr="00F21A91" w:rsidRDefault="0024156F" w:rsidP="0099685D">
      <w:pPr>
        <w:ind w:firstLine="5103"/>
        <w:jc w:val="both"/>
        <w:rPr>
          <w:rFonts w:ascii="Arial" w:eastAsia="Calibri" w:hAnsi="Arial" w:cs="Arial"/>
        </w:rPr>
      </w:pPr>
    </w:p>
    <w:p w:rsidR="0024156F" w:rsidRPr="00F21A91" w:rsidRDefault="00416133" w:rsidP="002A6CB7">
      <w:pPr>
        <w:ind w:left="-426"/>
        <w:jc w:val="center"/>
        <w:rPr>
          <w:rFonts w:ascii="Arial" w:eastAsia="Calibri" w:hAnsi="Arial" w:cs="Arial"/>
        </w:rPr>
      </w:pPr>
      <w:r w:rsidRPr="00F21A91">
        <w:rPr>
          <w:rFonts w:ascii="Arial" w:eastAsia="Calibri" w:hAnsi="Arial" w:cs="Arial"/>
          <w:noProof/>
        </w:rPr>
        <w:drawing>
          <wp:inline distT="0" distB="0" distL="0" distR="0" wp14:anchorId="48C907EA" wp14:editId="634180C9">
            <wp:extent cx="6045750" cy="3848100"/>
            <wp:effectExtent l="19050" t="0" r="0" b="0"/>
            <wp:docPr id="3" name="Рисунок 1" descr="Z:\Анфилофьева Ю.О\2. Карта градостроительного зонирования с.Абалаково_с зонами_page-0001 (1)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нфилофьева Ю.О\2. Карта градостроительного зонирования с.Абалаково_с зонами_page-0001 (1)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384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346" w:rsidRPr="00F21A91" w:rsidRDefault="00A42346" w:rsidP="002A6CB7">
      <w:pPr>
        <w:ind w:left="-426"/>
        <w:jc w:val="center"/>
        <w:rPr>
          <w:rFonts w:ascii="Arial" w:eastAsia="Calibri" w:hAnsi="Arial" w:cs="Arial"/>
        </w:rPr>
      </w:pPr>
    </w:p>
    <w:p w:rsidR="00A42346" w:rsidRPr="00F21A91" w:rsidRDefault="00A42346" w:rsidP="002A6CB7">
      <w:pPr>
        <w:ind w:left="-426"/>
        <w:jc w:val="center"/>
        <w:rPr>
          <w:rFonts w:ascii="Arial" w:eastAsia="Calibri" w:hAnsi="Arial" w:cs="Arial"/>
        </w:rPr>
      </w:pPr>
    </w:p>
    <w:sectPr w:rsidR="00A42346" w:rsidRPr="00F21A91" w:rsidSect="00531C5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00DDB"/>
    <w:rsid w:val="0000421C"/>
    <w:rsid w:val="000063B5"/>
    <w:rsid w:val="000105EF"/>
    <w:rsid w:val="0002350E"/>
    <w:rsid w:val="00025405"/>
    <w:rsid w:val="00042709"/>
    <w:rsid w:val="0005059F"/>
    <w:rsid w:val="00051EFA"/>
    <w:rsid w:val="00055BCB"/>
    <w:rsid w:val="00056221"/>
    <w:rsid w:val="000603F9"/>
    <w:rsid w:val="00087C38"/>
    <w:rsid w:val="000928D6"/>
    <w:rsid w:val="000A5C74"/>
    <w:rsid w:val="000B659E"/>
    <w:rsid w:val="000C4C42"/>
    <w:rsid w:val="000C655D"/>
    <w:rsid w:val="000D1978"/>
    <w:rsid w:val="000E3F8A"/>
    <w:rsid w:val="00101103"/>
    <w:rsid w:val="00105533"/>
    <w:rsid w:val="00112ECB"/>
    <w:rsid w:val="00114E91"/>
    <w:rsid w:val="00123412"/>
    <w:rsid w:val="00124C69"/>
    <w:rsid w:val="00126F8F"/>
    <w:rsid w:val="00131FA4"/>
    <w:rsid w:val="00135D98"/>
    <w:rsid w:val="0014298E"/>
    <w:rsid w:val="00151D24"/>
    <w:rsid w:val="001667F7"/>
    <w:rsid w:val="00177925"/>
    <w:rsid w:val="00183D60"/>
    <w:rsid w:val="00191C22"/>
    <w:rsid w:val="0019621C"/>
    <w:rsid w:val="001F14CF"/>
    <w:rsid w:val="00201780"/>
    <w:rsid w:val="0021787B"/>
    <w:rsid w:val="00217DCF"/>
    <w:rsid w:val="0024156F"/>
    <w:rsid w:val="00241C5B"/>
    <w:rsid w:val="002445BE"/>
    <w:rsid w:val="00245306"/>
    <w:rsid w:val="00257A67"/>
    <w:rsid w:val="00285348"/>
    <w:rsid w:val="002864BE"/>
    <w:rsid w:val="0029778D"/>
    <w:rsid w:val="002A6CB7"/>
    <w:rsid w:val="002B642B"/>
    <w:rsid w:val="002C1D7C"/>
    <w:rsid w:val="002C2033"/>
    <w:rsid w:val="002C273D"/>
    <w:rsid w:val="002D0122"/>
    <w:rsid w:val="002D1964"/>
    <w:rsid w:val="002E42C8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271"/>
    <w:rsid w:val="00362478"/>
    <w:rsid w:val="00367FF8"/>
    <w:rsid w:val="003712A7"/>
    <w:rsid w:val="00372CB3"/>
    <w:rsid w:val="003732FF"/>
    <w:rsid w:val="00381E78"/>
    <w:rsid w:val="003B7FAE"/>
    <w:rsid w:val="003C5B47"/>
    <w:rsid w:val="003C6242"/>
    <w:rsid w:val="003D0F8C"/>
    <w:rsid w:val="003F11BD"/>
    <w:rsid w:val="003F4BF9"/>
    <w:rsid w:val="003F5A00"/>
    <w:rsid w:val="003F79A9"/>
    <w:rsid w:val="0040119B"/>
    <w:rsid w:val="00404772"/>
    <w:rsid w:val="00416133"/>
    <w:rsid w:val="00424279"/>
    <w:rsid w:val="004321BC"/>
    <w:rsid w:val="00440CF4"/>
    <w:rsid w:val="00442D65"/>
    <w:rsid w:val="00445D4B"/>
    <w:rsid w:val="00454AD6"/>
    <w:rsid w:val="00454C18"/>
    <w:rsid w:val="00456B23"/>
    <w:rsid w:val="00460654"/>
    <w:rsid w:val="00465581"/>
    <w:rsid w:val="0049088E"/>
    <w:rsid w:val="004B131E"/>
    <w:rsid w:val="004C7FBC"/>
    <w:rsid w:val="004E103F"/>
    <w:rsid w:val="004E3F1C"/>
    <w:rsid w:val="004F375C"/>
    <w:rsid w:val="005034C2"/>
    <w:rsid w:val="00510BFA"/>
    <w:rsid w:val="005224DF"/>
    <w:rsid w:val="00531C58"/>
    <w:rsid w:val="00542673"/>
    <w:rsid w:val="005515EE"/>
    <w:rsid w:val="0055414A"/>
    <w:rsid w:val="005668E1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4DF"/>
    <w:rsid w:val="00640667"/>
    <w:rsid w:val="00643DD8"/>
    <w:rsid w:val="00646CD5"/>
    <w:rsid w:val="00657B15"/>
    <w:rsid w:val="00666432"/>
    <w:rsid w:val="00675149"/>
    <w:rsid w:val="00686F25"/>
    <w:rsid w:val="00694436"/>
    <w:rsid w:val="006B32AD"/>
    <w:rsid w:val="006F2EE7"/>
    <w:rsid w:val="0070442C"/>
    <w:rsid w:val="00724998"/>
    <w:rsid w:val="007336F8"/>
    <w:rsid w:val="00735DCA"/>
    <w:rsid w:val="00744ABB"/>
    <w:rsid w:val="0074627F"/>
    <w:rsid w:val="0076393B"/>
    <w:rsid w:val="007B28E8"/>
    <w:rsid w:val="007B2917"/>
    <w:rsid w:val="007C4245"/>
    <w:rsid w:val="007C7208"/>
    <w:rsid w:val="007D197C"/>
    <w:rsid w:val="007F14E1"/>
    <w:rsid w:val="008009A2"/>
    <w:rsid w:val="008016C8"/>
    <w:rsid w:val="0080525C"/>
    <w:rsid w:val="0080622A"/>
    <w:rsid w:val="008134C9"/>
    <w:rsid w:val="00821F9F"/>
    <w:rsid w:val="008252ED"/>
    <w:rsid w:val="00826371"/>
    <w:rsid w:val="008269E1"/>
    <w:rsid w:val="00830ECF"/>
    <w:rsid w:val="008624C6"/>
    <w:rsid w:val="00867A5F"/>
    <w:rsid w:val="00871771"/>
    <w:rsid w:val="00882BF5"/>
    <w:rsid w:val="008B44EE"/>
    <w:rsid w:val="008C58E9"/>
    <w:rsid w:val="008D20AE"/>
    <w:rsid w:val="008D6434"/>
    <w:rsid w:val="008E5EEE"/>
    <w:rsid w:val="008F3505"/>
    <w:rsid w:val="008F7E7B"/>
    <w:rsid w:val="0090653F"/>
    <w:rsid w:val="00915FAB"/>
    <w:rsid w:val="00917E5A"/>
    <w:rsid w:val="00941DF2"/>
    <w:rsid w:val="00942410"/>
    <w:rsid w:val="00951D19"/>
    <w:rsid w:val="00964B53"/>
    <w:rsid w:val="009678E7"/>
    <w:rsid w:val="00970E5D"/>
    <w:rsid w:val="00972CA6"/>
    <w:rsid w:val="0097618F"/>
    <w:rsid w:val="00995C7F"/>
    <w:rsid w:val="0099685D"/>
    <w:rsid w:val="009A32CA"/>
    <w:rsid w:val="009A72CB"/>
    <w:rsid w:val="009B1989"/>
    <w:rsid w:val="009B7FF2"/>
    <w:rsid w:val="009D7428"/>
    <w:rsid w:val="009E3D61"/>
    <w:rsid w:val="009F1DF3"/>
    <w:rsid w:val="009F6FC7"/>
    <w:rsid w:val="00A03603"/>
    <w:rsid w:val="00A03DD9"/>
    <w:rsid w:val="00A046B9"/>
    <w:rsid w:val="00A247F9"/>
    <w:rsid w:val="00A34EE2"/>
    <w:rsid w:val="00A35453"/>
    <w:rsid w:val="00A37F08"/>
    <w:rsid w:val="00A42346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52588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123"/>
    <w:rsid w:val="00C032CC"/>
    <w:rsid w:val="00C04DAD"/>
    <w:rsid w:val="00C05A0F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A04F1"/>
    <w:rsid w:val="00CB57D6"/>
    <w:rsid w:val="00CB75D9"/>
    <w:rsid w:val="00CD0899"/>
    <w:rsid w:val="00CF1DB4"/>
    <w:rsid w:val="00CF7D20"/>
    <w:rsid w:val="00D05E16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2E61"/>
    <w:rsid w:val="00DA66A5"/>
    <w:rsid w:val="00DB5037"/>
    <w:rsid w:val="00DB6D1C"/>
    <w:rsid w:val="00DC4A49"/>
    <w:rsid w:val="00DE4DAF"/>
    <w:rsid w:val="00DF2A03"/>
    <w:rsid w:val="00E17D3D"/>
    <w:rsid w:val="00E24DC9"/>
    <w:rsid w:val="00E34A59"/>
    <w:rsid w:val="00E62A08"/>
    <w:rsid w:val="00E67208"/>
    <w:rsid w:val="00E777FC"/>
    <w:rsid w:val="00E91B09"/>
    <w:rsid w:val="00E9347A"/>
    <w:rsid w:val="00E94A8C"/>
    <w:rsid w:val="00EC0766"/>
    <w:rsid w:val="00EC5CE8"/>
    <w:rsid w:val="00EC5FE6"/>
    <w:rsid w:val="00EE67ED"/>
    <w:rsid w:val="00F216D5"/>
    <w:rsid w:val="00F21A91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384D"/>
    <w:rsid w:val="00FD50D1"/>
    <w:rsid w:val="00FE54DD"/>
    <w:rsid w:val="00FF1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13" Type="http://schemas.openxmlformats.org/officeDocument/2006/relationships/hyperlink" Target="http://www.consultant.ru/document/cons_doc_LAW_417875/63b86ca8593bd3017ab78c816bd637c4e4d47b58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12" Type="http://schemas.openxmlformats.org/officeDocument/2006/relationships/hyperlink" Target="consultantplus://offline/ref=476403FD34593266DD1663CD3B864021EA5FB1FA443D03A34BB8B9BBD631D5F2F076299BD3C4EB9728B496CB27CE6E6F2FB029DD7BA2W6l0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6403FD34593266DD1663CD3B864021ED5EB0FA4F3103A34BB8B9BBD631D5F2F076299DD990BDD829E8D09E34CC696F2DB735WDlDD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consultantplus://offline/ref=476403FD34593266DD1663CD3B864021EA5CB5F9423E03A34BB8B9BBD631D5F2F076299BD2C4EA9E75EE86CF6E9963732FA937D865A2626CW3l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Relationship Id="rId14" Type="http://schemas.openxmlformats.org/officeDocument/2006/relationships/hyperlink" Target="http://www.consultant.ru/document/cons_doc_LAW_410306/f7f26a277d8e29823e6b98ee86e2f33837a814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48AB-7AF4-42F7-A2F0-B365982F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10</cp:revision>
  <cp:lastPrinted>2023-12-06T02:51:00Z</cp:lastPrinted>
  <dcterms:created xsi:type="dcterms:W3CDTF">2023-11-30T08:52:00Z</dcterms:created>
  <dcterms:modified xsi:type="dcterms:W3CDTF">2023-12-15T03:42:00Z</dcterms:modified>
</cp:coreProperties>
</file>