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9D" w:rsidRPr="00C52F9D" w:rsidRDefault="00C52F9D" w:rsidP="00C52F9D">
      <w:pPr>
        <w:jc w:val="center"/>
        <w:rPr>
          <w:rFonts w:ascii="Arial" w:hAnsi="Arial" w:cs="Arial"/>
          <w:bCs/>
          <w:sz w:val="32"/>
          <w:szCs w:val="32"/>
        </w:rPr>
      </w:pPr>
      <w:r w:rsidRPr="00C52F9D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C52F9D" w:rsidRPr="00C52F9D" w:rsidRDefault="00C52F9D" w:rsidP="00C52F9D">
      <w:pPr>
        <w:tabs>
          <w:tab w:val="left" w:pos="1440"/>
        </w:tabs>
        <w:jc w:val="center"/>
        <w:rPr>
          <w:rFonts w:ascii="Arial" w:hAnsi="Arial" w:cs="Arial"/>
          <w:b/>
          <w:sz w:val="36"/>
          <w:szCs w:val="36"/>
        </w:rPr>
      </w:pPr>
      <w:r w:rsidRPr="00C52F9D">
        <w:rPr>
          <w:rFonts w:ascii="Arial" w:hAnsi="Arial" w:cs="Arial"/>
          <w:b/>
          <w:sz w:val="36"/>
          <w:szCs w:val="36"/>
        </w:rPr>
        <w:t>РЕШЕНИЕ</w:t>
      </w:r>
    </w:p>
    <w:p w:rsidR="000D1EE3" w:rsidRPr="00C52F9D" w:rsidRDefault="00C52F9D" w:rsidP="00C52F9D">
      <w:pPr>
        <w:widowControl/>
        <w:autoSpaceDE/>
        <w:adjustRightInd/>
        <w:rPr>
          <w:rFonts w:ascii="Arial" w:hAnsi="Arial" w:cs="Arial"/>
          <w:sz w:val="24"/>
          <w:szCs w:val="24"/>
        </w:rPr>
      </w:pPr>
      <w:r w:rsidRPr="00C52F9D">
        <w:rPr>
          <w:rFonts w:ascii="Arial" w:hAnsi="Arial" w:cs="Arial"/>
          <w:sz w:val="24"/>
          <w:szCs w:val="24"/>
        </w:rPr>
        <w:t>24.10.2022                                         г.Енисейск                                              №24-21</w:t>
      </w:r>
      <w:r>
        <w:rPr>
          <w:rFonts w:ascii="Arial" w:hAnsi="Arial" w:cs="Arial"/>
          <w:sz w:val="24"/>
          <w:szCs w:val="24"/>
        </w:rPr>
        <w:t>9</w:t>
      </w:r>
      <w:r w:rsidRPr="00C52F9D">
        <w:rPr>
          <w:rFonts w:ascii="Arial" w:hAnsi="Arial" w:cs="Arial"/>
          <w:sz w:val="24"/>
          <w:szCs w:val="24"/>
        </w:rPr>
        <w:t>р</w:t>
      </w:r>
    </w:p>
    <w:p w:rsidR="00E82B73" w:rsidRPr="00A56E9D" w:rsidRDefault="00E82B73" w:rsidP="000D1EE3">
      <w:pPr>
        <w:keepNext/>
        <w:widowControl/>
        <w:autoSpaceDE/>
        <w:adjustRightInd/>
        <w:jc w:val="both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</w:p>
    <w:p w:rsidR="000D1EE3" w:rsidRPr="00C52F9D" w:rsidRDefault="00A503DC" w:rsidP="00DA196A">
      <w:pPr>
        <w:tabs>
          <w:tab w:val="left" w:pos="9639"/>
        </w:tabs>
        <w:ind w:right="157"/>
        <w:jc w:val="both"/>
        <w:rPr>
          <w:rFonts w:ascii="Arial" w:hAnsi="Arial" w:cs="Arial"/>
          <w:b/>
          <w:sz w:val="24"/>
          <w:szCs w:val="24"/>
        </w:rPr>
      </w:pPr>
      <w:r w:rsidRPr="00C52F9D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О внесении изменений </w:t>
      </w:r>
      <w:r w:rsidR="000D1EE3" w:rsidRPr="00C52F9D">
        <w:rPr>
          <w:rFonts w:ascii="Arial" w:hAnsi="Arial" w:cs="Arial"/>
          <w:b/>
          <w:color w:val="000000"/>
          <w:spacing w:val="-2"/>
          <w:sz w:val="24"/>
          <w:szCs w:val="24"/>
        </w:rPr>
        <w:t>в решение Енисейского районного Совета депутатов «</w:t>
      </w:r>
      <w:r w:rsidR="00E43DC1" w:rsidRPr="00C52F9D">
        <w:rPr>
          <w:rFonts w:ascii="Arial" w:hAnsi="Arial" w:cs="Arial"/>
          <w:b/>
          <w:color w:val="000000"/>
          <w:spacing w:val="-2"/>
          <w:sz w:val="24"/>
          <w:szCs w:val="24"/>
        </w:rPr>
        <w:t>Об утверждении Положения об оплате труда муниципальных служащих муниципального образования Енисейский район</w:t>
      </w:r>
      <w:r w:rsidR="000D1EE3" w:rsidRPr="00C52F9D">
        <w:rPr>
          <w:rFonts w:ascii="Arial" w:hAnsi="Arial" w:cs="Arial"/>
          <w:b/>
          <w:sz w:val="24"/>
          <w:szCs w:val="24"/>
        </w:rPr>
        <w:t>»</w:t>
      </w:r>
    </w:p>
    <w:p w:rsidR="00DC70D8" w:rsidRPr="00C52F9D" w:rsidRDefault="00DC70D8" w:rsidP="000D1EE3">
      <w:pPr>
        <w:shd w:val="clear" w:color="auto" w:fill="FFFFFF"/>
        <w:spacing w:line="322" w:lineRule="exact"/>
        <w:ind w:right="539"/>
        <w:rPr>
          <w:rFonts w:ascii="Arial" w:hAnsi="Arial" w:cs="Arial"/>
          <w:b/>
          <w:color w:val="000000"/>
          <w:spacing w:val="-1"/>
          <w:sz w:val="24"/>
          <w:szCs w:val="24"/>
        </w:rPr>
      </w:pPr>
    </w:p>
    <w:p w:rsidR="000D1EE3" w:rsidRPr="00C52F9D" w:rsidRDefault="00B0207B" w:rsidP="00BF44A8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C52F9D">
        <w:rPr>
          <w:color w:val="000000"/>
          <w:spacing w:val="-1"/>
          <w:sz w:val="24"/>
          <w:szCs w:val="24"/>
        </w:rPr>
        <w:t>В целях приведения</w:t>
      </w:r>
      <w:r w:rsidR="00251129" w:rsidRPr="00C52F9D">
        <w:rPr>
          <w:color w:val="000000"/>
          <w:spacing w:val="-1"/>
          <w:sz w:val="24"/>
          <w:szCs w:val="24"/>
        </w:rPr>
        <w:t xml:space="preserve"> в соответствие с действующим законодательством Российской Федерации, </w:t>
      </w:r>
      <w:r w:rsidR="00BF44A8" w:rsidRPr="00C52F9D">
        <w:rPr>
          <w:color w:val="000000"/>
          <w:spacing w:val="-1"/>
          <w:sz w:val="24"/>
          <w:szCs w:val="24"/>
        </w:rPr>
        <w:t>руководствуясь</w:t>
      </w:r>
      <w:r w:rsidR="00AF5D33" w:rsidRPr="00C52F9D">
        <w:rPr>
          <w:color w:val="000000"/>
          <w:spacing w:val="-1"/>
          <w:sz w:val="24"/>
          <w:szCs w:val="24"/>
        </w:rPr>
        <w:t xml:space="preserve"> Законом Красноярского края от 26.05.2022 № 3-789 «О внесении изменений в Закон края </w:t>
      </w:r>
      <w:r w:rsidR="00F0445B" w:rsidRPr="00C52F9D">
        <w:rPr>
          <w:color w:val="000000"/>
          <w:spacing w:val="-1"/>
          <w:sz w:val="24"/>
          <w:szCs w:val="24"/>
        </w:rPr>
        <w:t>«</w:t>
      </w:r>
      <w:r w:rsidR="00AF5D33" w:rsidRPr="00C52F9D">
        <w:rPr>
          <w:color w:val="000000"/>
          <w:spacing w:val="-1"/>
          <w:sz w:val="24"/>
          <w:szCs w:val="24"/>
        </w:rPr>
        <w:t xml:space="preserve">Об особенностях правового регулирования муниципальной службы в Красноярском крае», </w:t>
      </w:r>
      <w:r w:rsidR="000D1EE3" w:rsidRPr="00C52F9D">
        <w:rPr>
          <w:color w:val="000000"/>
          <w:spacing w:val="-1"/>
          <w:sz w:val="24"/>
          <w:szCs w:val="24"/>
        </w:rPr>
        <w:t>ст. 20 Устава района</w:t>
      </w:r>
      <w:r w:rsidR="000D1EE3" w:rsidRPr="00C52F9D">
        <w:rPr>
          <w:sz w:val="24"/>
          <w:szCs w:val="24"/>
        </w:rPr>
        <w:t xml:space="preserve">, Енисейский районный Совет депутатов </w:t>
      </w:r>
      <w:r w:rsidR="000D1EE3" w:rsidRPr="00C52F9D">
        <w:rPr>
          <w:b/>
          <w:sz w:val="24"/>
          <w:szCs w:val="24"/>
        </w:rPr>
        <w:t>РЕШИЛ:</w:t>
      </w:r>
    </w:p>
    <w:p w:rsidR="00BD1F43" w:rsidRPr="00C52F9D" w:rsidRDefault="00945AB0" w:rsidP="00BF44A8">
      <w:pPr>
        <w:pStyle w:val="ConsPlusTitle"/>
        <w:widowControl/>
        <w:ind w:right="-1" w:firstLine="567"/>
        <w:jc w:val="both"/>
        <w:rPr>
          <w:b w:val="0"/>
          <w:color w:val="000000"/>
          <w:spacing w:val="-2"/>
          <w:sz w:val="24"/>
          <w:szCs w:val="24"/>
        </w:rPr>
      </w:pPr>
      <w:r w:rsidRPr="00C52F9D">
        <w:rPr>
          <w:b w:val="0"/>
          <w:color w:val="000000"/>
          <w:spacing w:val="-2"/>
          <w:sz w:val="24"/>
          <w:szCs w:val="24"/>
        </w:rPr>
        <w:t>1.</w:t>
      </w:r>
      <w:r w:rsidR="000D1EE3" w:rsidRPr="00C52F9D">
        <w:rPr>
          <w:b w:val="0"/>
          <w:color w:val="000000"/>
          <w:spacing w:val="-2"/>
          <w:sz w:val="24"/>
          <w:szCs w:val="24"/>
        </w:rPr>
        <w:t>Внести в решение Енисейского районного Совета депутат</w:t>
      </w:r>
      <w:r w:rsidR="00727088" w:rsidRPr="00C52F9D">
        <w:rPr>
          <w:b w:val="0"/>
          <w:color w:val="000000"/>
          <w:spacing w:val="-2"/>
          <w:sz w:val="24"/>
          <w:szCs w:val="24"/>
        </w:rPr>
        <w:t xml:space="preserve">ов от </w:t>
      </w:r>
      <w:r w:rsidR="00AB4AF2" w:rsidRPr="00C52F9D">
        <w:rPr>
          <w:b w:val="0"/>
          <w:color w:val="000000"/>
          <w:spacing w:val="-2"/>
          <w:sz w:val="24"/>
          <w:szCs w:val="24"/>
        </w:rPr>
        <w:t xml:space="preserve">29.10.2015  № 2-10р </w:t>
      </w:r>
      <w:r w:rsidR="00CB6FB8" w:rsidRPr="00C52F9D">
        <w:rPr>
          <w:b w:val="0"/>
          <w:sz w:val="24"/>
          <w:szCs w:val="24"/>
        </w:rPr>
        <w:t xml:space="preserve">(ред. 20.04.2022) </w:t>
      </w:r>
      <w:r w:rsidR="00DA196A" w:rsidRPr="00C52F9D">
        <w:rPr>
          <w:b w:val="0"/>
          <w:color w:val="000000"/>
          <w:spacing w:val="-2"/>
          <w:sz w:val="24"/>
          <w:szCs w:val="24"/>
        </w:rPr>
        <w:t>«</w:t>
      </w:r>
      <w:r w:rsidR="00AB4AF2" w:rsidRPr="00C52F9D">
        <w:rPr>
          <w:b w:val="0"/>
          <w:sz w:val="24"/>
          <w:szCs w:val="24"/>
        </w:rPr>
        <w:t>Об утверждении Положения об оплате труда муниципальных служащих муниципально</w:t>
      </w:r>
      <w:r w:rsidR="0094405E" w:rsidRPr="00C52F9D">
        <w:rPr>
          <w:b w:val="0"/>
          <w:sz w:val="24"/>
          <w:szCs w:val="24"/>
        </w:rPr>
        <w:t>го образования Енисейский район</w:t>
      </w:r>
      <w:r w:rsidR="00DA196A" w:rsidRPr="00C52F9D">
        <w:rPr>
          <w:b w:val="0"/>
          <w:sz w:val="24"/>
          <w:szCs w:val="24"/>
        </w:rPr>
        <w:t>»</w:t>
      </w:r>
      <w:r w:rsidR="0094405E" w:rsidRPr="00C52F9D">
        <w:rPr>
          <w:b w:val="0"/>
          <w:sz w:val="24"/>
          <w:szCs w:val="24"/>
        </w:rPr>
        <w:t xml:space="preserve"> </w:t>
      </w:r>
      <w:r w:rsidR="00715C5D" w:rsidRPr="00C52F9D">
        <w:rPr>
          <w:b w:val="0"/>
          <w:color w:val="000000"/>
          <w:spacing w:val="-1"/>
          <w:sz w:val="24"/>
          <w:szCs w:val="24"/>
        </w:rPr>
        <w:t xml:space="preserve">(далее - </w:t>
      </w:r>
      <w:r w:rsidR="00DC70D8" w:rsidRPr="00C52F9D">
        <w:rPr>
          <w:b w:val="0"/>
          <w:color w:val="000000"/>
          <w:spacing w:val="-1"/>
          <w:sz w:val="24"/>
          <w:szCs w:val="24"/>
        </w:rPr>
        <w:t>р</w:t>
      </w:r>
      <w:r w:rsidR="0062740C" w:rsidRPr="00C52F9D">
        <w:rPr>
          <w:b w:val="0"/>
          <w:color w:val="000000"/>
          <w:spacing w:val="-1"/>
          <w:sz w:val="24"/>
          <w:szCs w:val="24"/>
        </w:rPr>
        <w:t xml:space="preserve">ешение) </w:t>
      </w:r>
      <w:r w:rsidRPr="00C52F9D">
        <w:rPr>
          <w:b w:val="0"/>
          <w:color w:val="000000"/>
          <w:spacing w:val="-1"/>
          <w:sz w:val="24"/>
          <w:szCs w:val="24"/>
        </w:rPr>
        <w:t>следующие изменения</w:t>
      </w:r>
      <w:r w:rsidR="000D1EE3" w:rsidRPr="00C52F9D">
        <w:rPr>
          <w:b w:val="0"/>
          <w:color w:val="000000"/>
          <w:spacing w:val="-1"/>
          <w:sz w:val="24"/>
          <w:szCs w:val="24"/>
        </w:rPr>
        <w:t>:</w:t>
      </w:r>
    </w:p>
    <w:p w:rsidR="00B036E8" w:rsidRPr="00C52F9D" w:rsidRDefault="00CB6FB8" w:rsidP="00BF44A8">
      <w:pPr>
        <w:tabs>
          <w:tab w:val="left" w:pos="567"/>
        </w:tabs>
        <w:ind w:right="-1" w:firstLine="567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C52F9D">
        <w:rPr>
          <w:rFonts w:ascii="Arial" w:hAnsi="Arial" w:cs="Arial"/>
          <w:color w:val="000000"/>
          <w:spacing w:val="-1"/>
          <w:sz w:val="24"/>
          <w:szCs w:val="24"/>
        </w:rPr>
        <w:t>в</w:t>
      </w:r>
      <w:r w:rsidR="00715C5D" w:rsidRPr="00C52F9D">
        <w:rPr>
          <w:rFonts w:ascii="Arial" w:hAnsi="Arial" w:cs="Arial"/>
          <w:color w:val="000000"/>
          <w:spacing w:val="-1"/>
          <w:sz w:val="24"/>
          <w:szCs w:val="24"/>
        </w:rPr>
        <w:t xml:space="preserve"> приложении к решению (</w:t>
      </w:r>
      <w:r w:rsidR="000D1EE3" w:rsidRPr="00C52F9D">
        <w:rPr>
          <w:rFonts w:ascii="Arial" w:hAnsi="Arial" w:cs="Arial"/>
          <w:color w:val="000000"/>
          <w:spacing w:val="-1"/>
          <w:sz w:val="24"/>
          <w:szCs w:val="24"/>
        </w:rPr>
        <w:t xml:space="preserve">далее по тексту – </w:t>
      </w:r>
      <w:r w:rsidR="00715C5D" w:rsidRPr="00C52F9D">
        <w:rPr>
          <w:rFonts w:ascii="Arial" w:hAnsi="Arial" w:cs="Arial"/>
          <w:color w:val="000000"/>
          <w:spacing w:val="-1"/>
          <w:sz w:val="24"/>
          <w:szCs w:val="24"/>
        </w:rPr>
        <w:t>Положение)</w:t>
      </w:r>
      <w:r w:rsidR="00DC70D8" w:rsidRPr="00C52F9D">
        <w:rPr>
          <w:rFonts w:ascii="Arial" w:hAnsi="Arial" w:cs="Arial"/>
          <w:color w:val="000000"/>
          <w:spacing w:val="-1"/>
          <w:sz w:val="24"/>
          <w:szCs w:val="24"/>
        </w:rPr>
        <w:t>:</w:t>
      </w:r>
    </w:p>
    <w:p w:rsidR="00AB4AF2" w:rsidRPr="00C52F9D" w:rsidRDefault="00CB6FB8" w:rsidP="00BF44A8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C52F9D">
        <w:rPr>
          <w:sz w:val="24"/>
          <w:szCs w:val="24"/>
        </w:rPr>
        <w:t>1.1.</w:t>
      </w:r>
      <w:r w:rsidR="00A05469" w:rsidRPr="00C52F9D">
        <w:rPr>
          <w:sz w:val="24"/>
          <w:szCs w:val="24"/>
        </w:rPr>
        <w:t xml:space="preserve"> </w:t>
      </w:r>
      <w:r w:rsidRPr="00C52F9D">
        <w:rPr>
          <w:sz w:val="24"/>
          <w:szCs w:val="24"/>
        </w:rPr>
        <w:t>П</w:t>
      </w:r>
      <w:r w:rsidR="008A21A4" w:rsidRPr="00C52F9D">
        <w:rPr>
          <w:sz w:val="24"/>
          <w:szCs w:val="24"/>
        </w:rPr>
        <w:t>ункт</w:t>
      </w:r>
      <w:r w:rsidR="00A05469" w:rsidRPr="00C52F9D">
        <w:rPr>
          <w:sz w:val="24"/>
          <w:szCs w:val="24"/>
        </w:rPr>
        <w:t xml:space="preserve"> </w:t>
      </w:r>
      <w:r w:rsidR="00275821" w:rsidRPr="00C52F9D">
        <w:rPr>
          <w:sz w:val="24"/>
          <w:szCs w:val="24"/>
        </w:rPr>
        <w:t xml:space="preserve">1 статьи 2 </w:t>
      </w:r>
      <w:r w:rsidR="008A21A4" w:rsidRPr="00C52F9D">
        <w:rPr>
          <w:sz w:val="24"/>
          <w:szCs w:val="24"/>
        </w:rPr>
        <w:t xml:space="preserve">Положения </w:t>
      </w:r>
      <w:r w:rsidR="00AB4AF2" w:rsidRPr="00C52F9D">
        <w:rPr>
          <w:sz w:val="24"/>
          <w:szCs w:val="24"/>
        </w:rPr>
        <w:t>дополнить абзацем следующего содержания:</w:t>
      </w:r>
    </w:p>
    <w:p w:rsidR="00DC5BD3" w:rsidRPr="00C52F9D" w:rsidRDefault="00AB4AF2" w:rsidP="00BF44A8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C52F9D">
        <w:rPr>
          <w:sz w:val="24"/>
          <w:szCs w:val="24"/>
        </w:rPr>
        <w:t xml:space="preserve">«- иные выплаты в соответствии с федеральными законами». </w:t>
      </w:r>
    </w:p>
    <w:p w:rsidR="00AB4AF2" w:rsidRPr="00C52F9D" w:rsidRDefault="00DC5BD3" w:rsidP="00BF44A8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C52F9D">
        <w:rPr>
          <w:sz w:val="24"/>
          <w:szCs w:val="24"/>
        </w:rPr>
        <w:t xml:space="preserve">1.2. </w:t>
      </w:r>
      <w:r w:rsidR="006D3C8A" w:rsidRPr="00C52F9D">
        <w:rPr>
          <w:sz w:val="24"/>
          <w:szCs w:val="24"/>
        </w:rPr>
        <w:t>С</w:t>
      </w:r>
      <w:r w:rsidRPr="00C52F9D">
        <w:rPr>
          <w:sz w:val="24"/>
          <w:szCs w:val="24"/>
        </w:rPr>
        <w:t>тать</w:t>
      </w:r>
      <w:r w:rsidR="006D3C8A" w:rsidRPr="00C52F9D">
        <w:rPr>
          <w:sz w:val="24"/>
          <w:szCs w:val="24"/>
        </w:rPr>
        <w:t>ю</w:t>
      </w:r>
      <w:r w:rsidRPr="00C52F9D">
        <w:rPr>
          <w:sz w:val="24"/>
          <w:szCs w:val="24"/>
        </w:rPr>
        <w:t xml:space="preserve"> 2</w:t>
      </w:r>
      <w:r w:rsidR="00BF44A8" w:rsidRPr="00C52F9D">
        <w:rPr>
          <w:sz w:val="24"/>
          <w:szCs w:val="24"/>
        </w:rPr>
        <w:t xml:space="preserve"> Положения</w:t>
      </w:r>
      <w:r w:rsidR="00AB4AF2" w:rsidRPr="00C52F9D">
        <w:rPr>
          <w:sz w:val="24"/>
          <w:szCs w:val="24"/>
        </w:rPr>
        <w:t xml:space="preserve">  </w:t>
      </w:r>
      <w:r w:rsidR="001F222B" w:rsidRPr="00C52F9D">
        <w:rPr>
          <w:sz w:val="24"/>
          <w:szCs w:val="24"/>
        </w:rPr>
        <w:t>дополнить пунктом 6.1. следующего содержания:</w:t>
      </w:r>
    </w:p>
    <w:p w:rsidR="001F222B" w:rsidRPr="00C52F9D" w:rsidRDefault="00230259" w:rsidP="00BF44A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52F9D">
        <w:rPr>
          <w:rFonts w:ascii="Arial" w:hAnsi="Arial" w:cs="Arial"/>
          <w:sz w:val="24"/>
          <w:szCs w:val="24"/>
        </w:rPr>
        <w:t>«</w:t>
      </w:r>
      <w:r w:rsidR="001F222B" w:rsidRPr="00C52F9D">
        <w:rPr>
          <w:rFonts w:ascii="Arial" w:hAnsi="Arial" w:cs="Arial"/>
          <w:sz w:val="24"/>
          <w:szCs w:val="24"/>
        </w:rPr>
        <w:t>6.1.Дополнительно к ежемесячной процентной надбавке к должностному окладу за работу со сведениями, составляющими государственную тайну, муниципальным служащим выплачивается процентная надбавка за стаж работы, размер которой составляет:</w:t>
      </w:r>
    </w:p>
    <w:p w:rsidR="001F222B" w:rsidRPr="00C52F9D" w:rsidRDefault="001F222B" w:rsidP="00BF44A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52F9D">
        <w:rPr>
          <w:rFonts w:ascii="Arial" w:hAnsi="Arial" w:cs="Arial"/>
          <w:sz w:val="24"/>
          <w:szCs w:val="24"/>
        </w:rPr>
        <w:t>при стаже работы от 1 до 5 лет - 10 процентов, от 5 до 10 лет - 15 процентов, от 10 лет и выше - 20 процентов.</w:t>
      </w:r>
    </w:p>
    <w:p w:rsidR="001F222B" w:rsidRPr="00C52F9D" w:rsidRDefault="001F222B" w:rsidP="00BF44A8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C52F9D">
        <w:rPr>
          <w:sz w:val="24"/>
          <w:szCs w:val="24"/>
        </w:rPr>
        <w:t>В стаж работы,  дающий право на получение указанной надбавки, включается время работы в структурных подразделениях по защите государственной тайны других органов государственной власти, органов местного самоуправления и организаций</w:t>
      </w:r>
      <w:proofErr w:type="gramStart"/>
      <w:r w:rsidRPr="00C52F9D">
        <w:rPr>
          <w:sz w:val="24"/>
          <w:szCs w:val="24"/>
        </w:rPr>
        <w:t>.</w:t>
      </w:r>
      <w:r w:rsidR="00230259" w:rsidRPr="00C52F9D">
        <w:rPr>
          <w:sz w:val="24"/>
          <w:szCs w:val="24"/>
        </w:rPr>
        <w:t>».</w:t>
      </w:r>
      <w:proofErr w:type="gramEnd"/>
    </w:p>
    <w:p w:rsidR="009C75F4" w:rsidRPr="00C52F9D" w:rsidRDefault="00CB6FB8" w:rsidP="00BF44A8">
      <w:pPr>
        <w:pStyle w:val="ConsPlusNormal"/>
        <w:widowControl/>
        <w:ind w:firstLine="567"/>
        <w:jc w:val="both"/>
        <w:rPr>
          <w:color w:val="000000"/>
          <w:spacing w:val="-1"/>
          <w:sz w:val="24"/>
          <w:szCs w:val="24"/>
        </w:rPr>
      </w:pPr>
      <w:r w:rsidRPr="00C52F9D">
        <w:rPr>
          <w:color w:val="000000"/>
          <w:spacing w:val="-1"/>
          <w:sz w:val="24"/>
          <w:szCs w:val="24"/>
        </w:rPr>
        <w:t>1.</w:t>
      </w:r>
      <w:r w:rsidR="001F222B" w:rsidRPr="00C52F9D">
        <w:rPr>
          <w:color w:val="000000"/>
          <w:spacing w:val="-1"/>
          <w:sz w:val="24"/>
          <w:szCs w:val="24"/>
        </w:rPr>
        <w:t>3</w:t>
      </w:r>
      <w:r w:rsidRPr="00C52F9D">
        <w:rPr>
          <w:color w:val="000000"/>
          <w:spacing w:val="-1"/>
          <w:sz w:val="24"/>
          <w:szCs w:val="24"/>
        </w:rPr>
        <w:t>.</w:t>
      </w:r>
      <w:r w:rsidR="00A05469" w:rsidRPr="00C52F9D">
        <w:rPr>
          <w:color w:val="000000"/>
          <w:spacing w:val="-1"/>
          <w:sz w:val="24"/>
          <w:szCs w:val="24"/>
        </w:rPr>
        <w:t xml:space="preserve"> </w:t>
      </w:r>
      <w:r w:rsidRPr="00C52F9D">
        <w:rPr>
          <w:color w:val="000000"/>
          <w:spacing w:val="-1"/>
          <w:sz w:val="24"/>
          <w:szCs w:val="24"/>
        </w:rPr>
        <w:t>П</w:t>
      </w:r>
      <w:r w:rsidR="00A65217" w:rsidRPr="00C52F9D">
        <w:rPr>
          <w:color w:val="000000"/>
          <w:spacing w:val="-1"/>
          <w:sz w:val="24"/>
          <w:szCs w:val="24"/>
        </w:rPr>
        <w:t>ункт 10</w:t>
      </w:r>
      <w:r w:rsidR="006C4E75" w:rsidRPr="00C52F9D">
        <w:rPr>
          <w:color w:val="000000"/>
          <w:spacing w:val="-1"/>
          <w:sz w:val="24"/>
          <w:szCs w:val="24"/>
        </w:rPr>
        <w:t xml:space="preserve"> статьи 2</w:t>
      </w:r>
      <w:r w:rsidR="00275821" w:rsidRPr="00C52F9D">
        <w:rPr>
          <w:color w:val="000000"/>
          <w:spacing w:val="-1"/>
          <w:sz w:val="24"/>
          <w:szCs w:val="24"/>
        </w:rPr>
        <w:t xml:space="preserve"> </w:t>
      </w:r>
      <w:r w:rsidR="00A76D91" w:rsidRPr="00C52F9D">
        <w:rPr>
          <w:color w:val="000000"/>
          <w:spacing w:val="-1"/>
          <w:sz w:val="24"/>
          <w:szCs w:val="24"/>
        </w:rPr>
        <w:t>Положени</w:t>
      </w:r>
      <w:r w:rsidR="00A65217" w:rsidRPr="00C52F9D">
        <w:rPr>
          <w:color w:val="000000"/>
          <w:spacing w:val="-1"/>
          <w:sz w:val="24"/>
          <w:szCs w:val="24"/>
        </w:rPr>
        <w:t>я</w:t>
      </w:r>
      <w:r w:rsidR="001641C3" w:rsidRPr="00C52F9D">
        <w:rPr>
          <w:color w:val="000000"/>
          <w:spacing w:val="-1"/>
          <w:sz w:val="24"/>
          <w:szCs w:val="24"/>
        </w:rPr>
        <w:t xml:space="preserve"> </w:t>
      </w:r>
      <w:r w:rsidR="00A65217" w:rsidRPr="00C52F9D">
        <w:rPr>
          <w:color w:val="000000"/>
          <w:spacing w:val="-1"/>
          <w:sz w:val="24"/>
          <w:szCs w:val="24"/>
        </w:rPr>
        <w:t>изложить в новой редакции</w:t>
      </w:r>
      <w:r w:rsidR="009C75F4" w:rsidRPr="00C52F9D">
        <w:rPr>
          <w:color w:val="000000"/>
          <w:spacing w:val="-1"/>
          <w:sz w:val="24"/>
          <w:szCs w:val="24"/>
        </w:rPr>
        <w:t xml:space="preserve">: </w:t>
      </w:r>
    </w:p>
    <w:p w:rsidR="009C75F4" w:rsidRPr="00C52F9D" w:rsidRDefault="009C75F4" w:rsidP="00BF44A8">
      <w:pPr>
        <w:pStyle w:val="ConsPlusNormal"/>
        <w:widowControl/>
        <w:ind w:firstLine="567"/>
        <w:jc w:val="both"/>
        <w:rPr>
          <w:color w:val="000000"/>
          <w:spacing w:val="-1"/>
          <w:sz w:val="24"/>
          <w:szCs w:val="24"/>
        </w:rPr>
      </w:pPr>
      <w:r w:rsidRPr="00C52F9D">
        <w:rPr>
          <w:color w:val="000000"/>
          <w:spacing w:val="-1"/>
          <w:sz w:val="24"/>
          <w:szCs w:val="24"/>
        </w:rPr>
        <w:t>«</w:t>
      </w:r>
      <w:r w:rsidR="00A65217" w:rsidRPr="00C52F9D">
        <w:rPr>
          <w:color w:val="000000"/>
          <w:spacing w:val="-1"/>
          <w:sz w:val="24"/>
          <w:szCs w:val="24"/>
        </w:rPr>
        <w:t>10</w:t>
      </w:r>
      <w:r w:rsidRPr="00C52F9D">
        <w:rPr>
          <w:color w:val="000000"/>
          <w:spacing w:val="-1"/>
          <w:sz w:val="24"/>
          <w:szCs w:val="24"/>
        </w:rPr>
        <w:t xml:space="preserve">. Муниципальному служащему </w:t>
      </w:r>
      <w:r w:rsidR="00B22EFE" w:rsidRPr="00C52F9D">
        <w:rPr>
          <w:color w:val="000000"/>
          <w:spacing w:val="-1"/>
          <w:sz w:val="24"/>
          <w:szCs w:val="24"/>
        </w:rPr>
        <w:t>производится</w:t>
      </w:r>
      <w:r w:rsidRPr="00C52F9D">
        <w:rPr>
          <w:color w:val="000000"/>
          <w:spacing w:val="-1"/>
          <w:sz w:val="24"/>
          <w:szCs w:val="24"/>
        </w:rPr>
        <w:t xml:space="preserve"> доплата за совмещение должностей, за расширение зон обслуживания, увеличение объема выполняемой работы, выполнение обязанностей отсутствующего работника (на период его очередного отпуска, длительной командировки, отпуска без содержания, периода временной нетрудоспособности), а также при наличии вакантных должностей и при условии имеющейся экономии фонда оплаты труда.</w:t>
      </w:r>
      <w:r w:rsidR="001641C3" w:rsidRPr="00C52F9D">
        <w:rPr>
          <w:color w:val="000000"/>
          <w:spacing w:val="-1"/>
          <w:sz w:val="24"/>
          <w:szCs w:val="24"/>
        </w:rPr>
        <w:t xml:space="preserve"> </w:t>
      </w:r>
      <w:r w:rsidR="00A65217" w:rsidRPr="00C52F9D">
        <w:rPr>
          <w:color w:val="000000"/>
          <w:spacing w:val="-1"/>
          <w:sz w:val="24"/>
          <w:szCs w:val="24"/>
        </w:rPr>
        <w:t>Размер доплаты устанавливается по соглашению сторон трудового договора с учётом содержания и (или) объёма дополнительной работы</w:t>
      </w:r>
      <w:proofErr w:type="gramStart"/>
      <w:r w:rsidR="00A65217" w:rsidRPr="00C52F9D">
        <w:rPr>
          <w:color w:val="000000"/>
          <w:spacing w:val="-1"/>
          <w:sz w:val="24"/>
          <w:szCs w:val="24"/>
        </w:rPr>
        <w:t>.</w:t>
      </w:r>
      <w:r w:rsidRPr="00C52F9D">
        <w:rPr>
          <w:color w:val="000000"/>
          <w:spacing w:val="-1"/>
          <w:sz w:val="24"/>
          <w:szCs w:val="24"/>
        </w:rPr>
        <w:t>»</w:t>
      </w:r>
      <w:r w:rsidR="00011FEC" w:rsidRPr="00C52F9D">
        <w:rPr>
          <w:color w:val="000000"/>
          <w:spacing w:val="-1"/>
          <w:sz w:val="24"/>
          <w:szCs w:val="24"/>
        </w:rPr>
        <w:t>.</w:t>
      </w:r>
      <w:proofErr w:type="gramEnd"/>
    </w:p>
    <w:p w:rsidR="006C4E75" w:rsidRPr="00C52F9D" w:rsidRDefault="00CB6FB8" w:rsidP="00BF44A8">
      <w:pPr>
        <w:pStyle w:val="ConsPlusNormal"/>
        <w:widowControl/>
        <w:ind w:firstLine="567"/>
        <w:jc w:val="both"/>
        <w:rPr>
          <w:color w:val="000000"/>
          <w:spacing w:val="-1"/>
          <w:sz w:val="24"/>
          <w:szCs w:val="24"/>
        </w:rPr>
      </w:pPr>
      <w:r w:rsidRPr="00C52F9D">
        <w:rPr>
          <w:color w:val="000000"/>
          <w:spacing w:val="-1"/>
          <w:sz w:val="24"/>
          <w:szCs w:val="24"/>
        </w:rPr>
        <w:t>1.</w:t>
      </w:r>
      <w:r w:rsidR="001F222B" w:rsidRPr="00C52F9D">
        <w:rPr>
          <w:color w:val="000000"/>
          <w:spacing w:val="-1"/>
          <w:sz w:val="24"/>
          <w:szCs w:val="24"/>
        </w:rPr>
        <w:t>4</w:t>
      </w:r>
      <w:r w:rsidRPr="00C52F9D">
        <w:rPr>
          <w:color w:val="000000"/>
          <w:spacing w:val="-1"/>
          <w:sz w:val="24"/>
          <w:szCs w:val="24"/>
        </w:rPr>
        <w:t>.</w:t>
      </w:r>
      <w:r w:rsidR="00AD7BED" w:rsidRPr="00C52F9D">
        <w:rPr>
          <w:color w:val="000000"/>
          <w:spacing w:val="-1"/>
          <w:sz w:val="24"/>
          <w:szCs w:val="24"/>
        </w:rPr>
        <w:t xml:space="preserve"> </w:t>
      </w:r>
      <w:r w:rsidR="006C4E75" w:rsidRPr="00C52F9D">
        <w:rPr>
          <w:color w:val="000000"/>
          <w:spacing w:val="-1"/>
          <w:sz w:val="24"/>
          <w:szCs w:val="24"/>
        </w:rPr>
        <w:t>Положение дополнить статьей 3 следующего содержания:</w:t>
      </w:r>
    </w:p>
    <w:p w:rsidR="006C4E75" w:rsidRPr="00C52F9D" w:rsidRDefault="006C4E75" w:rsidP="00BF44A8">
      <w:pPr>
        <w:pStyle w:val="ConsPlusNormal"/>
        <w:widowControl/>
        <w:ind w:firstLine="567"/>
        <w:jc w:val="both"/>
        <w:rPr>
          <w:color w:val="000000"/>
          <w:spacing w:val="-1"/>
          <w:sz w:val="24"/>
          <w:szCs w:val="24"/>
        </w:rPr>
      </w:pPr>
      <w:r w:rsidRPr="00C52F9D">
        <w:rPr>
          <w:color w:val="000000"/>
          <w:spacing w:val="-1"/>
          <w:sz w:val="24"/>
          <w:szCs w:val="24"/>
        </w:rPr>
        <w:t>«</w:t>
      </w:r>
      <w:r w:rsidRPr="00C52F9D">
        <w:rPr>
          <w:b/>
          <w:color w:val="000000"/>
          <w:spacing w:val="-1"/>
          <w:sz w:val="24"/>
          <w:szCs w:val="24"/>
        </w:rPr>
        <w:t>Статья 3. Иные выплаты муниципальным служащим</w:t>
      </w:r>
    </w:p>
    <w:p w:rsidR="006C4E75" w:rsidRPr="00C52F9D" w:rsidRDefault="006C4E75" w:rsidP="00BF44A8">
      <w:pPr>
        <w:pStyle w:val="ConsPlusNormal"/>
        <w:widowControl/>
        <w:ind w:firstLine="567"/>
        <w:jc w:val="both"/>
        <w:rPr>
          <w:color w:val="000000"/>
          <w:spacing w:val="-1"/>
          <w:sz w:val="24"/>
          <w:szCs w:val="24"/>
        </w:rPr>
      </w:pPr>
      <w:r w:rsidRPr="00C52F9D">
        <w:rPr>
          <w:color w:val="000000"/>
          <w:spacing w:val="-1"/>
          <w:sz w:val="24"/>
          <w:szCs w:val="24"/>
        </w:rPr>
        <w:t xml:space="preserve">1. Иные выплаты муниципальным служащим в соответствии с федеральными законами осуществляются правовым актом представителя нанимателя (работодателя), за исключением случая, предусмотренного пунктом 2  настоящей статьи, и определяются в размере, порядке и на условиях, установленных федеральным законодательством. </w:t>
      </w:r>
    </w:p>
    <w:p w:rsidR="006C4E75" w:rsidRPr="00C52F9D" w:rsidRDefault="006C4E75" w:rsidP="00BF44A8">
      <w:pPr>
        <w:pStyle w:val="ConsPlusNormal"/>
        <w:widowControl/>
        <w:ind w:firstLine="567"/>
        <w:jc w:val="both"/>
        <w:rPr>
          <w:color w:val="000000"/>
          <w:spacing w:val="-1"/>
          <w:sz w:val="24"/>
          <w:szCs w:val="24"/>
        </w:rPr>
      </w:pPr>
      <w:r w:rsidRPr="00C52F9D">
        <w:rPr>
          <w:color w:val="000000"/>
          <w:spacing w:val="-1"/>
          <w:sz w:val="24"/>
          <w:szCs w:val="24"/>
        </w:rPr>
        <w:t xml:space="preserve">2. </w:t>
      </w:r>
      <w:proofErr w:type="gramStart"/>
      <w:r w:rsidRPr="00C52F9D">
        <w:rPr>
          <w:color w:val="000000"/>
          <w:spacing w:val="-1"/>
          <w:sz w:val="24"/>
          <w:szCs w:val="24"/>
        </w:rPr>
        <w:t xml:space="preserve">При досрочном прекращении полномочий главы муниципального образования либо применении к нему по решению суда мер процессуального принуждения в виде заключения под стражу или временного отстранения от должности, в отсутствие правового акта представителя нанимателя </w:t>
      </w:r>
      <w:r w:rsidRPr="00C52F9D">
        <w:rPr>
          <w:color w:val="000000"/>
          <w:spacing w:val="-1"/>
          <w:sz w:val="24"/>
          <w:szCs w:val="24"/>
        </w:rPr>
        <w:lastRenderedPageBreak/>
        <w:t>(работодателя) и соглашения, указанного в статье 151 ТК РФ, определяющих размер доплаты муниципальному служащему в связи с временным исполнением им полномочий главы муниципального образования, такая доплата устанавливается</w:t>
      </w:r>
      <w:proofErr w:type="gramEnd"/>
      <w:r w:rsidRPr="00C52F9D">
        <w:rPr>
          <w:color w:val="000000"/>
          <w:spacing w:val="-1"/>
          <w:sz w:val="24"/>
          <w:szCs w:val="24"/>
        </w:rPr>
        <w:t xml:space="preserve"> решением Енисейского районного Совета депутатов Красноярского края в размере, определяемом в соответствии с трудовым законодательством.</w:t>
      </w:r>
    </w:p>
    <w:p w:rsidR="006C4E75" w:rsidRPr="00C52F9D" w:rsidRDefault="006C4E75" w:rsidP="00BF44A8">
      <w:pPr>
        <w:pStyle w:val="ConsPlusNormal"/>
        <w:widowControl/>
        <w:ind w:firstLine="567"/>
        <w:jc w:val="both"/>
        <w:rPr>
          <w:color w:val="000000"/>
          <w:spacing w:val="-1"/>
          <w:sz w:val="24"/>
          <w:szCs w:val="24"/>
        </w:rPr>
      </w:pPr>
      <w:r w:rsidRPr="00C52F9D">
        <w:rPr>
          <w:color w:val="000000"/>
          <w:spacing w:val="-1"/>
          <w:sz w:val="24"/>
          <w:szCs w:val="24"/>
        </w:rPr>
        <w:t xml:space="preserve">3. </w:t>
      </w:r>
      <w:proofErr w:type="gramStart"/>
      <w:r w:rsidRPr="00C52F9D">
        <w:rPr>
          <w:color w:val="000000"/>
          <w:spacing w:val="-1"/>
          <w:sz w:val="24"/>
          <w:szCs w:val="24"/>
        </w:rPr>
        <w:t xml:space="preserve">Выплаты, предусмотренные настоящей статьей, определяются </w:t>
      </w:r>
      <w:r w:rsidR="00CB6FB8" w:rsidRPr="00C52F9D">
        <w:rPr>
          <w:color w:val="000000"/>
          <w:spacing w:val="-1"/>
          <w:sz w:val="24"/>
          <w:szCs w:val="24"/>
        </w:rPr>
        <w:t>в</w:t>
      </w:r>
      <w:r w:rsidRPr="00C52F9D">
        <w:rPr>
          <w:color w:val="000000"/>
          <w:spacing w:val="-1"/>
          <w:sz w:val="24"/>
          <w:szCs w:val="24"/>
        </w:rPr>
        <w:t xml:space="preserve"> пределах средств и с учетом нормативов формирования расходов на оплату </w:t>
      </w:r>
      <w:r w:rsidR="0033640D" w:rsidRPr="00C52F9D">
        <w:rPr>
          <w:color w:val="000000"/>
          <w:spacing w:val="-1"/>
          <w:sz w:val="24"/>
          <w:szCs w:val="24"/>
        </w:rPr>
        <w:t>труда муниципальных служащих, установленных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служащих.».</w:t>
      </w:r>
      <w:proofErr w:type="gramEnd"/>
    </w:p>
    <w:p w:rsidR="000D1EE3" w:rsidRPr="00C52F9D" w:rsidRDefault="00EE66F0" w:rsidP="00BF44A8">
      <w:pPr>
        <w:shd w:val="clear" w:color="auto" w:fill="FFFFFF"/>
        <w:tabs>
          <w:tab w:val="left" w:pos="0"/>
          <w:tab w:val="left" w:pos="567"/>
          <w:tab w:val="left" w:pos="993"/>
        </w:tabs>
        <w:spacing w:line="298" w:lineRule="exact"/>
        <w:ind w:firstLine="567"/>
        <w:jc w:val="both"/>
        <w:rPr>
          <w:rFonts w:ascii="Arial" w:hAnsi="Arial" w:cs="Arial"/>
          <w:color w:val="000000"/>
          <w:spacing w:val="-23"/>
          <w:sz w:val="24"/>
          <w:szCs w:val="24"/>
        </w:rPr>
      </w:pPr>
      <w:r w:rsidRPr="00C52F9D">
        <w:rPr>
          <w:rFonts w:ascii="Arial" w:hAnsi="Arial" w:cs="Arial"/>
          <w:color w:val="000000"/>
          <w:spacing w:val="-1"/>
          <w:sz w:val="24"/>
          <w:szCs w:val="24"/>
        </w:rPr>
        <w:t xml:space="preserve">2. </w:t>
      </w:r>
      <w:proofErr w:type="gramStart"/>
      <w:r w:rsidR="000D1EE3" w:rsidRPr="00C52F9D">
        <w:rPr>
          <w:rFonts w:ascii="Arial" w:hAnsi="Arial" w:cs="Arial"/>
          <w:color w:val="000000"/>
          <w:spacing w:val="-1"/>
          <w:sz w:val="24"/>
          <w:szCs w:val="24"/>
        </w:rPr>
        <w:t>Контроль за</w:t>
      </w:r>
      <w:proofErr w:type="gramEnd"/>
      <w:r w:rsidR="000D1EE3" w:rsidRPr="00C52F9D">
        <w:rPr>
          <w:rFonts w:ascii="Arial" w:hAnsi="Arial" w:cs="Arial"/>
          <w:color w:val="000000"/>
          <w:spacing w:val="-1"/>
          <w:sz w:val="24"/>
          <w:szCs w:val="24"/>
        </w:rPr>
        <w:t xml:space="preserve"> исполнением решения возложить на постоянную </w:t>
      </w:r>
      <w:r w:rsidR="000D1EE3" w:rsidRPr="00C52F9D">
        <w:rPr>
          <w:rFonts w:ascii="Arial" w:hAnsi="Arial" w:cs="Arial"/>
          <w:color w:val="000000"/>
          <w:spacing w:val="-7"/>
          <w:sz w:val="24"/>
          <w:szCs w:val="24"/>
        </w:rPr>
        <w:t xml:space="preserve">депутатскую комиссию по финансам, бюджету, налоговой, экономической политике и </w:t>
      </w:r>
      <w:r w:rsidR="000D1EE3" w:rsidRPr="00C52F9D">
        <w:rPr>
          <w:rFonts w:ascii="Arial" w:hAnsi="Arial" w:cs="Arial"/>
          <w:color w:val="000000"/>
          <w:spacing w:val="-10"/>
          <w:sz w:val="24"/>
          <w:szCs w:val="24"/>
        </w:rPr>
        <w:t>собственности (Черноусова О.В.).</w:t>
      </w:r>
    </w:p>
    <w:p w:rsidR="000D1EE3" w:rsidRPr="00C52F9D" w:rsidRDefault="00137401" w:rsidP="00BF44A8">
      <w:pPr>
        <w:pStyle w:val="a3"/>
        <w:shd w:val="clear" w:color="auto" w:fill="FFFFFF"/>
        <w:tabs>
          <w:tab w:val="left" w:pos="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52F9D">
        <w:rPr>
          <w:rFonts w:ascii="Arial" w:hAnsi="Arial" w:cs="Arial"/>
          <w:color w:val="000000"/>
          <w:sz w:val="24"/>
          <w:szCs w:val="24"/>
        </w:rPr>
        <w:t>3.</w:t>
      </w:r>
      <w:r w:rsidR="00074D44" w:rsidRPr="00C52F9D">
        <w:rPr>
          <w:rFonts w:ascii="Arial" w:hAnsi="Arial" w:cs="Arial"/>
          <w:color w:val="000000"/>
          <w:sz w:val="24"/>
          <w:szCs w:val="24"/>
        </w:rPr>
        <w:t>Решение вступает в силу после</w:t>
      </w:r>
      <w:r w:rsidR="000D1EE3" w:rsidRPr="00C52F9D">
        <w:rPr>
          <w:rFonts w:ascii="Arial" w:hAnsi="Arial" w:cs="Arial"/>
          <w:color w:val="000000"/>
          <w:sz w:val="24"/>
          <w:szCs w:val="24"/>
        </w:rPr>
        <w:t xml:space="preserve"> официальног</w:t>
      </w:r>
      <w:r w:rsidR="00715C5D" w:rsidRPr="00C52F9D">
        <w:rPr>
          <w:rFonts w:ascii="Arial" w:hAnsi="Arial" w:cs="Arial"/>
          <w:color w:val="000000"/>
          <w:sz w:val="24"/>
          <w:szCs w:val="24"/>
        </w:rPr>
        <w:t>о опубликования (обнародования),</w:t>
      </w:r>
      <w:r w:rsidR="000D1EE3" w:rsidRPr="00C52F9D">
        <w:rPr>
          <w:rFonts w:ascii="Arial" w:hAnsi="Arial" w:cs="Arial"/>
          <w:color w:val="000000"/>
          <w:sz w:val="24"/>
          <w:szCs w:val="24"/>
        </w:rPr>
        <w:t xml:space="preserve"> подлежит размещению на официальном информационном Интернет-сайте Енисейского района Краснояр</w:t>
      </w:r>
      <w:r w:rsidR="00626F6F" w:rsidRPr="00C52F9D">
        <w:rPr>
          <w:rFonts w:ascii="Arial" w:hAnsi="Arial" w:cs="Arial"/>
          <w:color w:val="000000"/>
          <w:sz w:val="24"/>
          <w:szCs w:val="24"/>
        </w:rPr>
        <w:t>ского края</w:t>
      </w:r>
      <w:r w:rsidR="000D1EE3" w:rsidRPr="00C52F9D">
        <w:rPr>
          <w:rFonts w:ascii="Arial" w:hAnsi="Arial" w:cs="Arial"/>
          <w:color w:val="000000"/>
          <w:sz w:val="24"/>
          <w:szCs w:val="24"/>
        </w:rPr>
        <w:t>.</w:t>
      </w:r>
    </w:p>
    <w:p w:rsidR="00BF44A8" w:rsidRPr="00C52F9D" w:rsidRDefault="00BF44A8" w:rsidP="000D1EE3">
      <w:pPr>
        <w:shd w:val="clear" w:color="auto" w:fill="FFFFFF"/>
        <w:tabs>
          <w:tab w:val="left" w:pos="974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394"/>
      </w:tblGrid>
      <w:tr w:rsidR="000D1EE3" w:rsidRPr="00C52F9D" w:rsidTr="00B27B0A">
        <w:tc>
          <w:tcPr>
            <w:tcW w:w="5070" w:type="dxa"/>
            <w:hideMark/>
          </w:tcPr>
          <w:p w:rsidR="000D1EE3" w:rsidRPr="00C52F9D" w:rsidRDefault="000D1EE3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52F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Председатель </w:t>
            </w:r>
            <w:proofErr w:type="gramStart"/>
            <w:r w:rsidRPr="00C52F9D">
              <w:rPr>
                <w:rFonts w:ascii="Arial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</w:p>
          <w:p w:rsidR="000D1EE3" w:rsidRPr="00C52F9D" w:rsidRDefault="000D1EE3" w:rsidP="00E76DAA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52F9D">
              <w:rPr>
                <w:rFonts w:ascii="Arial" w:hAnsi="Arial" w:cs="Arial"/>
                <w:sz w:val="24"/>
                <w:szCs w:val="24"/>
                <w:lang w:eastAsia="en-US"/>
              </w:rPr>
              <w:t>Совета депутатов</w:t>
            </w:r>
          </w:p>
        </w:tc>
        <w:tc>
          <w:tcPr>
            <w:tcW w:w="4394" w:type="dxa"/>
            <w:hideMark/>
          </w:tcPr>
          <w:p w:rsidR="000D1EE3" w:rsidRPr="00C52F9D" w:rsidRDefault="000D1EE3" w:rsidP="00EE4E0A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52F9D">
              <w:rPr>
                <w:rFonts w:ascii="Arial" w:hAnsi="Arial" w:cs="Arial"/>
                <w:sz w:val="24"/>
                <w:szCs w:val="24"/>
                <w:lang w:eastAsia="en-US"/>
              </w:rPr>
              <w:t>Глав</w:t>
            </w:r>
            <w:r w:rsidR="00EE4E0A" w:rsidRPr="00C52F9D">
              <w:rPr>
                <w:rFonts w:ascii="Arial" w:hAnsi="Arial" w:cs="Arial"/>
                <w:sz w:val="24"/>
                <w:szCs w:val="24"/>
                <w:lang w:eastAsia="en-US"/>
              </w:rPr>
              <w:t>ы</w:t>
            </w:r>
            <w:r w:rsidRPr="00C52F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0D1EE3" w:rsidRPr="00C52F9D" w:rsidTr="00B27B0A">
        <w:tc>
          <w:tcPr>
            <w:tcW w:w="5070" w:type="dxa"/>
          </w:tcPr>
          <w:p w:rsidR="000D1EE3" w:rsidRPr="00C52F9D" w:rsidRDefault="000D1EE3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D1EE3" w:rsidRPr="00C52F9D" w:rsidRDefault="000D1EE3" w:rsidP="00395B85">
            <w:pPr>
              <w:widowControl/>
              <w:tabs>
                <w:tab w:val="left" w:pos="2410"/>
                <w:tab w:val="left" w:pos="2565"/>
              </w:tabs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52F9D">
              <w:rPr>
                <w:rFonts w:ascii="Arial" w:hAnsi="Arial" w:cs="Arial"/>
                <w:sz w:val="24"/>
                <w:szCs w:val="24"/>
                <w:lang w:eastAsia="en-US"/>
              </w:rPr>
              <w:t>________________ В.И.Марзал</w:t>
            </w:r>
          </w:p>
        </w:tc>
        <w:tc>
          <w:tcPr>
            <w:tcW w:w="4394" w:type="dxa"/>
          </w:tcPr>
          <w:p w:rsidR="000D1EE3" w:rsidRPr="00C52F9D" w:rsidRDefault="000D1EE3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D1EE3" w:rsidRPr="00C52F9D" w:rsidRDefault="000D1EE3" w:rsidP="0094405E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52F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________________ </w:t>
            </w:r>
            <w:r w:rsidR="00180940" w:rsidRPr="00C52F9D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C52F9D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  <w:r w:rsidR="0094405E" w:rsidRPr="00C52F9D">
              <w:rPr>
                <w:rFonts w:ascii="Arial" w:hAnsi="Arial" w:cs="Arial"/>
                <w:sz w:val="24"/>
                <w:szCs w:val="24"/>
                <w:lang w:eastAsia="en-US"/>
              </w:rPr>
              <w:t>В. Кулешов</w:t>
            </w:r>
            <w:r w:rsidR="00EE4E0A" w:rsidRPr="00C52F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005187" w:rsidRPr="00B27B0A" w:rsidRDefault="00005187" w:rsidP="000D1EE3">
      <w:pPr>
        <w:shd w:val="clear" w:color="auto" w:fill="FFFFFF"/>
        <w:ind w:left="4536"/>
        <w:rPr>
          <w:color w:val="000000"/>
          <w:spacing w:val="-3"/>
          <w:sz w:val="28"/>
          <w:szCs w:val="28"/>
        </w:rPr>
      </w:pPr>
      <w:bookmarkStart w:id="0" w:name="_GoBack"/>
      <w:bookmarkEnd w:id="0"/>
    </w:p>
    <w:sectPr w:rsidR="00005187" w:rsidRPr="00B27B0A" w:rsidSect="00E82B7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5A16"/>
    <w:multiLevelType w:val="hybridMultilevel"/>
    <w:tmpl w:val="91EC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05E9D"/>
    <w:multiLevelType w:val="hybridMultilevel"/>
    <w:tmpl w:val="1E086262"/>
    <w:lvl w:ilvl="0" w:tplc="7EB67CFA">
      <w:start w:val="1"/>
      <w:numFmt w:val="decimal"/>
      <w:lvlText w:val="%1."/>
      <w:lvlJc w:val="left"/>
      <w:pPr>
        <w:ind w:left="1035" w:hanging="360"/>
      </w:pPr>
      <w:rPr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3861EA"/>
    <w:multiLevelType w:val="hybridMultilevel"/>
    <w:tmpl w:val="4BBE2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32732"/>
    <w:multiLevelType w:val="multilevel"/>
    <w:tmpl w:val="A7A6297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EAD0D5F"/>
    <w:multiLevelType w:val="hybridMultilevel"/>
    <w:tmpl w:val="C5980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636F99"/>
    <w:multiLevelType w:val="hybridMultilevel"/>
    <w:tmpl w:val="03A04C9C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601294"/>
    <w:multiLevelType w:val="multilevel"/>
    <w:tmpl w:val="D8D4D6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1EE3"/>
    <w:rsid w:val="00005187"/>
    <w:rsid w:val="0000710E"/>
    <w:rsid w:val="00011FEC"/>
    <w:rsid w:val="00033274"/>
    <w:rsid w:val="000371F3"/>
    <w:rsid w:val="00063811"/>
    <w:rsid w:val="000646A8"/>
    <w:rsid w:val="00064923"/>
    <w:rsid w:val="00074D44"/>
    <w:rsid w:val="00074F5C"/>
    <w:rsid w:val="000D1EE3"/>
    <w:rsid w:val="000D303C"/>
    <w:rsid w:val="000D53B8"/>
    <w:rsid w:val="001025D8"/>
    <w:rsid w:val="00131DB2"/>
    <w:rsid w:val="00137401"/>
    <w:rsid w:val="0014385F"/>
    <w:rsid w:val="001641C3"/>
    <w:rsid w:val="00180940"/>
    <w:rsid w:val="001D12EF"/>
    <w:rsid w:val="001F222B"/>
    <w:rsid w:val="001F41B9"/>
    <w:rsid w:val="001F6737"/>
    <w:rsid w:val="00230259"/>
    <w:rsid w:val="00251129"/>
    <w:rsid w:val="002568FD"/>
    <w:rsid w:val="00275821"/>
    <w:rsid w:val="00286983"/>
    <w:rsid w:val="002A3700"/>
    <w:rsid w:val="002E5D26"/>
    <w:rsid w:val="00335C7E"/>
    <w:rsid w:val="0033640D"/>
    <w:rsid w:val="00395B85"/>
    <w:rsid w:val="004052B5"/>
    <w:rsid w:val="00461EC2"/>
    <w:rsid w:val="004A1EDC"/>
    <w:rsid w:val="004C70CE"/>
    <w:rsid w:val="00525231"/>
    <w:rsid w:val="00527190"/>
    <w:rsid w:val="005C6799"/>
    <w:rsid w:val="005C6962"/>
    <w:rsid w:val="005F2501"/>
    <w:rsid w:val="005F462F"/>
    <w:rsid w:val="00626F6F"/>
    <w:rsid w:val="0062740C"/>
    <w:rsid w:val="00670903"/>
    <w:rsid w:val="006A0074"/>
    <w:rsid w:val="006B41FF"/>
    <w:rsid w:val="006C4E75"/>
    <w:rsid w:val="006D3BA1"/>
    <w:rsid w:val="006D3C8A"/>
    <w:rsid w:val="006F0056"/>
    <w:rsid w:val="00704007"/>
    <w:rsid w:val="00715C5D"/>
    <w:rsid w:val="00716798"/>
    <w:rsid w:val="00727088"/>
    <w:rsid w:val="00727777"/>
    <w:rsid w:val="0077060C"/>
    <w:rsid w:val="00780324"/>
    <w:rsid w:val="007B5047"/>
    <w:rsid w:val="007D60F1"/>
    <w:rsid w:val="007E7018"/>
    <w:rsid w:val="00806C8B"/>
    <w:rsid w:val="00840AD9"/>
    <w:rsid w:val="008759ED"/>
    <w:rsid w:val="00886C82"/>
    <w:rsid w:val="00894F52"/>
    <w:rsid w:val="008A21A4"/>
    <w:rsid w:val="00911BF8"/>
    <w:rsid w:val="0094405E"/>
    <w:rsid w:val="00945AB0"/>
    <w:rsid w:val="009520CB"/>
    <w:rsid w:val="0096607D"/>
    <w:rsid w:val="009704EA"/>
    <w:rsid w:val="009C75F4"/>
    <w:rsid w:val="00A03AC7"/>
    <w:rsid w:val="00A05469"/>
    <w:rsid w:val="00A26D44"/>
    <w:rsid w:val="00A503DC"/>
    <w:rsid w:val="00A56E9D"/>
    <w:rsid w:val="00A629F0"/>
    <w:rsid w:val="00A65217"/>
    <w:rsid w:val="00A76D91"/>
    <w:rsid w:val="00A85678"/>
    <w:rsid w:val="00AB4AF2"/>
    <w:rsid w:val="00AD7BED"/>
    <w:rsid w:val="00AF3E4D"/>
    <w:rsid w:val="00AF5D33"/>
    <w:rsid w:val="00B0207B"/>
    <w:rsid w:val="00B036E8"/>
    <w:rsid w:val="00B22367"/>
    <w:rsid w:val="00B22EFE"/>
    <w:rsid w:val="00B27B0A"/>
    <w:rsid w:val="00B35BE0"/>
    <w:rsid w:val="00BD1F43"/>
    <w:rsid w:val="00BF44A8"/>
    <w:rsid w:val="00BF4BEA"/>
    <w:rsid w:val="00C503CE"/>
    <w:rsid w:val="00C52F9D"/>
    <w:rsid w:val="00C93546"/>
    <w:rsid w:val="00CA2B1C"/>
    <w:rsid w:val="00CB6FB8"/>
    <w:rsid w:val="00CD4AB7"/>
    <w:rsid w:val="00D4617F"/>
    <w:rsid w:val="00D519E2"/>
    <w:rsid w:val="00D5624A"/>
    <w:rsid w:val="00D72D4A"/>
    <w:rsid w:val="00DA196A"/>
    <w:rsid w:val="00DB58E8"/>
    <w:rsid w:val="00DC4275"/>
    <w:rsid w:val="00DC5BD3"/>
    <w:rsid w:val="00DC70D8"/>
    <w:rsid w:val="00DF2129"/>
    <w:rsid w:val="00DF7ED7"/>
    <w:rsid w:val="00E12A18"/>
    <w:rsid w:val="00E20ED8"/>
    <w:rsid w:val="00E435EF"/>
    <w:rsid w:val="00E43DC1"/>
    <w:rsid w:val="00E4632A"/>
    <w:rsid w:val="00E528FA"/>
    <w:rsid w:val="00E62064"/>
    <w:rsid w:val="00E76DAA"/>
    <w:rsid w:val="00E82B73"/>
    <w:rsid w:val="00E91F26"/>
    <w:rsid w:val="00EC1281"/>
    <w:rsid w:val="00EE4E0A"/>
    <w:rsid w:val="00EE66F0"/>
    <w:rsid w:val="00EE76AA"/>
    <w:rsid w:val="00F0445B"/>
    <w:rsid w:val="00F5690F"/>
    <w:rsid w:val="00F92173"/>
    <w:rsid w:val="00F96510"/>
    <w:rsid w:val="00FB4D3A"/>
    <w:rsid w:val="00FF0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EE3"/>
    <w:pPr>
      <w:ind w:left="720"/>
      <w:contextualSpacing/>
    </w:pPr>
  </w:style>
  <w:style w:type="paragraph" w:customStyle="1" w:styleId="ConsPlusNormal">
    <w:name w:val="ConsPlusNormal"/>
    <w:rsid w:val="000D1E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1E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EE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DC70D8"/>
    <w:pPr>
      <w:widowControl/>
      <w:suppressAutoHyphens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customStyle="1" w:styleId="ConsPlusTitle">
    <w:name w:val="ConsPlusTitle"/>
    <w:rsid w:val="00A503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1F222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F222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Chernousova</dc:creator>
  <cp:lastModifiedBy>Sovet</cp:lastModifiedBy>
  <cp:revision>88</cp:revision>
  <cp:lastPrinted>2022-10-10T08:10:00Z</cp:lastPrinted>
  <dcterms:created xsi:type="dcterms:W3CDTF">2019-09-16T07:33:00Z</dcterms:created>
  <dcterms:modified xsi:type="dcterms:W3CDTF">2022-10-20T09:41:00Z</dcterms:modified>
</cp:coreProperties>
</file>