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3B" w:rsidRDefault="002D7B3B" w:rsidP="002D7B3B">
      <w:pPr>
        <w:rPr>
          <w:szCs w:val="28"/>
        </w:rPr>
      </w:pPr>
    </w:p>
    <w:p w:rsidR="00047AF0" w:rsidRDefault="00047AF0" w:rsidP="00047AF0">
      <w:pPr>
        <w:jc w:val="center"/>
        <w:rPr>
          <w:sz w:val="32"/>
          <w:szCs w:val="32"/>
        </w:rPr>
      </w:pPr>
    </w:p>
    <w:p w:rsidR="00047AF0" w:rsidRDefault="00047AF0" w:rsidP="00047AF0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1025" cy="714375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AF0" w:rsidRDefault="00047AF0" w:rsidP="00047AF0">
      <w:pPr>
        <w:spacing w:line="276" w:lineRule="auto"/>
        <w:jc w:val="center"/>
        <w:rPr>
          <w:rFonts w:eastAsia="Calibri"/>
          <w:bCs/>
          <w:sz w:val="32"/>
          <w:szCs w:val="32"/>
          <w:lang w:eastAsia="en-US"/>
        </w:rPr>
      </w:pPr>
      <w:r>
        <w:rPr>
          <w:rFonts w:eastAsia="Calibri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047AF0" w:rsidRDefault="00047AF0" w:rsidP="00047AF0">
      <w:pPr>
        <w:tabs>
          <w:tab w:val="left" w:pos="1440"/>
        </w:tabs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РЕШЕНИЕ</w:t>
      </w:r>
    </w:p>
    <w:p w:rsidR="00047AF0" w:rsidRDefault="00047AF0" w:rsidP="00047AF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25.08.2020  </w:t>
      </w:r>
      <w:r>
        <w:t xml:space="preserve">                                               г. Енисейск                                             </w:t>
      </w:r>
      <w:r>
        <w:rPr>
          <w:sz w:val="28"/>
          <w:szCs w:val="28"/>
        </w:rPr>
        <w:t>№ 43-52</w:t>
      </w:r>
      <w:r>
        <w:rPr>
          <w:sz w:val="28"/>
          <w:szCs w:val="28"/>
        </w:rPr>
        <w:t>0</w:t>
      </w:r>
      <w:r>
        <w:rPr>
          <w:sz w:val="28"/>
          <w:szCs w:val="28"/>
        </w:rPr>
        <w:t>р</w:t>
      </w:r>
    </w:p>
    <w:p w:rsidR="002D7B3B" w:rsidRDefault="002D7B3B" w:rsidP="002D7B3B">
      <w:pPr>
        <w:autoSpaceDN w:val="0"/>
        <w:rPr>
          <w:sz w:val="28"/>
          <w:szCs w:val="28"/>
        </w:rPr>
      </w:pPr>
    </w:p>
    <w:p w:rsidR="00047AF0" w:rsidRPr="00814DE1" w:rsidRDefault="00047AF0" w:rsidP="002D7B3B">
      <w:pPr>
        <w:autoSpaceDN w:val="0"/>
        <w:rPr>
          <w:sz w:val="28"/>
          <w:szCs w:val="28"/>
        </w:rPr>
      </w:pPr>
      <w:bookmarkStart w:id="0" w:name="_GoBack"/>
      <w:bookmarkEnd w:id="0"/>
    </w:p>
    <w:p w:rsidR="002D7B3B" w:rsidRPr="009356F3" w:rsidRDefault="002D7B3B" w:rsidP="00492ADB">
      <w:pPr>
        <w:pStyle w:val="1"/>
        <w:ind w:left="284"/>
        <w:rPr>
          <w:bCs w:val="0"/>
          <w:iCs/>
          <w:color w:val="000000"/>
          <w:kern w:val="24"/>
        </w:rPr>
      </w:pPr>
      <w:r w:rsidRPr="009356F3">
        <w:rPr>
          <w:bCs w:val="0"/>
          <w:iCs/>
          <w:color w:val="000000"/>
          <w:kern w:val="24"/>
        </w:rPr>
        <w:t xml:space="preserve">Об итогах летнего оздоровительного отдыха, </w:t>
      </w:r>
    </w:p>
    <w:p w:rsidR="002D7B3B" w:rsidRPr="009356F3" w:rsidRDefault="002D7B3B" w:rsidP="00492ADB">
      <w:pPr>
        <w:pStyle w:val="1"/>
        <w:ind w:left="284"/>
      </w:pPr>
      <w:r w:rsidRPr="009356F3">
        <w:rPr>
          <w:bCs w:val="0"/>
          <w:iCs/>
          <w:color w:val="000000"/>
          <w:kern w:val="24"/>
        </w:rPr>
        <w:t xml:space="preserve">оздоровления детей и подростков </w:t>
      </w:r>
      <w:r w:rsidR="00F45FAF">
        <w:rPr>
          <w:bCs w:val="0"/>
          <w:iCs/>
          <w:color w:val="000000"/>
          <w:kern w:val="24"/>
        </w:rPr>
        <w:t>в 2020</w:t>
      </w:r>
      <w:r w:rsidRPr="009356F3">
        <w:rPr>
          <w:bCs w:val="0"/>
          <w:iCs/>
          <w:color w:val="000000"/>
          <w:kern w:val="24"/>
        </w:rPr>
        <w:t xml:space="preserve"> году</w:t>
      </w:r>
    </w:p>
    <w:p w:rsidR="002D7B3B" w:rsidRPr="002D7B3B" w:rsidRDefault="002D7B3B" w:rsidP="00492ADB">
      <w:pPr>
        <w:ind w:left="284"/>
      </w:pPr>
    </w:p>
    <w:p w:rsidR="004B642C" w:rsidRPr="00D66D14" w:rsidRDefault="004B642C" w:rsidP="00492ADB">
      <w:pPr>
        <w:ind w:left="284" w:firstLine="424"/>
        <w:jc w:val="both"/>
        <w:rPr>
          <w:b/>
          <w:sz w:val="28"/>
          <w:szCs w:val="28"/>
        </w:rPr>
      </w:pPr>
      <w:r w:rsidRPr="00D66D14">
        <w:rPr>
          <w:sz w:val="28"/>
          <w:szCs w:val="28"/>
        </w:rPr>
        <w:t xml:space="preserve">В соответствии с перспективным планом работы Енисейского районного Совета депутатов, руководствуясь статьей 20 Устава района, заслушав и обсудив  информацию руководителя МКУ «Управление образования»,  Енисейский районный Совет депутатов </w:t>
      </w:r>
      <w:r w:rsidRPr="00D66D14">
        <w:rPr>
          <w:b/>
          <w:sz w:val="28"/>
          <w:szCs w:val="28"/>
        </w:rPr>
        <w:t>РЕШИЛ:</w:t>
      </w:r>
    </w:p>
    <w:p w:rsidR="004B642C" w:rsidRPr="00D66D14" w:rsidRDefault="00492ADB" w:rsidP="00492ADB">
      <w:pPr>
        <w:pStyle w:val="aa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642C" w:rsidRPr="00D66D14">
        <w:rPr>
          <w:sz w:val="28"/>
          <w:szCs w:val="28"/>
        </w:rPr>
        <w:t>Информацию об итогах летнего оздоровительного отдыха и занятости детей общеобразовательных учре</w:t>
      </w:r>
      <w:r w:rsidR="006A55DF" w:rsidRPr="00D66D14">
        <w:rPr>
          <w:sz w:val="28"/>
          <w:szCs w:val="28"/>
        </w:rPr>
        <w:t>ждений Енисейского района в 2020</w:t>
      </w:r>
      <w:r w:rsidR="004B642C" w:rsidRPr="00D66D14">
        <w:rPr>
          <w:sz w:val="28"/>
          <w:szCs w:val="28"/>
        </w:rPr>
        <w:t xml:space="preserve"> году принять к сведению (прилагается).</w:t>
      </w:r>
    </w:p>
    <w:p w:rsidR="00492ADB" w:rsidRDefault="00492ADB" w:rsidP="00492A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A1A19" w:rsidRPr="00492ADB">
        <w:rPr>
          <w:sz w:val="28"/>
          <w:szCs w:val="28"/>
        </w:rPr>
        <w:t xml:space="preserve">Рекомендовать руководителям учреждений и структур, реализующих </w:t>
      </w:r>
      <w:r>
        <w:rPr>
          <w:sz w:val="28"/>
          <w:szCs w:val="28"/>
        </w:rPr>
        <w:t xml:space="preserve"> </w:t>
      </w:r>
    </w:p>
    <w:p w:rsidR="009A1A19" w:rsidRPr="00492ADB" w:rsidRDefault="009A1A19" w:rsidP="00492ADB">
      <w:pPr>
        <w:ind w:firstLine="284"/>
        <w:jc w:val="both"/>
        <w:rPr>
          <w:sz w:val="28"/>
          <w:szCs w:val="28"/>
        </w:rPr>
      </w:pPr>
      <w:r w:rsidRPr="00492ADB">
        <w:rPr>
          <w:sz w:val="28"/>
          <w:szCs w:val="28"/>
        </w:rPr>
        <w:t>межведомственный план отдыха, оздоровления и занятости детей в 2021 году:</w:t>
      </w:r>
    </w:p>
    <w:p w:rsidR="009A1A19" w:rsidRPr="00492ADB" w:rsidRDefault="00492ADB" w:rsidP="00492ADB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9A1A19" w:rsidRPr="00492ADB">
        <w:rPr>
          <w:sz w:val="28"/>
          <w:szCs w:val="28"/>
        </w:rPr>
        <w:t xml:space="preserve">Рассмотреть варианты увеличения охвата детей различными формами отдыха, в том числе, состоящих на различных видах учета, путем использования </w:t>
      </w:r>
      <w:proofErr w:type="spellStart"/>
      <w:r w:rsidR="009A1A19" w:rsidRPr="00492ADB">
        <w:rPr>
          <w:sz w:val="28"/>
          <w:szCs w:val="28"/>
        </w:rPr>
        <w:t>малозатратных</w:t>
      </w:r>
      <w:proofErr w:type="spellEnd"/>
      <w:r w:rsidR="009A1A19" w:rsidRPr="00492ADB">
        <w:rPr>
          <w:sz w:val="28"/>
          <w:szCs w:val="28"/>
        </w:rPr>
        <w:t xml:space="preserve"> форм отдыха и оздоровления детей (интенсивные школы, образовательные и творческие модули, детские праздники, игровые мероприятия на спортивных и детских площадках) продолжительностью не менее 2 календарных дней</w:t>
      </w:r>
      <w:r w:rsidR="0060525A" w:rsidRPr="00492ADB">
        <w:rPr>
          <w:sz w:val="28"/>
          <w:szCs w:val="28"/>
        </w:rPr>
        <w:t>.</w:t>
      </w:r>
    </w:p>
    <w:p w:rsidR="009A1A19" w:rsidRPr="00492ADB" w:rsidRDefault="00492ADB" w:rsidP="00492AD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A1A19" w:rsidRPr="00492ADB">
        <w:rPr>
          <w:sz w:val="28"/>
          <w:szCs w:val="28"/>
        </w:rPr>
        <w:t>Предусмотреть мероприятия с использованием дистанционных и онлайн форм.</w:t>
      </w:r>
    </w:p>
    <w:p w:rsidR="004B642C" w:rsidRPr="00D66D14" w:rsidRDefault="009A1A19" w:rsidP="00492ADB">
      <w:pPr>
        <w:pStyle w:val="aa"/>
        <w:ind w:left="284" w:firstLine="424"/>
        <w:jc w:val="both"/>
        <w:rPr>
          <w:sz w:val="28"/>
          <w:szCs w:val="28"/>
        </w:rPr>
      </w:pPr>
      <w:r w:rsidRPr="00D66D14">
        <w:rPr>
          <w:sz w:val="28"/>
          <w:szCs w:val="28"/>
        </w:rPr>
        <w:t>3</w:t>
      </w:r>
      <w:r w:rsidR="004B642C" w:rsidRPr="00D66D14">
        <w:rPr>
          <w:sz w:val="28"/>
          <w:szCs w:val="28"/>
        </w:rPr>
        <w:t xml:space="preserve">. </w:t>
      </w:r>
      <w:proofErr w:type="gramStart"/>
      <w:r w:rsidR="004B642C" w:rsidRPr="00D66D14">
        <w:rPr>
          <w:sz w:val="28"/>
          <w:szCs w:val="28"/>
        </w:rPr>
        <w:t>Контроль за</w:t>
      </w:r>
      <w:proofErr w:type="gramEnd"/>
      <w:r w:rsidR="004B642C" w:rsidRPr="00D66D14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образованию, культуре, спорту и молодежной политике (</w:t>
      </w:r>
      <w:proofErr w:type="spellStart"/>
      <w:r w:rsidR="004B642C" w:rsidRPr="00D66D14">
        <w:rPr>
          <w:sz w:val="28"/>
          <w:szCs w:val="28"/>
        </w:rPr>
        <w:t>Драчук</w:t>
      </w:r>
      <w:proofErr w:type="spellEnd"/>
      <w:r w:rsidR="004B642C" w:rsidRPr="00D66D14">
        <w:rPr>
          <w:sz w:val="28"/>
          <w:szCs w:val="28"/>
        </w:rPr>
        <w:t xml:space="preserve"> Г.А.).</w:t>
      </w:r>
    </w:p>
    <w:p w:rsidR="004B642C" w:rsidRPr="00D66D14" w:rsidRDefault="009A1A19" w:rsidP="00492ADB">
      <w:pPr>
        <w:pStyle w:val="aa"/>
        <w:ind w:left="284" w:firstLine="424"/>
        <w:jc w:val="both"/>
        <w:rPr>
          <w:sz w:val="28"/>
          <w:szCs w:val="28"/>
        </w:rPr>
      </w:pPr>
      <w:r w:rsidRPr="00D66D14">
        <w:rPr>
          <w:sz w:val="28"/>
          <w:szCs w:val="28"/>
        </w:rPr>
        <w:t>4</w:t>
      </w:r>
      <w:r w:rsidR="004B642C" w:rsidRPr="00D66D14">
        <w:rPr>
          <w:sz w:val="28"/>
          <w:szCs w:val="28"/>
        </w:rPr>
        <w:t>. Решение вступает в силу со дня подписания и подлежит размещению</w:t>
      </w:r>
      <w:r w:rsidR="006A55DF" w:rsidRPr="00D66D14">
        <w:rPr>
          <w:sz w:val="28"/>
          <w:szCs w:val="28"/>
        </w:rPr>
        <w:t xml:space="preserve"> на официальном информационном и</w:t>
      </w:r>
      <w:r w:rsidR="004B642C" w:rsidRPr="00D66D14">
        <w:rPr>
          <w:sz w:val="28"/>
          <w:szCs w:val="28"/>
        </w:rPr>
        <w:t>нтернет-сайте Енисейского района Красноярского края.</w:t>
      </w:r>
    </w:p>
    <w:p w:rsidR="002D7B3B" w:rsidRPr="00D66D14" w:rsidRDefault="002D7B3B" w:rsidP="00492ADB">
      <w:pPr>
        <w:ind w:left="284"/>
        <w:jc w:val="both"/>
        <w:rPr>
          <w:sz w:val="28"/>
          <w:szCs w:val="28"/>
        </w:rPr>
      </w:pPr>
    </w:p>
    <w:p w:rsidR="00D66D14" w:rsidRPr="00D66D14" w:rsidRDefault="00D66D14" w:rsidP="00492ADB">
      <w:pPr>
        <w:ind w:left="284"/>
        <w:jc w:val="both"/>
        <w:rPr>
          <w:sz w:val="28"/>
          <w:szCs w:val="28"/>
        </w:rPr>
      </w:pPr>
    </w:p>
    <w:tbl>
      <w:tblPr>
        <w:tblStyle w:val="ac"/>
        <w:tblW w:w="10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  <w:gridCol w:w="4998"/>
      </w:tblGrid>
      <w:tr w:rsidR="00C56412" w:rsidRPr="00D66D14" w:rsidTr="00492ADB">
        <w:trPr>
          <w:trHeight w:val="1950"/>
        </w:trPr>
        <w:tc>
          <w:tcPr>
            <w:tcW w:w="5619" w:type="dxa"/>
          </w:tcPr>
          <w:p w:rsidR="00C56412" w:rsidRPr="00D66D14" w:rsidRDefault="00C56412" w:rsidP="00492ADB">
            <w:pPr>
              <w:ind w:left="284"/>
              <w:jc w:val="both"/>
              <w:rPr>
                <w:sz w:val="28"/>
                <w:szCs w:val="28"/>
              </w:rPr>
            </w:pPr>
            <w:r w:rsidRPr="00D66D14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D66D14">
              <w:rPr>
                <w:sz w:val="28"/>
                <w:szCs w:val="28"/>
              </w:rPr>
              <w:t>районного</w:t>
            </w:r>
            <w:proofErr w:type="gramEnd"/>
          </w:p>
          <w:p w:rsidR="00C56412" w:rsidRPr="00D66D14" w:rsidRDefault="00C56412" w:rsidP="00492ADB">
            <w:pPr>
              <w:ind w:left="284"/>
              <w:jc w:val="both"/>
              <w:rPr>
                <w:sz w:val="28"/>
                <w:szCs w:val="28"/>
              </w:rPr>
            </w:pPr>
            <w:r w:rsidRPr="00D66D14">
              <w:rPr>
                <w:sz w:val="28"/>
                <w:szCs w:val="28"/>
              </w:rPr>
              <w:t>Совета депутатов</w:t>
            </w:r>
          </w:p>
          <w:p w:rsidR="00C56412" w:rsidRPr="00D66D14" w:rsidRDefault="00C56412" w:rsidP="00492ADB">
            <w:pPr>
              <w:ind w:left="284"/>
              <w:jc w:val="both"/>
              <w:rPr>
                <w:sz w:val="28"/>
                <w:szCs w:val="28"/>
              </w:rPr>
            </w:pPr>
          </w:p>
          <w:p w:rsidR="00C56412" w:rsidRPr="00D66D14" w:rsidRDefault="00C56412" w:rsidP="00492ADB">
            <w:pPr>
              <w:ind w:left="284"/>
              <w:jc w:val="both"/>
              <w:rPr>
                <w:sz w:val="28"/>
                <w:szCs w:val="28"/>
              </w:rPr>
            </w:pPr>
          </w:p>
          <w:p w:rsidR="00C56412" w:rsidRPr="00D66D14" w:rsidRDefault="00166F9C" w:rsidP="00492ADB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  </w:t>
            </w:r>
            <w:r w:rsidR="00C56412" w:rsidRPr="00D66D14">
              <w:rPr>
                <w:sz w:val="28"/>
                <w:szCs w:val="28"/>
              </w:rPr>
              <w:t>В.И.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C56412" w:rsidRPr="00D66D14">
              <w:rPr>
                <w:sz w:val="28"/>
                <w:szCs w:val="28"/>
              </w:rPr>
              <w:t>Марзал</w:t>
            </w:r>
            <w:proofErr w:type="spellEnd"/>
          </w:p>
        </w:tc>
        <w:tc>
          <w:tcPr>
            <w:tcW w:w="4998" w:type="dxa"/>
          </w:tcPr>
          <w:p w:rsidR="00C56412" w:rsidRPr="00D66D14" w:rsidRDefault="00C56412" w:rsidP="00492ADB">
            <w:pPr>
              <w:ind w:left="284"/>
              <w:rPr>
                <w:sz w:val="28"/>
                <w:szCs w:val="28"/>
              </w:rPr>
            </w:pPr>
            <w:r w:rsidRPr="00D66D14">
              <w:rPr>
                <w:sz w:val="28"/>
                <w:szCs w:val="28"/>
              </w:rPr>
              <w:t xml:space="preserve">Глава района                                         </w:t>
            </w:r>
          </w:p>
          <w:p w:rsidR="00C56412" w:rsidRPr="00D66D14" w:rsidRDefault="00C56412" w:rsidP="00492ADB">
            <w:pPr>
              <w:ind w:left="284"/>
              <w:rPr>
                <w:sz w:val="28"/>
                <w:szCs w:val="28"/>
              </w:rPr>
            </w:pPr>
          </w:p>
          <w:p w:rsidR="00C56412" w:rsidRPr="00D66D14" w:rsidRDefault="00C56412" w:rsidP="00492ADB">
            <w:pPr>
              <w:ind w:left="284"/>
              <w:rPr>
                <w:sz w:val="28"/>
                <w:szCs w:val="28"/>
              </w:rPr>
            </w:pPr>
          </w:p>
          <w:p w:rsidR="00C56412" w:rsidRPr="00D66D14" w:rsidRDefault="00C56412" w:rsidP="00492ADB">
            <w:pPr>
              <w:ind w:left="284"/>
              <w:rPr>
                <w:sz w:val="28"/>
                <w:szCs w:val="28"/>
              </w:rPr>
            </w:pPr>
          </w:p>
          <w:p w:rsidR="00C56412" w:rsidRPr="00D66D14" w:rsidRDefault="00492ADB" w:rsidP="00492ADB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  </w:t>
            </w:r>
            <w:r w:rsidR="001B38B0" w:rsidRPr="00D66D14">
              <w:rPr>
                <w:sz w:val="28"/>
                <w:szCs w:val="28"/>
              </w:rPr>
              <w:t>А.В. Кулешов</w:t>
            </w:r>
          </w:p>
          <w:p w:rsidR="00C56412" w:rsidRPr="00D66D14" w:rsidRDefault="00C56412" w:rsidP="00492ADB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</w:tbl>
    <w:p w:rsidR="00581E74" w:rsidRDefault="00581E74" w:rsidP="0012250C">
      <w:pPr>
        <w:rPr>
          <w:sz w:val="28"/>
          <w:szCs w:val="28"/>
        </w:rPr>
      </w:pPr>
    </w:p>
    <w:p w:rsidR="003B56AB" w:rsidRDefault="003B56AB" w:rsidP="00D66D14">
      <w:pPr>
        <w:ind w:left="284" w:firstLine="426"/>
        <w:rPr>
          <w:sz w:val="28"/>
          <w:szCs w:val="28"/>
        </w:rPr>
      </w:pPr>
    </w:p>
    <w:p w:rsidR="003B56AB" w:rsidRDefault="003B56AB" w:rsidP="00D66D14">
      <w:pPr>
        <w:ind w:left="284" w:firstLine="426"/>
        <w:rPr>
          <w:sz w:val="28"/>
          <w:szCs w:val="28"/>
        </w:rPr>
      </w:pPr>
    </w:p>
    <w:p w:rsidR="003B56AB" w:rsidRDefault="003B56AB" w:rsidP="00D66D14">
      <w:pPr>
        <w:ind w:left="284" w:firstLine="426"/>
        <w:rPr>
          <w:sz w:val="28"/>
          <w:szCs w:val="28"/>
        </w:rPr>
      </w:pPr>
    </w:p>
    <w:p w:rsidR="008802A8" w:rsidRDefault="008802A8" w:rsidP="008802A8">
      <w:pPr>
        <w:ind w:left="6096"/>
        <w:rPr>
          <w:sz w:val="24"/>
          <w:szCs w:val="24"/>
        </w:rPr>
      </w:pPr>
      <w:r w:rsidRPr="00EA7866">
        <w:rPr>
          <w:sz w:val="24"/>
          <w:szCs w:val="24"/>
        </w:rPr>
        <w:lastRenderedPageBreak/>
        <w:t xml:space="preserve">Приложение </w:t>
      </w:r>
    </w:p>
    <w:p w:rsidR="008802A8" w:rsidRDefault="008802A8" w:rsidP="008802A8">
      <w:pPr>
        <w:ind w:left="6096"/>
        <w:rPr>
          <w:sz w:val="24"/>
          <w:szCs w:val="24"/>
        </w:rPr>
      </w:pPr>
      <w:r w:rsidRPr="00EA7866">
        <w:rPr>
          <w:sz w:val="24"/>
          <w:szCs w:val="24"/>
        </w:rPr>
        <w:t xml:space="preserve">к решению </w:t>
      </w:r>
      <w:proofErr w:type="gramStart"/>
      <w:r w:rsidRPr="00EA7866">
        <w:rPr>
          <w:sz w:val="24"/>
          <w:szCs w:val="24"/>
        </w:rPr>
        <w:t>Енисейского</w:t>
      </w:r>
      <w:proofErr w:type="gramEnd"/>
    </w:p>
    <w:p w:rsidR="008802A8" w:rsidRPr="00EA7866" w:rsidRDefault="008802A8" w:rsidP="008802A8">
      <w:pPr>
        <w:ind w:left="6096"/>
        <w:rPr>
          <w:sz w:val="24"/>
          <w:szCs w:val="24"/>
        </w:rPr>
      </w:pPr>
      <w:r w:rsidRPr="00EA7866">
        <w:rPr>
          <w:sz w:val="24"/>
          <w:szCs w:val="24"/>
        </w:rPr>
        <w:t xml:space="preserve">районного Совета депутатов </w:t>
      </w:r>
    </w:p>
    <w:p w:rsidR="008802A8" w:rsidRDefault="008802A8" w:rsidP="008802A8">
      <w:pPr>
        <w:ind w:left="6096"/>
        <w:rPr>
          <w:sz w:val="24"/>
          <w:szCs w:val="24"/>
        </w:rPr>
      </w:pPr>
      <w:r w:rsidRPr="00EA7866">
        <w:rPr>
          <w:sz w:val="24"/>
          <w:szCs w:val="24"/>
        </w:rPr>
        <w:t>от 2</w:t>
      </w:r>
      <w:r>
        <w:rPr>
          <w:sz w:val="24"/>
          <w:szCs w:val="24"/>
        </w:rPr>
        <w:t>5</w:t>
      </w:r>
      <w:r w:rsidRPr="00EA7866">
        <w:rPr>
          <w:sz w:val="24"/>
          <w:szCs w:val="24"/>
        </w:rPr>
        <w:t>.08.20</w:t>
      </w:r>
      <w:r>
        <w:rPr>
          <w:sz w:val="24"/>
          <w:szCs w:val="24"/>
        </w:rPr>
        <w:t>20</w:t>
      </w:r>
      <w:r w:rsidRPr="00EA7866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43-520р</w:t>
      </w:r>
    </w:p>
    <w:p w:rsidR="008802A8" w:rsidRDefault="008802A8" w:rsidP="008802A8">
      <w:pPr>
        <w:ind w:left="6096"/>
        <w:rPr>
          <w:sz w:val="24"/>
          <w:szCs w:val="24"/>
        </w:rPr>
      </w:pPr>
    </w:p>
    <w:p w:rsidR="008802A8" w:rsidRDefault="008802A8" w:rsidP="008802A8">
      <w:pPr>
        <w:ind w:left="6096"/>
        <w:rPr>
          <w:sz w:val="24"/>
          <w:szCs w:val="24"/>
        </w:rPr>
      </w:pPr>
    </w:p>
    <w:p w:rsidR="008802A8" w:rsidRDefault="008802A8" w:rsidP="008802A8">
      <w:pPr>
        <w:ind w:left="6096"/>
        <w:rPr>
          <w:sz w:val="24"/>
          <w:szCs w:val="24"/>
        </w:rPr>
      </w:pPr>
    </w:p>
    <w:p w:rsidR="003B56AB" w:rsidRPr="0012250C" w:rsidRDefault="0012250C" w:rsidP="003B56AB">
      <w:pPr>
        <w:jc w:val="center"/>
        <w:rPr>
          <w:b/>
          <w:sz w:val="24"/>
          <w:szCs w:val="24"/>
        </w:rPr>
      </w:pPr>
      <w:r w:rsidRPr="0012250C">
        <w:rPr>
          <w:b/>
          <w:sz w:val="24"/>
          <w:szCs w:val="24"/>
        </w:rPr>
        <w:t>Информация об итогах летнего оздоровительного отдыха и занятости детей общеобразовательных учреждений Енисейского района в 2020 году</w:t>
      </w:r>
    </w:p>
    <w:p w:rsidR="003B56AB" w:rsidRPr="0012250C" w:rsidRDefault="003B56AB" w:rsidP="003B56AB">
      <w:pPr>
        <w:ind w:firstLine="567"/>
        <w:jc w:val="both"/>
        <w:rPr>
          <w:b/>
          <w:sz w:val="24"/>
          <w:szCs w:val="24"/>
        </w:rPr>
      </w:pPr>
    </w:p>
    <w:p w:rsidR="003B56AB" w:rsidRDefault="003B56AB" w:rsidP="00772AD8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пунктом 1.2 Указа Губернатора Красноярского края от 30.06.2020 № 172-уг "О дополнительных мерах, направленных на предупреждение распространения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инфекции, вызванной 2019-nCoV, на территории Красноярского края"</w:t>
      </w:r>
      <w:r>
        <w:rPr>
          <w:rFonts w:ascii="Arial" w:hAnsi="Arial" w:cs="Arial"/>
          <w:color w:val="000000"/>
          <w:spacing w:val="3"/>
        </w:rPr>
        <w:t xml:space="preserve">, </w:t>
      </w:r>
      <w:r>
        <w:rPr>
          <w:sz w:val="24"/>
          <w:szCs w:val="24"/>
        </w:rPr>
        <w:t>деятельность организаций отдыха детей и их оздоровления, расположенных на территории Красноярского края, направленную на реализацию услуг по обеспечению отдыха детей и их оздоровления, была приостановлена</w:t>
      </w:r>
      <w:r w:rsidR="007F57A2">
        <w:rPr>
          <w:sz w:val="24"/>
          <w:szCs w:val="24"/>
        </w:rPr>
        <w:t xml:space="preserve"> </w:t>
      </w:r>
      <w:r>
        <w:rPr>
          <w:sz w:val="24"/>
          <w:szCs w:val="24"/>
        </w:rPr>
        <w:t>в срок до 9 августа 2020 года включительно</w:t>
      </w:r>
      <w:proofErr w:type="gramEnd"/>
      <w:r>
        <w:rPr>
          <w:sz w:val="24"/>
          <w:szCs w:val="24"/>
        </w:rPr>
        <w:t xml:space="preserve">, в </w:t>
      </w:r>
      <w:proofErr w:type="gramStart"/>
      <w:r>
        <w:rPr>
          <w:sz w:val="24"/>
          <w:szCs w:val="24"/>
        </w:rPr>
        <w:t>связи</w:t>
      </w:r>
      <w:proofErr w:type="gramEnd"/>
      <w:r>
        <w:rPr>
          <w:sz w:val="24"/>
          <w:szCs w:val="24"/>
        </w:rPr>
        <w:t xml:space="preserve"> с чем изменились формы отдыха и организации занятости детей, обучающихся в общеобразовательных учреждениях Енисейского района.</w:t>
      </w:r>
    </w:p>
    <w:p w:rsidR="003B56AB" w:rsidRDefault="003B56AB" w:rsidP="00772AD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Деятельность по реализации мероприятий по оздоровлению и занятости учащихся осуществлялась следующими ведомствами Енисейского района:</w:t>
      </w:r>
    </w:p>
    <w:p w:rsidR="003B56AB" w:rsidRDefault="003B56AB" w:rsidP="003B56AB">
      <w:pPr>
        <w:numPr>
          <w:ilvl w:val="0"/>
          <w:numId w:val="7"/>
        </w:numPr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МКУ «Управление образования Енисейского района»</w:t>
      </w:r>
    </w:p>
    <w:p w:rsidR="003B56AB" w:rsidRDefault="003B56AB" w:rsidP="003B56AB">
      <w:pPr>
        <w:numPr>
          <w:ilvl w:val="0"/>
          <w:numId w:val="7"/>
        </w:numPr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МБУ «Молодежный центр Енисейского района»</w:t>
      </w:r>
    </w:p>
    <w:p w:rsidR="003B56AB" w:rsidRDefault="003B56AB" w:rsidP="00772AD8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территориях в северной части Енисейского района, где </w:t>
      </w:r>
      <w:r w:rsidR="0012250C">
        <w:rPr>
          <w:sz w:val="24"/>
          <w:szCs w:val="24"/>
        </w:rPr>
        <w:t>У</w:t>
      </w:r>
      <w:r>
        <w:rPr>
          <w:sz w:val="24"/>
          <w:szCs w:val="24"/>
        </w:rPr>
        <w:t xml:space="preserve">казом Губернатора Красноярского края от 30.04.2020 № 112-уг «Об отмене ограничительных мер, связанных с предотвращением распространения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инфекции, вызванной 2019-</w:t>
      </w:r>
      <w:proofErr w:type="spellStart"/>
      <w:r>
        <w:rPr>
          <w:sz w:val="24"/>
          <w:szCs w:val="24"/>
          <w:lang w:val="en-US"/>
        </w:rPr>
        <w:t>nCoV</w:t>
      </w:r>
      <w:proofErr w:type="spellEnd"/>
      <w:r>
        <w:rPr>
          <w:sz w:val="24"/>
          <w:szCs w:val="24"/>
        </w:rPr>
        <w:t>, на части территории некоторых муниципальных образований Красноярского края» были сняты ограничительные меры, с условием неукоснительного соблюдения методических рекомендаций в июне 2020 были проведены летние оздоровительные лагеря дневного пребывания</w:t>
      </w:r>
      <w:r w:rsidR="007F57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120 обучающихся МБОУ </w:t>
      </w:r>
      <w:proofErr w:type="spellStart"/>
      <w:r>
        <w:rPr>
          <w:sz w:val="24"/>
          <w:szCs w:val="24"/>
        </w:rPr>
        <w:t>Кривлякская</w:t>
      </w:r>
      <w:proofErr w:type="spellEnd"/>
      <w:proofErr w:type="gramEnd"/>
      <w:r>
        <w:rPr>
          <w:sz w:val="24"/>
          <w:szCs w:val="24"/>
        </w:rPr>
        <w:t xml:space="preserve"> СОШ №3, МБОУ </w:t>
      </w:r>
      <w:proofErr w:type="spellStart"/>
      <w:r>
        <w:rPr>
          <w:sz w:val="24"/>
          <w:szCs w:val="24"/>
        </w:rPr>
        <w:t>Новоназимовская</w:t>
      </w:r>
      <w:proofErr w:type="spellEnd"/>
      <w:r>
        <w:rPr>
          <w:sz w:val="24"/>
          <w:szCs w:val="24"/>
        </w:rPr>
        <w:t xml:space="preserve"> СОШ № 4, МБОУ </w:t>
      </w:r>
      <w:proofErr w:type="spellStart"/>
      <w:r>
        <w:rPr>
          <w:sz w:val="24"/>
          <w:szCs w:val="24"/>
        </w:rPr>
        <w:t>Усть-Питская</w:t>
      </w:r>
      <w:proofErr w:type="spellEnd"/>
      <w:r>
        <w:rPr>
          <w:sz w:val="24"/>
          <w:szCs w:val="24"/>
        </w:rPr>
        <w:t xml:space="preserve"> ООШ № 19, МБОУ </w:t>
      </w:r>
      <w:proofErr w:type="spellStart"/>
      <w:r>
        <w:rPr>
          <w:sz w:val="24"/>
          <w:szCs w:val="24"/>
        </w:rPr>
        <w:t>Ярцевская</w:t>
      </w:r>
      <w:proofErr w:type="spellEnd"/>
      <w:r>
        <w:rPr>
          <w:sz w:val="24"/>
          <w:szCs w:val="24"/>
        </w:rPr>
        <w:t xml:space="preserve"> СОШ № 12. </w:t>
      </w:r>
    </w:p>
    <w:p w:rsidR="003B56AB" w:rsidRDefault="003B56AB" w:rsidP="00772AD8">
      <w:pPr>
        <w:ind w:left="66" w:firstLine="501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Финансовое обеспечение осуществлялось в соответствии со статьей 9.2 Закона Красноярского края от 07.07.2009 №8-3618 «Об обеспечении прав детей на отдых, оздоровление и занятость в Красноярском крае (в редакции от 02.04.2020 № 9-3834 «О внесении изменений в некоторые законы края, регулирующие отношения в сфере организации и обеспечения отдыха и оздоровления детей»)- 78</w:t>
      </w:r>
      <w:r w:rsidR="00AC50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учащихся из многодетных и малообеспеченных семей, посещающих лагеря с дневным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пребыванием, были обеспечены двухразовым питанием за счет сре</w:t>
      </w:r>
      <w:proofErr w:type="gramStart"/>
      <w:r>
        <w:rPr>
          <w:rFonts w:eastAsiaTheme="minorHAnsi"/>
          <w:sz w:val="24"/>
          <w:szCs w:val="24"/>
          <w:lang w:eastAsia="en-US"/>
        </w:rPr>
        <w:t>дств кр</w:t>
      </w:r>
      <w:proofErr w:type="gramEnd"/>
      <w:r>
        <w:rPr>
          <w:rFonts w:eastAsiaTheme="minorHAnsi"/>
          <w:sz w:val="24"/>
          <w:szCs w:val="24"/>
          <w:lang w:eastAsia="en-US"/>
        </w:rPr>
        <w:t>аевого бюджета, 42 учащихся за счет средств родителей, либо законных представителей - 30% и за счет средств краевого бюджета в размере - 70 %.</w:t>
      </w:r>
    </w:p>
    <w:p w:rsidR="003B56AB" w:rsidRDefault="003B56AB" w:rsidP="003B56AB">
      <w:pPr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>Таблица №1</w:t>
      </w:r>
    </w:p>
    <w:tbl>
      <w:tblPr>
        <w:tblStyle w:val="3"/>
        <w:tblW w:w="9752" w:type="dxa"/>
        <w:tblInd w:w="-5" w:type="dxa"/>
        <w:tblLook w:val="04A0" w:firstRow="1" w:lastRow="0" w:firstColumn="1" w:lastColumn="0" w:noHBand="0" w:noVBand="1"/>
      </w:tblPr>
      <w:tblGrid>
        <w:gridCol w:w="1727"/>
        <w:gridCol w:w="1741"/>
        <w:gridCol w:w="1741"/>
        <w:gridCol w:w="1741"/>
        <w:gridCol w:w="1371"/>
        <w:gridCol w:w="1431"/>
      </w:tblGrid>
      <w:tr w:rsidR="003B56AB" w:rsidTr="003B56AB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2020</w:t>
            </w:r>
          </w:p>
        </w:tc>
      </w:tr>
      <w:tr w:rsidR="003B56AB" w:rsidTr="003B56AB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Всего (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5 046 900,00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4 254 000,00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5 328 955,05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5834246,67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1527224,0</w:t>
            </w:r>
          </w:p>
        </w:tc>
      </w:tr>
      <w:tr w:rsidR="003B56AB" w:rsidTr="003B56AB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AB" w:rsidRDefault="003B56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AB" w:rsidRDefault="003B56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AB" w:rsidRDefault="003B56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AB" w:rsidRDefault="003B56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AB" w:rsidRDefault="003B56AB">
            <w:pPr>
              <w:rPr>
                <w:rFonts w:eastAsiaTheme="minorHAnsi"/>
                <w:lang w:eastAsia="en-US"/>
              </w:rPr>
            </w:pPr>
          </w:p>
        </w:tc>
      </w:tr>
      <w:tr w:rsidR="003B56AB" w:rsidTr="003B56AB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краевой бюджет  (тыс.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2 976 900,00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2 953 500,00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4 029 400,00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4363500,0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637712,32</w:t>
            </w:r>
          </w:p>
        </w:tc>
      </w:tr>
      <w:tr w:rsidR="003B56AB" w:rsidTr="003B56AB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местный бюджет  (тыс.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2 070 000,00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1 282 500,00,00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12 400,00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827000.0</w:t>
            </w:r>
          </w:p>
        </w:tc>
      </w:tr>
      <w:tr w:rsidR="003B56AB" w:rsidTr="003B56AB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Родительская плата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1 287 155,05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1470746,67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62512,38</w:t>
            </w:r>
          </w:p>
        </w:tc>
      </w:tr>
    </w:tbl>
    <w:p w:rsidR="003B56AB" w:rsidRDefault="003B56AB" w:rsidP="003B56AB">
      <w:pPr>
        <w:shd w:val="clear" w:color="auto" w:fill="FEFEFE"/>
        <w:ind w:right="150"/>
        <w:jc w:val="both"/>
        <w:rPr>
          <w:sz w:val="24"/>
          <w:szCs w:val="24"/>
        </w:rPr>
      </w:pPr>
    </w:p>
    <w:p w:rsidR="003B56AB" w:rsidRDefault="003B56AB" w:rsidP="00772AD8">
      <w:pPr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 </w:t>
      </w:r>
      <w:r w:rsidR="00772AD8"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>С целью организации занятости детей в период летней оздоровительной кампании, создания условий для личностного развития учащихся, профилактики беспризорности, безнадзорности, а также формирования навыков безопасного поведения несовершеннолетних МКУ «Управление образования» организованы мероприятия в рамках проекта «Каникулы-</w:t>
      </w:r>
      <w:proofErr w:type="gramStart"/>
      <w:r>
        <w:rPr>
          <w:sz w:val="24"/>
          <w:szCs w:val="24"/>
          <w:shd w:val="clear" w:color="auto" w:fill="FFFFFF"/>
          <w:lang w:val="en-US"/>
        </w:rPr>
        <w:t>online</w:t>
      </w:r>
      <w:proofErr w:type="gramEnd"/>
      <w:r>
        <w:rPr>
          <w:sz w:val="24"/>
          <w:szCs w:val="24"/>
          <w:shd w:val="clear" w:color="auto" w:fill="FFFFFF"/>
        </w:rPr>
        <w:t>»:</w:t>
      </w:r>
    </w:p>
    <w:p w:rsidR="00772AD8" w:rsidRDefault="003B56AB" w:rsidP="007F57A2">
      <w:pPr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- онлайн-марафон «Летняя школа безопасности» (250 чел.);</w:t>
      </w:r>
    </w:p>
    <w:p w:rsidR="003B56AB" w:rsidRDefault="003B56AB" w:rsidP="00772AD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sz w:val="24"/>
          <w:szCs w:val="24"/>
          <w:shd w:val="clear" w:color="auto" w:fill="FFFFFF"/>
        </w:rPr>
        <w:t>мегачеллендж</w:t>
      </w:r>
      <w:proofErr w:type="spellEnd"/>
      <w:r>
        <w:rPr>
          <w:sz w:val="24"/>
          <w:szCs w:val="24"/>
          <w:shd w:val="clear" w:color="auto" w:fill="FFFFFF"/>
        </w:rPr>
        <w:t xml:space="preserve"> «Нескучные каникулы» (150 чел.).</w:t>
      </w:r>
    </w:p>
    <w:p w:rsidR="003B56AB" w:rsidRDefault="003B56AB" w:rsidP="00772AD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Особое внимание было уделено развитию патриотической направленности и юнармейского движения на территории Енисейского района:</w:t>
      </w:r>
    </w:p>
    <w:p w:rsidR="003B56AB" w:rsidRDefault="003B56AB" w:rsidP="00772AD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- 42 учащихся приняли участие в онлайн-викторине «Огненная дуга», посвященной истории Курской битвы и 75-летию Победы (призер юнармеец МБОУ </w:t>
      </w:r>
      <w:proofErr w:type="spellStart"/>
      <w:r>
        <w:rPr>
          <w:rFonts w:eastAsiaTheme="minorHAnsi"/>
          <w:sz w:val="24"/>
          <w:szCs w:val="24"/>
          <w:lang w:eastAsia="en-US"/>
        </w:rPr>
        <w:t>Верхнепашинская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СОШ № 2, Олейник Владимир);</w:t>
      </w:r>
    </w:p>
    <w:p w:rsidR="003B56AB" w:rsidRDefault="003B56AB" w:rsidP="00772AD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- 57 учащихся приняли участие в торжественном построении войсковой части №14058, посвященном приведению молодого поколения к Военной присяге;</w:t>
      </w:r>
    </w:p>
    <w:p w:rsidR="003B56AB" w:rsidRDefault="003B56AB" w:rsidP="00772AD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- 63 учащихся приняли участие во всероссийском конкурсе сценариев, посвященном 75-летию Великой Победы (юнармейцы МБОУ </w:t>
      </w:r>
      <w:proofErr w:type="spellStart"/>
      <w:r>
        <w:rPr>
          <w:rFonts w:eastAsiaTheme="minorHAnsi"/>
          <w:sz w:val="24"/>
          <w:szCs w:val="24"/>
          <w:lang w:eastAsia="en-US"/>
        </w:rPr>
        <w:t>Озерновская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СОШ №47, Маркова Валерия и </w:t>
      </w:r>
      <w:proofErr w:type="spellStart"/>
      <w:r>
        <w:rPr>
          <w:rFonts w:eastAsiaTheme="minorHAnsi"/>
          <w:sz w:val="24"/>
          <w:szCs w:val="24"/>
          <w:lang w:eastAsia="en-US"/>
        </w:rPr>
        <w:t>Конгуряков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Александр);</w:t>
      </w:r>
    </w:p>
    <w:p w:rsidR="003B56AB" w:rsidRDefault="003B56AB" w:rsidP="00772AD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- 22 июня прошел муниципальный этап военно-патриотического фестиваля «Сибирский щит», в рамках которого было организовано торжественное вступление в ряды ВВПОД </w:t>
      </w:r>
      <w:proofErr w:type="spellStart"/>
      <w:r>
        <w:rPr>
          <w:rFonts w:eastAsiaTheme="minorHAnsi"/>
          <w:sz w:val="24"/>
          <w:szCs w:val="24"/>
          <w:lang w:eastAsia="en-US"/>
        </w:rPr>
        <w:t>Юнармия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28 обучающихся ОУ северных территорий (всего 82 чел.);</w:t>
      </w:r>
    </w:p>
    <w:p w:rsidR="003B56AB" w:rsidRDefault="003B56AB" w:rsidP="00772AD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с 21 по 26 августа более 20 учащихся, состоящих в рядах </w:t>
      </w:r>
      <w:proofErr w:type="spellStart"/>
      <w:r>
        <w:rPr>
          <w:rFonts w:eastAsiaTheme="minorHAnsi"/>
          <w:sz w:val="24"/>
          <w:szCs w:val="24"/>
          <w:lang w:eastAsia="en-US"/>
        </w:rPr>
        <w:t>юнармии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, примут участие в слете юнармейского актива в </w:t>
      </w:r>
      <w:proofErr w:type="spellStart"/>
      <w:r>
        <w:rPr>
          <w:rFonts w:eastAsiaTheme="minorHAnsi"/>
          <w:sz w:val="24"/>
          <w:szCs w:val="24"/>
          <w:lang w:eastAsia="en-US"/>
        </w:rPr>
        <w:t>Манском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районе Красноярского края.</w:t>
      </w:r>
    </w:p>
    <w:p w:rsidR="003B56AB" w:rsidRDefault="003B56AB" w:rsidP="00772AD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линии молодежной политики организована работа ТОГР и ТОС в июне 2020 в северной части района (44 чел.) и в августе в центральной и южной части района 195 человек.</w:t>
      </w:r>
    </w:p>
    <w:p w:rsidR="003B56AB" w:rsidRDefault="003B56AB" w:rsidP="00772AD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Таким образом, в 2020 году возможность развития личностных качеств и повышения уровня знаний получили 1023обучающихся (таблица №2).</w:t>
      </w:r>
    </w:p>
    <w:p w:rsidR="003B56AB" w:rsidRDefault="003B56AB" w:rsidP="003B56AB">
      <w:pPr>
        <w:rPr>
          <w:rFonts w:eastAsiaTheme="minorHAnsi"/>
          <w:sz w:val="24"/>
          <w:szCs w:val="24"/>
          <w:lang w:eastAsia="en-US"/>
        </w:rPr>
      </w:pPr>
    </w:p>
    <w:p w:rsidR="003B56AB" w:rsidRDefault="003B56AB" w:rsidP="003B56AB">
      <w:pPr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Таблица №2</w:t>
      </w:r>
    </w:p>
    <w:tbl>
      <w:tblPr>
        <w:tblStyle w:val="11"/>
        <w:tblW w:w="9767" w:type="dxa"/>
        <w:tblInd w:w="-147" w:type="dxa"/>
        <w:tblLook w:val="04A0" w:firstRow="1" w:lastRow="0" w:firstColumn="1" w:lastColumn="0" w:noHBand="0" w:noVBand="1"/>
      </w:tblPr>
      <w:tblGrid>
        <w:gridCol w:w="851"/>
        <w:gridCol w:w="2410"/>
        <w:gridCol w:w="4082"/>
        <w:gridCol w:w="2424"/>
      </w:tblGrid>
      <w:tr w:rsidR="003B56AB" w:rsidTr="003B56AB">
        <w:trPr>
          <w:trHeight w:val="49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AB" w:rsidRDefault="003B56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B56AB" w:rsidRDefault="003B56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Направленность и форма организации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Количество занятых детей (чел)</w:t>
            </w:r>
          </w:p>
        </w:tc>
      </w:tr>
      <w:tr w:rsidR="003B56AB" w:rsidTr="003B56AB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AB" w:rsidRDefault="003B56A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AB" w:rsidRDefault="003B56A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AB" w:rsidRDefault="003B56A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2020 год</w:t>
            </w:r>
          </w:p>
        </w:tc>
      </w:tr>
      <w:tr w:rsidR="003B56AB" w:rsidTr="003B56AB">
        <w:trPr>
          <w:trHeight w:val="6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AB" w:rsidRDefault="003B56AB" w:rsidP="003B56AB">
            <w:pPr>
              <w:pStyle w:val="aa"/>
              <w:numPr>
                <w:ilvl w:val="0"/>
                <w:numId w:val="8"/>
              </w:num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МКУ «Управление образования»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Летние оздоровительные лагеря с дневным пребыванием детей на базе общеобразовательных учреждений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</w:tr>
      <w:tr w:rsidR="003B56AB" w:rsidTr="003B56AB">
        <w:trPr>
          <w:trHeight w:val="6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AB" w:rsidRDefault="003B56A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AB" w:rsidRDefault="003B56A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Онлайн-марафон «Летняя школа безопасности»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250</w:t>
            </w:r>
          </w:p>
        </w:tc>
      </w:tr>
      <w:tr w:rsidR="003B56AB" w:rsidTr="003B56AB">
        <w:trPr>
          <w:trHeight w:val="6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AB" w:rsidRDefault="003B56A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AB" w:rsidRDefault="003B56A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AB" w:rsidRDefault="003B56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Мегачеллендж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«Нескучные каникулы».</w:t>
            </w:r>
          </w:p>
          <w:p w:rsidR="003B56AB" w:rsidRDefault="003B56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</w:tc>
      </w:tr>
      <w:tr w:rsidR="003B56AB" w:rsidTr="003B56AB">
        <w:trPr>
          <w:trHeight w:val="6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AB" w:rsidRDefault="003B56A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AB" w:rsidRDefault="003B56A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Участие в мероприятиях по линии ВВПОД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Юнармия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264</w:t>
            </w:r>
          </w:p>
        </w:tc>
      </w:tr>
      <w:tr w:rsidR="003B56AB" w:rsidTr="003B56AB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AB" w:rsidRDefault="003B56AB" w:rsidP="003B56AB">
            <w:pPr>
              <w:pStyle w:val="aa"/>
              <w:numPr>
                <w:ilvl w:val="0"/>
                <w:numId w:val="8"/>
              </w:num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МБУ «Молодежный центр»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ТОГР и ТОС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239</w:t>
            </w:r>
          </w:p>
        </w:tc>
      </w:tr>
      <w:tr w:rsidR="003B56AB" w:rsidTr="003B56AB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AB" w:rsidRDefault="003B56AB">
            <w:pPr>
              <w:pStyle w:val="aa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AB" w:rsidRDefault="003B56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AB" w:rsidRDefault="003B56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Итого:1023</w:t>
            </w:r>
          </w:p>
        </w:tc>
      </w:tr>
    </w:tbl>
    <w:p w:rsidR="003B56AB" w:rsidRDefault="003B56AB" w:rsidP="003B56AB">
      <w:pPr>
        <w:jc w:val="both"/>
        <w:rPr>
          <w:rFonts w:eastAsiaTheme="minorHAnsi"/>
          <w:sz w:val="24"/>
          <w:szCs w:val="24"/>
          <w:lang w:eastAsia="en-US"/>
        </w:rPr>
      </w:pPr>
    </w:p>
    <w:p w:rsidR="003B56AB" w:rsidRDefault="003B56AB" w:rsidP="003B56AB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 xml:space="preserve">В связи с эпидемиологической ситуацией не удалось организовать отдых по путевкам в загородных организациях отдыха, оздоровления и занятости детей в возрасте от 7 до 17 лет. </w:t>
      </w:r>
    </w:p>
    <w:p w:rsidR="003B56AB" w:rsidRDefault="003B56AB" w:rsidP="003B56AB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условиях пандемии особое внимание уделялось занятости несовершеннолетних, состоящих на различных видах учета.</w:t>
      </w:r>
    </w:p>
    <w:p w:rsidR="003B56AB" w:rsidRDefault="003B56AB" w:rsidP="003B56AB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результате организации работы педагогов-кураторов в общеобразовательных учреждениях с целью мониторинга ежедневной занятости учащихся, состоящих на различных видах учета,</w:t>
      </w:r>
      <w:r w:rsidR="007F57A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в онлайн-мероприятиях,</w:t>
      </w:r>
      <w:r w:rsidR="007F57A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в 2020 году,96 несовершеннолетним была обеспечена 100 % занятость в период летнего отдыха (таблица №3). </w:t>
      </w:r>
    </w:p>
    <w:p w:rsidR="003B56AB" w:rsidRDefault="003B56AB" w:rsidP="003B56AB">
      <w:pPr>
        <w:ind w:firstLine="708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Таблица №3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794"/>
        <w:gridCol w:w="3827"/>
        <w:gridCol w:w="1950"/>
      </w:tblGrid>
      <w:tr w:rsidR="003B56AB" w:rsidTr="003B56AB">
        <w:trPr>
          <w:trHeight w:val="78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Форма занятости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несовершеннолетних детей, состоящих на различных видах учета (чел)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Категория (ОДН, СОП, УПК, ВШУ опекаемые)</w:t>
            </w:r>
          </w:p>
        </w:tc>
      </w:tr>
      <w:tr w:rsidR="003B56AB" w:rsidTr="003B56AB">
        <w:trPr>
          <w:trHeight w:val="67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Летний оздоровительный лагерь с дневным пребыванием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tabs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tabs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ОДН-1</w:t>
            </w:r>
          </w:p>
          <w:p w:rsidR="003B56AB" w:rsidRDefault="003B56AB">
            <w:pPr>
              <w:tabs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СОП-0</w:t>
            </w:r>
          </w:p>
          <w:p w:rsidR="003B56AB" w:rsidRDefault="003B56AB">
            <w:pPr>
              <w:tabs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УПК-0</w:t>
            </w:r>
          </w:p>
          <w:p w:rsidR="003B56AB" w:rsidRDefault="003B56AB">
            <w:pPr>
              <w:tabs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ВШУ-2</w:t>
            </w:r>
          </w:p>
        </w:tc>
      </w:tr>
      <w:tr w:rsidR="003B56AB" w:rsidTr="003B56AB">
        <w:trPr>
          <w:trHeight w:val="74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Онлайн-марафон «Летняя школа безопасности»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tabs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tabs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ОДН-2</w:t>
            </w:r>
          </w:p>
          <w:p w:rsidR="003B56AB" w:rsidRDefault="003B56AB">
            <w:pPr>
              <w:tabs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СОП-12</w:t>
            </w:r>
          </w:p>
          <w:p w:rsidR="003B56AB" w:rsidRDefault="003B56AB">
            <w:pPr>
              <w:tabs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УПК-18</w:t>
            </w:r>
          </w:p>
        </w:tc>
      </w:tr>
      <w:tr w:rsidR="003B56AB" w:rsidTr="003B56A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Мегачеллендж</w:t>
            </w:r>
            <w:proofErr w:type="spellEnd"/>
            <w:r>
              <w:rPr>
                <w:rFonts w:eastAsiaTheme="minorHAnsi"/>
                <w:lang w:eastAsia="en-US"/>
              </w:rPr>
              <w:t xml:space="preserve"> «Нескучные каникулы».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tabs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tabs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УПК -30</w:t>
            </w:r>
          </w:p>
          <w:p w:rsidR="003B56AB" w:rsidRDefault="003B56AB">
            <w:pPr>
              <w:tabs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СОП-17</w:t>
            </w:r>
          </w:p>
          <w:p w:rsidR="003B56AB" w:rsidRDefault="003B56AB">
            <w:pPr>
              <w:tabs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ОВД – 2</w:t>
            </w:r>
          </w:p>
          <w:p w:rsidR="003B56AB" w:rsidRDefault="003B56AB">
            <w:pPr>
              <w:tabs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 - 4</w:t>
            </w:r>
          </w:p>
        </w:tc>
      </w:tr>
      <w:tr w:rsidR="003B56AB" w:rsidTr="003B56A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Отдых с родителями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tabs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tabs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ОДН-3</w:t>
            </w:r>
          </w:p>
          <w:p w:rsidR="003B56AB" w:rsidRDefault="003B56AB">
            <w:pPr>
              <w:tabs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СОП-12</w:t>
            </w:r>
          </w:p>
          <w:p w:rsidR="003B56AB" w:rsidRDefault="003B56AB">
            <w:pPr>
              <w:tabs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УПК-17</w:t>
            </w:r>
          </w:p>
        </w:tc>
      </w:tr>
    </w:tbl>
    <w:p w:rsidR="003B56AB" w:rsidRDefault="003B56AB" w:rsidP="003B56AB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B56AB" w:rsidRDefault="003B56AB" w:rsidP="003B56AB">
      <w:pPr>
        <w:pStyle w:val="aa"/>
        <w:tabs>
          <w:tab w:val="left" w:pos="709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Несмотря на сложную эпидемиологическую обстановку и режим самоизоляции,</w:t>
      </w:r>
      <w:r w:rsidR="007F57A2">
        <w:rPr>
          <w:sz w:val="24"/>
          <w:szCs w:val="24"/>
        </w:rPr>
        <w:t xml:space="preserve"> </w:t>
      </w:r>
      <w:r>
        <w:rPr>
          <w:sz w:val="24"/>
          <w:szCs w:val="24"/>
        </w:rPr>
        <w:t>нам удалось охватить 1023учащихся мероприятиями в онлайн и дистанционном формате, что составляло35.13%</w:t>
      </w:r>
      <w:r w:rsidR="00AC5086">
        <w:rPr>
          <w:sz w:val="24"/>
          <w:szCs w:val="24"/>
        </w:rPr>
        <w:t xml:space="preserve"> </w:t>
      </w:r>
      <w:r>
        <w:rPr>
          <w:sz w:val="24"/>
          <w:szCs w:val="24"/>
        </w:rPr>
        <w:t>от общего количества учащихся запланированных к летнему оздоровлению в 2020 году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аблица №4).</w:t>
      </w:r>
    </w:p>
    <w:p w:rsidR="003B56AB" w:rsidRDefault="003B56AB" w:rsidP="003B56AB">
      <w:pPr>
        <w:pStyle w:val="aa"/>
        <w:tabs>
          <w:tab w:val="left" w:pos="709"/>
        </w:tabs>
        <w:ind w:left="0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Таблица №4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98"/>
        <w:gridCol w:w="1107"/>
        <w:gridCol w:w="878"/>
        <w:gridCol w:w="1107"/>
        <w:gridCol w:w="916"/>
        <w:gridCol w:w="955"/>
        <w:gridCol w:w="940"/>
        <w:gridCol w:w="772"/>
        <w:gridCol w:w="956"/>
      </w:tblGrid>
      <w:tr w:rsidR="003B56AB" w:rsidTr="003B56AB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AB" w:rsidRDefault="003B56AB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2017 г.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3B56AB" w:rsidTr="003B56AB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% обучающихся, охваченных различными вилами отдыха (от общего количества детей)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2204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2649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2676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84%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1023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AB" w:rsidRDefault="003B56AB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35.13%</w:t>
            </w:r>
          </w:p>
        </w:tc>
      </w:tr>
    </w:tbl>
    <w:p w:rsidR="003B56AB" w:rsidRDefault="003B56AB" w:rsidP="003B56AB">
      <w:pPr>
        <w:jc w:val="both"/>
        <w:rPr>
          <w:rFonts w:eastAsiaTheme="minorHAnsi"/>
          <w:sz w:val="24"/>
          <w:szCs w:val="24"/>
          <w:lang w:eastAsia="en-US"/>
        </w:rPr>
      </w:pPr>
    </w:p>
    <w:p w:rsidR="003B56AB" w:rsidRDefault="003B56AB" w:rsidP="003B56AB">
      <w:pPr>
        <w:pStyle w:val="aa"/>
        <w:ind w:left="0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Несчастных случаев с </w:t>
      </w:r>
      <w:proofErr w:type="gramStart"/>
      <w:r>
        <w:rPr>
          <w:color w:val="000000" w:themeColor="text1"/>
          <w:sz w:val="24"/>
          <w:szCs w:val="24"/>
        </w:rPr>
        <w:t>обучающимися</w:t>
      </w:r>
      <w:proofErr w:type="gramEnd"/>
      <w:r>
        <w:rPr>
          <w:color w:val="000000" w:themeColor="text1"/>
          <w:sz w:val="24"/>
          <w:szCs w:val="24"/>
        </w:rPr>
        <w:t xml:space="preserve"> Енисейского района за период летней оздоровительной кампании не выявлено.</w:t>
      </w:r>
    </w:p>
    <w:p w:rsidR="003B56AB" w:rsidRDefault="003B56AB" w:rsidP="003B56AB">
      <w:pPr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Анализируя результаты летней оздоровительной кампании, можно отметить, что в связи с эпидемиологической обстановкой было затруднено включение детей в организованные формы занятости. Не все ведомства смогли перестроиться на проведение запланированных мероприятий в онлайн формате.</w:t>
      </w:r>
    </w:p>
    <w:p w:rsidR="003B56AB" w:rsidRDefault="003B56AB" w:rsidP="003B56AB">
      <w:pPr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В целях проведения оздоровительной кампании, обеспечения отдыха, оздоровления и занятости детей на достойном уровне в следующем году необходимо решить следующие задачи:</w:t>
      </w:r>
    </w:p>
    <w:p w:rsidR="003B56AB" w:rsidRDefault="003B56AB" w:rsidP="003B56AB">
      <w:pPr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- предусмотреть финансирование на уровне не ниже запланированного на 2020 год;</w:t>
      </w:r>
    </w:p>
    <w:p w:rsidR="003B56AB" w:rsidRDefault="003B56AB" w:rsidP="003B56AB">
      <w:pPr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- сохранить планируемый охват детей;</w:t>
      </w:r>
    </w:p>
    <w:p w:rsidR="003B56AB" w:rsidRDefault="003B56AB" w:rsidP="003B56AB">
      <w:pPr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- предусмотреть мероприятия с использованием дистанционных</w:t>
      </w:r>
      <w:r w:rsidR="007F57A2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и онлайн форм.</w:t>
      </w:r>
    </w:p>
    <w:p w:rsidR="003B56AB" w:rsidRDefault="003B56AB" w:rsidP="003B56AB">
      <w:pPr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- обеспечить соблюдение требований надзорных органов и </w:t>
      </w:r>
      <w:proofErr w:type="gramStart"/>
      <w:r>
        <w:rPr>
          <w:rFonts w:eastAsiaTheme="minorHAnsi"/>
          <w:color w:val="000000" w:themeColor="text1"/>
          <w:sz w:val="24"/>
          <w:szCs w:val="24"/>
          <w:lang w:eastAsia="en-US"/>
        </w:rPr>
        <w:t>контроль за</w:t>
      </w:r>
      <w:proofErr w:type="gramEnd"/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соблюдением мер безопасности при организации отдыха детей с целью недопущения несчастных случаев и вспышек инфекционных заболеваний;</w:t>
      </w:r>
    </w:p>
    <w:p w:rsidR="003B56AB" w:rsidRDefault="003B56AB" w:rsidP="003B56AB">
      <w:pPr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- продолжить работу по обеспечению занятости, отдыха и оздоровления детей старше 15 лет, в том числе включение в трудовые отряды;</w:t>
      </w:r>
    </w:p>
    <w:p w:rsidR="003B56AB" w:rsidRDefault="003B56AB" w:rsidP="003B56AB">
      <w:pPr>
        <w:jc w:val="both"/>
        <w:rPr>
          <w:color w:val="000000" w:themeColor="text1"/>
          <w:sz w:val="24"/>
          <w:szCs w:val="24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-  использовать </w:t>
      </w:r>
      <w:proofErr w:type="spellStart"/>
      <w:r>
        <w:rPr>
          <w:rFonts w:eastAsiaTheme="minorHAnsi"/>
          <w:color w:val="000000" w:themeColor="text1"/>
          <w:sz w:val="24"/>
          <w:szCs w:val="24"/>
          <w:lang w:eastAsia="en-US"/>
        </w:rPr>
        <w:t>малозатратные</w:t>
      </w:r>
      <w:proofErr w:type="spellEnd"/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формы отдыха и оздоровления детей (интенсивные школы, образовательные и творческие модули, детские праздники, игровые мероприятия на спортивных и детских площадках) продолжительностью не менее 2 календарных дней</w:t>
      </w:r>
      <w:r w:rsidR="007F57A2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в период летней оздоровительной кампании 2021 года.</w:t>
      </w:r>
    </w:p>
    <w:p w:rsidR="003B56AB" w:rsidRDefault="003B56AB" w:rsidP="003B56AB">
      <w:pPr>
        <w:rPr>
          <w:sz w:val="24"/>
          <w:szCs w:val="24"/>
        </w:rPr>
      </w:pPr>
    </w:p>
    <w:p w:rsidR="003B56AB" w:rsidRDefault="003B56AB" w:rsidP="003B56AB"/>
    <w:p w:rsidR="003B56AB" w:rsidRPr="00D66D14" w:rsidRDefault="003B56AB" w:rsidP="00D66D14">
      <w:pPr>
        <w:ind w:left="284" w:firstLine="426"/>
        <w:rPr>
          <w:sz w:val="28"/>
          <w:szCs w:val="28"/>
        </w:rPr>
      </w:pPr>
    </w:p>
    <w:sectPr w:rsidR="003B56AB" w:rsidRPr="00D66D14" w:rsidSect="0012250C">
      <w:headerReference w:type="even" r:id="rId10"/>
      <w:footerReference w:type="default" r:id="rId11"/>
      <w:pgSz w:w="11906" w:h="16838" w:code="9"/>
      <w:pgMar w:top="284" w:right="849" w:bottom="284" w:left="1134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6B" w:rsidRDefault="00D4256B" w:rsidP="00D241F2">
      <w:r>
        <w:separator/>
      </w:r>
    </w:p>
  </w:endnote>
  <w:endnote w:type="continuationSeparator" w:id="0">
    <w:p w:rsidR="00D4256B" w:rsidRDefault="00D4256B" w:rsidP="00D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E4" w:rsidRDefault="00D4256B" w:rsidP="00505312">
    <w:pPr>
      <w:pStyle w:val="a5"/>
      <w:tabs>
        <w:tab w:val="clear" w:pos="9355"/>
        <w:tab w:val="left" w:pos="693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6B" w:rsidRDefault="00D4256B" w:rsidP="00D241F2">
      <w:r>
        <w:separator/>
      </w:r>
    </w:p>
  </w:footnote>
  <w:footnote w:type="continuationSeparator" w:id="0">
    <w:p w:rsidR="00D4256B" w:rsidRDefault="00D4256B" w:rsidP="00D24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E4" w:rsidRDefault="006631EB" w:rsidP="002B3C8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556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52E4" w:rsidRDefault="00D425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10D"/>
    <w:multiLevelType w:val="multilevel"/>
    <w:tmpl w:val="EBC8033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0B42110E"/>
    <w:multiLevelType w:val="hybridMultilevel"/>
    <w:tmpl w:val="958CA0F6"/>
    <w:lvl w:ilvl="0" w:tplc="0419000F">
      <w:start w:val="1"/>
      <w:numFmt w:val="decimal"/>
      <w:lvlText w:val="%1."/>
      <w:lvlJc w:val="left"/>
      <w:pPr>
        <w:ind w:left="1568" w:hanging="360"/>
      </w:pPr>
    </w:lvl>
    <w:lvl w:ilvl="1" w:tplc="04190019">
      <w:start w:val="1"/>
      <w:numFmt w:val="lowerLetter"/>
      <w:lvlText w:val="%2."/>
      <w:lvlJc w:val="left"/>
      <w:pPr>
        <w:ind w:left="2288" w:hanging="360"/>
      </w:pPr>
    </w:lvl>
    <w:lvl w:ilvl="2" w:tplc="0419001B">
      <w:start w:val="1"/>
      <w:numFmt w:val="lowerRoman"/>
      <w:lvlText w:val="%3."/>
      <w:lvlJc w:val="right"/>
      <w:pPr>
        <w:ind w:left="3008" w:hanging="180"/>
      </w:pPr>
    </w:lvl>
    <w:lvl w:ilvl="3" w:tplc="0419000F">
      <w:start w:val="1"/>
      <w:numFmt w:val="decimal"/>
      <w:lvlText w:val="%4."/>
      <w:lvlJc w:val="left"/>
      <w:pPr>
        <w:ind w:left="3728" w:hanging="360"/>
      </w:pPr>
    </w:lvl>
    <w:lvl w:ilvl="4" w:tplc="04190019">
      <w:start w:val="1"/>
      <w:numFmt w:val="lowerLetter"/>
      <w:lvlText w:val="%5."/>
      <w:lvlJc w:val="left"/>
      <w:pPr>
        <w:ind w:left="4448" w:hanging="360"/>
      </w:pPr>
    </w:lvl>
    <w:lvl w:ilvl="5" w:tplc="0419001B">
      <w:start w:val="1"/>
      <w:numFmt w:val="lowerRoman"/>
      <w:lvlText w:val="%6."/>
      <w:lvlJc w:val="right"/>
      <w:pPr>
        <w:ind w:left="5168" w:hanging="180"/>
      </w:pPr>
    </w:lvl>
    <w:lvl w:ilvl="6" w:tplc="0419000F">
      <w:start w:val="1"/>
      <w:numFmt w:val="decimal"/>
      <w:lvlText w:val="%7."/>
      <w:lvlJc w:val="left"/>
      <w:pPr>
        <w:ind w:left="5888" w:hanging="360"/>
      </w:pPr>
    </w:lvl>
    <w:lvl w:ilvl="7" w:tplc="04190019">
      <w:start w:val="1"/>
      <w:numFmt w:val="lowerLetter"/>
      <w:lvlText w:val="%8."/>
      <w:lvlJc w:val="left"/>
      <w:pPr>
        <w:ind w:left="6608" w:hanging="360"/>
      </w:pPr>
    </w:lvl>
    <w:lvl w:ilvl="8" w:tplc="0419001B">
      <w:start w:val="1"/>
      <w:numFmt w:val="lowerRoman"/>
      <w:lvlText w:val="%9."/>
      <w:lvlJc w:val="right"/>
      <w:pPr>
        <w:ind w:left="7328" w:hanging="180"/>
      </w:pPr>
    </w:lvl>
  </w:abstractNum>
  <w:abstractNum w:abstractNumId="2">
    <w:nsid w:val="3A7B4261"/>
    <w:multiLevelType w:val="hybridMultilevel"/>
    <w:tmpl w:val="8084ADF8"/>
    <w:lvl w:ilvl="0" w:tplc="3600F0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42B58"/>
    <w:multiLevelType w:val="hybridMultilevel"/>
    <w:tmpl w:val="8474C1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7A6251"/>
    <w:multiLevelType w:val="hybridMultilevel"/>
    <w:tmpl w:val="BC7420F4"/>
    <w:lvl w:ilvl="0" w:tplc="83DAAF2C">
      <w:start w:val="1"/>
      <w:numFmt w:val="decimal"/>
      <w:lvlText w:val="%1."/>
      <w:lvlJc w:val="left"/>
      <w:pPr>
        <w:ind w:left="9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6A01775A"/>
    <w:multiLevelType w:val="multilevel"/>
    <w:tmpl w:val="574A06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45A6C93"/>
    <w:multiLevelType w:val="hybridMultilevel"/>
    <w:tmpl w:val="FDFC3F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8F7C17"/>
    <w:multiLevelType w:val="hybridMultilevel"/>
    <w:tmpl w:val="AC801C28"/>
    <w:lvl w:ilvl="0" w:tplc="A2621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122"/>
    <w:rsid w:val="00015D93"/>
    <w:rsid w:val="00047AF0"/>
    <w:rsid w:val="0012250C"/>
    <w:rsid w:val="00166F9C"/>
    <w:rsid w:val="001B38B0"/>
    <w:rsid w:val="001B417B"/>
    <w:rsid w:val="002035A6"/>
    <w:rsid w:val="002645B7"/>
    <w:rsid w:val="002A111A"/>
    <w:rsid w:val="002D7B3B"/>
    <w:rsid w:val="00305EFA"/>
    <w:rsid w:val="003B56AB"/>
    <w:rsid w:val="003D1936"/>
    <w:rsid w:val="00421C28"/>
    <w:rsid w:val="00437ED7"/>
    <w:rsid w:val="0046020A"/>
    <w:rsid w:val="00492ADB"/>
    <w:rsid w:val="004B642C"/>
    <w:rsid w:val="004F4F7B"/>
    <w:rsid w:val="00581E74"/>
    <w:rsid w:val="005D2E18"/>
    <w:rsid w:val="0060525A"/>
    <w:rsid w:val="006556D0"/>
    <w:rsid w:val="006631EB"/>
    <w:rsid w:val="006A55DF"/>
    <w:rsid w:val="006F1F0D"/>
    <w:rsid w:val="00772AD8"/>
    <w:rsid w:val="007F57A2"/>
    <w:rsid w:val="00814DE1"/>
    <w:rsid w:val="008802A8"/>
    <w:rsid w:val="008A766A"/>
    <w:rsid w:val="008F7B49"/>
    <w:rsid w:val="009356F3"/>
    <w:rsid w:val="0099289F"/>
    <w:rsid w:val="009A1A19"/>
    <w:rsid w:val="00A95DCD"/>
    <w:rsid w:val="00AC5086"/>
    <w:rsid w:val="00B2097B"/>
    <w:rsid w:val="00B62D5F"/>
    <w:rsid w:val="00BB065D"/>
    <w:rsid w:val="00C40F2C"/>
    <w:rsid w:val="00C462FA"/>
    <w:rsid w:val="00C56412"/>
    <w:rsid w:val="00C91A6E"/>
    <w:rsid w:val="00D241F2"/>
    <w:rsid w:val="00D4256B"/>
    <w:rsid w:val="00D66D14"/>
    <w:rsid w:val="00D7166D"/>
    <w:rsid w:val="00E563B0"/>
    <w:rsid w:val="00E759C0"/>
    <w:rsid w:val="00E81122"/>
    <w:rsid w:val="00F27CB8"/>
    <w:rsid w:val="00F45E61"/>
    <w:rsid w:val="00F45FAF"/>
    <w:rsid w:val="00FD5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D7B3B"/>
    <w:pPr>
      <w:keepNext/>
      <w:jc w:val="both"/>
      <w:outlineLvl w:val="0"/>
    </w:pPr>
    <w:rPr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B3B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a3">
    <w:name w:val="header"/>
    <w:basedOn w:val="a"/>
    <w:link w:val="a4"/>
    <w:semiHidden/>
    <w:rsid w:val="002D7B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2D7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2D7B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2D7B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2D7B3B"/>
  </w:style>
  <w:style w:type="paragraph" w:customStyle="1" w:styleId="ConsPlusTitle">
    <w:name w:val="ConsPlusTitle"/>
    <w:rsid w:val="002D7B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B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B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2D7B3B"/>
    <w:pPr>
      <w:ind w:left="720"/>
      <w:contextualSpacing/>
    </w:pPr>
  </w:style>
  <w:style w:type="table" w:styleId="ac">
    <w:name w:val="Table Grid"/>
    <w:basedOn w:val="a1"/>
    <w:uiPriority w:val="59"/>
    <w:rsid w:val="00C5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4B64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3B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3B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14D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B1CA-3BC9-4997-9090-445E2D07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Алёна</cp:lastModifiedBy>
  <cp:revision>9</cp:revision>
  <cp:lastPrinted>2020-08-26T09:48:00Z</cp:lastPrinted>
  <dcterms:created xsi:type="dcterms:W3CDTF">2020-08-26T04:47:00Z</dcterms:created>
  <dcterms:modified xsi:type="dcterms:W3CDTF">2020-09-09T04:15:00Z</dcterms:modified>
</cp:coreProperties>
</file>