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B" w:rsidRPr="0019150B" w:rsidRDefault="0019150B" w:rsidP="0019150B">
      <w:pPr>
        <w:autoSpaceDN w:val="0"/>
        <w:rPr>
          <w:sz w:val="20"/>
          <w:szCs w:val="28"/>
        </w:rPr>
      </w:pPr>
    </w:p>
    <w:p w:rsidR="00915CDE" w:rsidRPr="00915CDE" w:rsidRDefault="00915CDE" w:rsidP="00915CDE">
      <w:pPr>
        <w:jc w:val="center"/>
        <w:rPr>
          <w:sz w:val="32"/>
          <w:szCs w:val="32"/>
        </w:rPr>
      </w:pPr>
      <w:r w:rsidRPr="00915CDE">
        <w:rPr>
          <w:sz w:val="32"/>
          <w:szCs w:val="32"/>
        </w:rPr>
        <w:t>ЕНИСЕЙСКИЙ   РАЙОННЫЙ   СОВЕТ   ДЕПУТАТОВ КРАСНОЯРСКОГО КРАЯ</w:t>
      </w:r>
    </w:p>
    <w:p w:rsidR="00915CDE" w:rsidRPr="00915CDE" w:rsidRDefault="00915CDE" w:rsidP="00915CDE">
      <w:pPr>
        <w:tabs>
          <w:tab w:val="left" w:pos="1440"/>
        </w:tabs>
        <w:jc w:val="center"/>
        <w:rPr>
          <w:b/>
          <w:sz w:val="36"/>
          <w:szCs w:val="36"/>
        </w:rPr>
      </w:pPr>
      <w:r w:rsidRPr="00915CDE">
        <w:rPr>
          <w:b/>
          <w:sz w:val="36"/>
          <w:szCs w:val="36"/>
        </w:rPr>
        <w:t>РЕШЕНИЕ</w:t>
      </w:r>
    </w:p>
    <w:p w:rsidR="00915CDE" w:rsidRPr="00915CDE" w:rsidRDefault="00915CDE" w:rsidP="00915CDE">
      <w:pPr>
        <w:tabs>
          <w:tab w:val="left" w:pos="284"/>
          <w:tab w:val="left" w:pos="7655"/>
          <w:tab w:val="left" w:pos="7938"/>
          <w:tab w:val="left" w:pos="8222"/>
        </w:tabs>
        <w:autoSpaceDN w:val="0"/>
        <w:rPr>
          <w:sz w:val="28"/>
          <w:szCs w:val="28"/>
        </w:rPr>
      </w:pPr>
      <w:r w:rsidRPr="00915CDE">
        <w:rPr>
          <w:bCs/>
          <w:sz w:val="28"/>
          <w:szCs w:val="28"/>
        </w:rPr>
        <w:t xml:space="preserve"> 09.10.2020                                       </w:t>
      </w:r>
      <w:r w:rsidRPr="00915CDE">
        <w:rPr>
          <w:bCs/>
        </w:rPr>
        <w:t xml:space="preserve">г. Енисейск </w:t>
      </w:r>
      <w:r w:rsidRPr="00915CDE">
        <w:rPr>
          <w:bCs/>
          <w:sz w:val="28"/>
          <w:szCs w:val="28"/>
        </w:rPr>
        <w:t xml:space="preserve">                                           № </w:t>
      </w:r>
      <w:r w:rsidRPr="00915CDE">
        <w:rPr>
          <w:sz w:val="28"/>
          <w:szCs w:val="28"/>
        </w:rPr>
        <w:t>2-</w:t>
      </w:r>
      <w:r>
        <w:rPr>
          <w:sz w:val="28"/>
          <w:szCs w:val="28"/>
        </w:rPr>
        <w:t>14</w:t>
      </w:r>
      <w:r w:rsidRPr="00915CDE">
        <w:rPr>
          <w:sz w:val="28"/>
          <w:szCs w:val="28"/>
        </w:rPr>
        <w:t>р</w:t>
      </w:r>
    </w:p>
    <w:p w:rsidR="0019150B" w:rsidRPr="0019150B" w:rsidRDefault="0019150B" w:rsidP="0019150B">
      <w:pPr>
        <w:autoSpaceDN w:val="0"/>
        <w:rPr>
          <w:sz w:val="20"/>
          <w:szCs w:val="28"/>
        </w:rPr>
      </w:pPr>
    </w:p>
    <w:p w:rsidR="0019150B" w:rsidRDefault="0019150B" w:rsidP="0019150B">
      <w:pPr>
        <w:autoSpaceDN w:val="0"/>
        <w:rPr>
          <w:sz w:val="28"/>
          <w:szCs w:val="28"/>
        </w:rPr>
      </w:pPr>
    </w:p>
    <w:p w:rsidR="00206534" w:rsidRDefault="00206534" w:rsidP="0019150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осуществления части полномочий по вопросам местного значения поселений органами местного самоуправления района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по организации строительства </w:t>
      </w:r>
    </w:p>
    <w:p w:rsidR="0019150B" w:rsidRPr="0019150B" w:rsidRDefault="0019150B" w:rsidP="0019150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06534" w:rsidRDefault="00206534" w:rsidP="0019150B">
      <w:pPr>
        <w:spacing w:line="317" w:lineRule="exact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частью 4 статьи 15 Федерального закона от 06.10.2003 №131-Ф3 «Об общих принципах организации местного самоуправления в Российской Федерации», законом Красноярского края от 15.10.2015 № 9-3724 "О закреплении вопросов местного значения за сельскими поселениями Красноярского края», Порядком заключения Соглашений о передаче/принятии осуществления части полномочий по решению вопросов местного значения, утвержденным решением районного Совета депутатов от 31.10.2017 №18-193р</w:t>
      </w:r>
      <w:r w:rsidR="0019150B">
        <w:rPr>
          <w:sz w:val="28"/>
          <w:szCs w:val="28"/>
        </w:rPr>
        <w:t xml:space="preserve"> </w:t>
      </w:r>
      <w:r>
        <w:rPr>
          <w:sz w:val="28"/>
          <w:szCs w:val="28"/>
        </w:rPr>
        <w:t>(ред</w:t>
      </w:r>
      <w:proofErr w:type="gramEnd"/>
      <w:r>
        <w:rPr>
          <w:sz w:val="28"/>
          <w:szCs w:val="28"/>
        </w:rPr>
        <w:t>.14.02.2019), руководствуясь статьей 20 Устава района, рассмотрев решения сельск</w:t>
      </w:r>
      <w:r w:rsidR="00073E07">
        <w:rPr>
          <w:sz w:val="28"/>
          <w:szCs w:val="28"/>
        </w:rPr>
        <w:t>их</w:t>
      </w:r>
      <w:r>
        <w:rPr>
          <w:sz w:val="28"/>
          <w:szCs w:val="28"/>
        </w:rPr>
        <w:t xml:space="preserve"> Совет</w:t>
      </w:r>
      <w:r w:rsidR="00073E07">
        <w:rPr>
          <w:sz w:val="28"/>
          <w:szCs w:val="28"/>
        </w:rPr>
        <w:t>ов</w:t>
      </w:r>
      <w:r>
        <w:rPr>
          <w:sz w:val="28"/>
          <w:szCs w:val="28"/>
        </w:rPr>
        <w:t xml:space="preserve"> депутатов </w:t>
      </w:r>
      <w:r w:rsidR="00073E07">
        <w:rPr>
          <w:sz w:val="28"/>
          <w:szCs w:val="28"/>
        </w:rPr>
        <w:t xml:space="preserve">- Абалаковского </w:t>
      </w:r>
      <w:r>
        <w:rPr>
          <w:sz w:val="28"/>
          <w:szCs w:val="28"/>
        </w:rPr>
        <w:t xml:space="preserve">от 23.09.2020 №2-8р, </w:t>
      </w:r>
      <w:proofErr w:type="spellStart"/>
      <w:r>
        <w:rPr>
          <w:sz w:val="28"/>
          <w:szCs w:val="28"/>
        </w:rPr>
        <w:t>Верхнепашинского</w:t>
      </w:r>
      <w:proofErr w:type="spellEnd"/>
      <w:r>
        <w:rPr>
          <w:sz w:val="28"/>
          <w:szCs w:val="28"/>
        </w:rPr>
        <w:t xml:space="preserve"> от 22.09.2020 №2-6р, </w:t>
      </w:r>
      <w:proofErr w:type="spellStart"/>
      <w:r>
        <w:rPr>
          <w:sz w:val="28"/>
          <w:szCs w:val="28"/>
        </w:rPr>
        <w:t>Малобельского</w:t>
      </w:r>
      <w:proofErr w:type="spellEnd"/>
      <w:r>
        <w:rPr>
          <w:sz w:val="28"/>
          <w:szCs w:val="28"/>
        </w:rPr>
        <w:t xml:space="preserve">  от 21.09.2020 №14-24р, </w:t>
      </w:r>
      <w:proofErr w:type="spellStart"/>
      <w:r>
        <w:rPr>
          <w:sz w:val="28"/>
          <w:szCs w:val="28"/>
        </w:rPr>
        <w:t>Усть-Кемского</w:t>
      </w:r>
      <w:proofErr w:type="spellEnd"/>
      <w:r>
        <w:rPr>
          <w:sz w:val="28"/>
          <w:szCs w:val="28"/>
        </w:rPr>
        <w:t xml:space="preserve"> от 24.09.2020 №18-45р, Енисейский районный Совет депутатов </w:t>
      </w:r>
      <w:r>
        <w:rPr>
          <w:b/>
          <w:sz w:val="28"/>
          <w:szCs w:val="28"/>
        </w:rPr>
        <w:t>РЕШИЛ:</w:t>
      </w:r>
    </w:p>
    <w:p w:rsidR="00206534" w:rsidRDefault="00206534" w:rsidP="0019150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Принять на 2020 год и плановый период 2021-2022 годы осуществление части полномочий по вопросу местного значения поселений, </w:t>
      </w:r>
      <w:r>
        <w:rPr>
          <w:rFonts w:eastAsia="Calibri"/>
          <w:szCs w:val="28"/>
        </w:rPr>
        <w:t xml:space="preserve">предусмотренных пунктом «в» части 1 статьи 1 </w:t>
      </w:r>
      <w:r>
        <w:rPr>
          <w:szCs w:val="28"/>
        </w:rPr>
        <w:t xml:space="preserve">Закона Красноярского края от 15.10.2015 № 9-3724 «О закреплении вопросов местного значения за сельскими поселениями Красноярского края» от Абалаковского, </w:t>
      </w:r>
      <w:proofErr w:type="spellStart"/>
      <w:r>
        <w:rPr>
          <w:szCs w:val="28"/>
        </w:rPr>
        <w:t>Верхнепашинского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Малобельского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Усть-Кемского</w:t>
      </w:r>
      <w:proofErr w:type="spellEnd"/>
      <w:r>
        <w:rPr>
          <w:szCs w:val="28"/>
        </w:rPr>
        <w:t xml:space="preserve"> </w:t>
      </w:r>
      <w:r w:rsidR="00073E07">
        <w:rPr>
          <w:szCs w:val="28"/>
        </w:rPr>
        <w:t>сельсоветов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>а именно:</w:t>
      </w:r>
    </w:p>
    <w:p w:rsidR="00206534" w:rsidRDefault="00206534" w:rsidP="00206534">
      <w:pPr>
        <w:pStyle w:val="a3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szCs w:val="28"/>
        </w:rPr>
      </w:pPr>
      <w:r>
        <w:rPr>
          <w:szCs w:val="28"/>
        </w:rPr>
        <w:t>а) по организации строительства;</w:t>
      </w:r>
    </w:p>
    <w:p w:rsidR="00206534" w:rsidRDefault="00206534" w:rsidP="00206534">
      <w:pPr>
        <w:pStyle w:val="a3"/>
        <w:tabs>
          <w:tab w:val="left" w:pos="993"/>
        </w:tabs>
        <w:ind w:left="284" w:firstLine="567"/>
        <w:jc w:val="both"/>
        <w:rPr>
          <w:szCs w:val="28"/>
        </w:rPr>
      </w:pPr>
      <w:r>
        <w:rPr>
          <w:szCs w:val="28"/>
        </w:rPr>
        <w:t>б)  по созданию условий для жилищного строительства.</w:t>
      </w:r>
    </w:p>
    <w:p w:rsidR="00206534" w:rsidRDefault="00206534" w:rsidP="00206534">
      <w:pPr>
        <w:widowControl w:val="0"/>
        <w:tabs>
          <w:tab w:val="left" w:pos="1074"/>
        </w:tabs>
        <w:spacing w:line="317" w:lineRule="exac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Принять денежные средства из бюджета поселения в районный бюджет.</w:t>
      </w:r>
    </w:p>
    <w:p w:rsidR="00206534" w:rsidRDefault="00206534" w:rsidP="00206534">
      <w:pPr>
        <w:widowControl w:val="0"/>
        <w:tabs>
          <w:tab w:val="left" w:pos="1286"/>
        </w:tabs>
        <w:spacing w:line="317" w:lineRule="exac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поселения муниципальным районом, указанного в пункте 1 настоящего решения.</w:t>
      </w:r>
    </w:p>
    <w:p w:rsidR="00206534" w:rsidRDefault="00206534" w:rsidP="00206534">
      <w:pPr>
        <w:widowControl w:val="0"/>
        <w:tabs>
          <w:tab w:val="left" w:pos="1074"/>
        </w:tabs>
        <w:spacing w:line="317" w:lineRule="exac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>
        <w:rPr>
          <w:rStyle w:val="2"/>
        </w:rPr>
        <w:t xml:space="preserve">на </w:t>
      </w:r>
      <w:r>
        <w:rPr>
          <w:sz w:val="28"/>
          <w:szCs w:val="28"/>
        </w:rPr>
        <w:t xml:space="preserve">постоянную депутатскую комиссию по законности, правопорядку и </w:t>
      </w:r>
      <w:r>
        <w:rPr>
          <w:rStyle w:val="2"/>
        </w:rPr>
        <w:t xml:space="preserve">защите </w:t>
      </w:r>
      <w:r>
        <w:rPr>
          <w:sz w:val="28"/>
          <w:szCs w:val="28"/>
        </w:rPr>
        <w:t>прав граждан (С.В. Ермаков).</w:t>
      </w:r>
    </w:p>
    <w:p w:rsidR="00206534" w:rsidRDefault="00206534" w:rsidP="00206534">
      <w:pPr>
        <w:widowControl w:val="0"/>
        <w:tabs>
          <w:tab w:val="left" w:pos="1074"/>
        </w:tabs>
        <w:spacing w:line="317" w:lineRule="exac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9150B" w:rsidRDefault="0019150B" w:rsidP="00206534">
      <w:pPr>
        <w:widowControl w:val="0"/>
        <w:tabs>
          <w:tab w:val="left" w:pos="1074"/>
        </w:tabs>
        <w:spacing w:line="317" w:lineRule="exact"/>
        <w:ind w:left="284" w:firstLine="567"/>
        <w:jc w:val="both"/>
        <w:rPr>
          <w:sz w:val="28"/>
          <w:szCs w:val="28"/>
        </w:rPr>
      </w:pPr>
    </w:p>
    <w:tbl>
      <w:tblPr>
        <w:tblW w:w="9609" w:type="dxa"/>
        <w:tblInd w:w="108" w:type="dxa"/>
        <w:tblLook w:val="00A0" w:firstRow="1" w:lastRow="0" w:firstColumn="1" w:lastColumn="0" w:noHBand="0" w:noVBand="0"/>
      </w:tblPr>
      <w:tblGrid>
        <w:gridCol w:w="5429"/>
        <w:gridCol w:w="4180"/>
      </w:tblGrid>
      <w:tr w:rsidR="00206534" w:rsidTr="00206534">
        <w:trPr>
          <w:trHeight w:val="970"/>
        </w:trPr>
        <w:tc>
          <w:tcPr>
            <w:tcW w:w="5429" w:type="dxa"/>
          </w:tcPr>
          <w:p w:rsidR="00206534" w:rsidRDefault="0020653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06534" w:rsidRDefault="0020653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</w:p>
          <w:p w:rsidR="0019150B" w:rsidRDefault="0019150B">
            <w:pPr>
              <w:ind w:left="142"/>
              <w:jc w:val="both"/>
              <w:rPr>
                <w:sz w:val="28"/>
                <w:szCs w:val="28"/>
              </w:rPr>
            </w:pPr>
          </w:p>
          <w:p w:rsidR="00206534" w:rsidRDefault="0020653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В.И.Марзал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80" w:type="dxa"/>
          </w:tcPr>
          <w:p w:rsidR="00206534" w:rsidRDefault="0019150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6534">
              <w:rPr>
                <w:sz w:val="28"/>
                <w:szCs w:val="28"/>
              </w:rPr>
              <w:t>Глава  района</w:t>
            </w:r>
          </w:p>
          <w:p w:rsidR="0019150B" w:rsidRDefault="0019150B">
            <w:pPr>
              <w:ind w:left="14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9150B" w:rsidRDefault="0019150B">
            <w:pPr>
              <w:ind w:left="142"/>
              <w:jc w:val="both"/>
              <w:rPr>
                <w:sz w:val="28"/>
                <w:szCs w:val="28"/>
              </w:rPr>
            </w:pPr>
          </w:p>
          <w:p w:rsidR="00206534" w:rsidRDefault="0019150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6534">
              <w:rPr>
                <w:sz w:val="28"/>
                <w:szCs w:val="28"/>
              </w:rPr>
              <w:t>_____________</w:t>
            </w:r>
            <w:proofErr w:type="spellStart"/>
            <w:r w:rsidR="00206534">
              <w:rPr>
                <w:sz w:val="28"/>
                <w:szCs w:val="28"/>
              </w:rPr>
              <w:t>А.В.Кулешов</w:t>
            </w:r>
            <w:proofErr w:type="spellEnd"/>
          </w:p>
        </w:tc>
      </w:tr>
    </w:tbl>
    <w:p w:rsidR="0067142A" w:rsidRDefault="0067142A"/>
    <w:sectPr w:rsidR="0067142A" w:rsidSect="0019150B">
      <w:pgSz w:w="11906" w:h="16838"/>
      <w:pgMar w:top="567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34"/>
    <w:rsid w:val="00073E07"/>
    <w:rsid w:val="0019150B"/>
    <w:rsid w:val="00206534"/>
    <w:rsid w:val="0067142A"/>
    <w:rsid w:val="009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34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206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2065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34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206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2065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2020-10-09T08:37:00Z</cp:lastPrinted>
  <dcterms:created xsi:type="dcterms:W3CDTF">2020-09-30T04:00:00Z</dcterms:created>
  <dcterms:modified xsi:type="dcterms:W3CDTF">2020-10-12T02:32:00Z</dcterms:modified>
</cp:coreProperties>
</file>