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36" w:rsidRDefault="00596236" w:rsidP="00596236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101C15" w:rsidRPr="00596236" w:rsidRDefault="00596236" w:rsidP="00596236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101C15" w:rsidRPr="00101C15" w:rsidRDefault="00101C15" w:rsidP="00101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C15">
        <w:rPr>
          <w:rFonts w:ascii="Times New Roman" w:hAnsi="Times New Roman" w:cs="Times New Roman"/>
          <w:sz w:val="28"/>
          <w:szCs w:val="28"/>
        </w:rPr>
        <w:t xml:space="preserve"> </w:t>
      </w:r>
      <w:r w:rsidRPr="00101C15">
        <w:rPr>
          <w:rFonts w:ascii="Times New Roman" w:hAnsi="Times New Roman" w:cs="Times New Roman"/>
          <w:sz w:val="36"/>
          <w:szCs w:val="36"/>
        </w:rPr>
        <w:t xml:space="preserve"> </w:t>
      </w:r>
      <w:r w:rsidRPr="00101C15">
        <w:rPr>
          <w:rFonts w:ascii="Times New Roman" w:hAnsi="Times New Roman" w:cs="Times New Roman"/>
          <w:sz w:val="28"/>
          <w:szCs w:val="28"/>
        </w:rPr>
        <w:t>09.02.2017                                                                                                  10-1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01C15">
        <w:rPr>
          <w:rFonts w:ascii="Times New Roman" w:hAnsi="Times New Roman" w:cs="Times New Roman"/>
          <w:sz w:val="28"/>
          <w:szCs w:val="28"/>
        </w:rPr>
        <w:t>р</w:t>
      </w:r>
    </w:p>
    <w:p w:rsidR="00101C15" w:rsidRDefault="00101C15" w:rsidP="00101C1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7438" w:rsidRPr="00596236" w:rsidRDefault="00297438" w:rsidP="00297438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  <w:r w:rsidRPr="00596236">
        <w:rPr>
          <w:bCs w:val="0"/>
          <w:sz w:val="24"/>
          <w:szCs w:val="24"/>
        </w:rPr>
        <w:t xml:space="preserve">О принятии осуществления части полномочий по решению вопросов местного значения поселений органами местного самоуправления муниципального района на </w:t>
      </w:r>
      <w:r w:rsidRPr="00596236">
        <w:rPr>
          <w:sz w:val="24"/>
          <w:szCs w:val="24"/>
        </w:rPr>
        <w:t xml:space="preserve">осуществление ремонта автомобильных дорог общего пользования местного значения </w:t>
      </w:r>
      <w:proofErr w:type="spellStart"/>
      <w:r w:rsidR="00101C15" w:rsidRPr="00596236">
        <w:rPr>
          <w:sz w:val="24"/>
          <w:szCs w:val="24"/>
        </w:rPr>
        <w:t>Погодаевского</w:t>
      </w:r>
      <w:proofErr w:type="spellEnd"/>
      <w:r w:rsidR="00101C15" w:rsidRPr="00596236">
        <w:rPr>
          <w:sz w:val="24"/>
          <w:szCs w:val="24"/>
        </w:rPr>
        <w:t xml:space="preserve"> сельсовета</w:t>
      </w:r>
      <w:r w:rsidRPr="00596236">
        <w:rPr>
          <w:sz w:val="24"/>
          <w:szCs w:val="24"/>
        </w:rPr>
        <w:t xml:space="preserve"> </w:t>
      </w:r>
    </w:p>
    <w:p w:rsidR="00297438" w:rsidRPr="00596236" w:rsidRDefault="00297438" w:rsidP="00297438">
      <w:pPr>
        <w:pStyle w:val="ConsPlusNormal"/>
        <w:widowControl/>
        <w:ind w:right="-5" w:firstLine="540"/>
        <w:jc w:val="both"/>
        <w:rPr>
          <w:sz w:val="24"/>
          <w:szCs w:val="24"/>
        </w:rPr>
      </w:pPr>
    </w:p>
    <w:p w:rsidR="00297438" w:rsidRPr="00596236" w:rsidRDefault="00297438" w:rsidP="00297438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proofErr w:type="gramStart"/>
      <w:r w:rsidRPr="00596236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</w:t>
      </w:r>
      <w:r w:rsidR="00101C15" w:rsidRPr="00596236">
        <w:rPr>
          <w:sz w:val="24"/>
          <w:szCs w:val="24"/>
        </w:rPr>
        <w:t>№</w:t>
      </w:r>
      <w:r w:rsidRPr="00596236">
        <w:rPr>
          <w:sz w:val="24"/>
          <w:szCs w:val="24"/>
        </w:rPr>
        <w:t xml:space="preserve"> 9-3724 "О закреплении вопросов местного значения за сельскими поселениями Красноярского края" решением Енисейского районного Совета депутатов от 26.04.2012 №19-225р «Об утверждении Порядка заключения соглашений между муниципальным районом и поселениями о передаче ими друг другу</w:t>
      </w:r>
      <w:proofErr w:type="gramEnd"/>
      <w:r w:rsidRPr="00596236">
        <w:rPr>
          <w:sz w:val="24"/>
          <w:szCs w:val="24"/>
        </w:rPr>
        <w:t xml:space="preserve"> осуществления части своих полномочий в новой редакции», рассмотрев решение </w:t>
      </w:r>
      <w:proofErr w:type="spellStart"/>
      <w:r w:rsidRPr="00596236">
        <w:rPr>
          <w:sz w:val="24"/>
          <w:szCs w:val="24"/>
        </w:rPr>
        <w:t>Погодаевского</w:t>
      </w:r>
      <w:proofErr w:type="spellEnd"/>
      <w:r w:rsidRPr="00596236">
        <w:rPr>
          <w:sz w:val="24"/>
          <w:szCs w:val="24"/>
        </w:rPr>
        <w:t xml:space="preserve"> сельского Советов депутатов, Енисейский районный Совет депутатов </w:t>
      </w:r>
      <w:r w:rsidRPr="00596236">
        <w:rPr>
          <w:b/>
          <w:sz w:val="24"/>
          <w:szCs w:val="24"/>
        </w:rPr>
        <w:t>РЕШИЛ:</w:t>
      </w:r>
    </w:p>
    <w:p w:rsidR="004243EC" w:rsidRPr="00596236" w:rsidRDefault="00297438" w:rsidP="0029743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6236">
        <w:rPr>
          <w:sz w:val="24"/>
          <w:szCs w:val="24"/>
        </w:rPr>
        <w:t xml:space="preserve">1. </w:t>
      </w:r>
      <w:proofErr w:type="gramStart"/>
      <w:r w:rsidR="0088023B" w:rsidRPr="00596236">
        <w:rPr>
          <w:sz w:val="24"/>
          <w:szCs w:val="24"/>
        </w:rPr>
        <w:t xml:space="preserve">Принять </w:t>
      </w:r>
      <w:r w:rsidRPr="00596236">
        <w:rPr>
          <w:sz w:val="24"/>
          <w:szCs w:val="24"/>
        </w:rPr>
        <w:t xml:space="preserve">осуществление части  полномочий по вопросу местного значения поселений, </w:t>
      </w:r>
      <w:r w:rsidR="00371E85" w:rsidRPr="00596236">
        <w:rPr>
          <w:sz w:val="24"/>
          <w:szCs w:val="24"/>
        </w:rPr>
        <w:t xml:space="preserve">предусмотренных пунктом 5 статьи 14 Федерального закона от 6 октября 2003 № 131-ФЗ "Об общих принципах организации местного самоуправления в Российской Федерации" </w:t>
      </w:r>
      <w:r w:rsidRPr="00596236">
        <w:rPr>
          <w:sz w:val="24"/>
          <w:szCs w:val="24"/>
        </w:rPr>
        <w:t xml:space="preserve">пунктом «б» части 1 статьи 1 Закона Красноярского края от 15.10.2015 № 9-3724 «О закреплении вопросов местного значения за сельскими поселениями Красноярского края» </w:t>
      </w:r>
      <w:r w:rsidR="004243EC" w:rsidRPr="00596236">
        <w:rPr>
          <w:sz w:val="24"/>
          <w:szCs w:val="24"/>
        </w:rPr>
        <w:t xml:space="preserve">от </w:t>
      </w:r>
      <w:proofErr w:type="spellStart"/>
      <w:r w:rsidR="004243EC" w:rsidRPr="00596236">
        <w:rPr>
          <w:sz w:val="24"/>
          <w:szCs w:val="24"/>
        </w:rPr>
        <w:t>Погодаевского</w:t>
      </w:r>
      <w:proofErr w:type="spellEnd"/>
      <w:r w:rsidR="004243EC" w:rsidRPr="00596236">
        <w:rPr>
          <w:sz w:val="24"/>
          <w:szCs w:val="24"/>
        </w:rPr>
        <w:t xml:space="preserve"> сельсовета для реализации</w:t>
      </w:r>
      <w:r w:rsidR="0088023B" w:rsidRPr="00596236">
        <w:rPr>
          <w:sz w:val="24"/>
          <w:szCs w:val="24"/>
        </w:rPr>
        <w:t xml:space="preserve"> мероприятий</w:t>
      </w:r>
      <w:r w:rsidR="004243EC" w:rsidRPr="00596236">
        <w:rPr>
          <w:sz w:val="24"/>
          <w:szCs w:val="24"/>
        </w:rPr>
        <w:t xml:space="preserve"> муниципальной программы</w:t>
      </w:r>
      <w:proofErr w:type="gramEnd"/>
      <w:r w:rsidR="004243EC" w:rsidRPr="00596236">
        <w:rPr>
          <w:sz w:val="24"/>
          <w:szCs w:val="24"/>
        </w:rPr>
        <w:t xml:space="preserve"> Енисейского района "Экономическое развитие и инвестиционная политика Енисейского района",</w:t>
      </w:r>
      <w:r w:rsidR="0088023B" w:rsidRPr="00596236">
        <w:rPr>
          <w:sz w:val="24"/>
          <w:szCs w:val="24"/>
        </w:rPr>
        <w:t xml:space="preserve"> утвержденной Постановлением администрации Енисейского района от 01.10.2013 №1077-п,</w:t>
      </w:r>
      <w:r w:rsidR="004243EC" w:rsidRPr="00596236">
        <w:rPr>
          <w:sz w:val="24"/>
          <w:szCs w:val="24"/>
        </w:rPr>
        <w:t xml:space="preserve"> подпрограммы "Развитие сельских территорий Енисейского района</w:t>
      </w:r>
      <w:proofErr w:type="gramStart"/>
      <w:r w:rsidR="004243EC" w:rsidRPr="00596236">
        <w:rPr>
          <w:sz w:val="24"/>
          <w:szCs w:val="24"/>
        </w:rPr>
        <w:t>"</w:t>
      </w:r>
      <w:r w:rsidR="0088023B" w:rsidRPr="00596236">
        <w:rPr>
          <w:sz w:val="24"/>
          <w:szCs w:val="24"/>
        </w:rPr>
        <w:t>а</w:t>
      </w:r>
      <w:proofErr w:type="gramEnd"/>
      <w:r w:rsidR="0088023B" w:rsidRPr="00596236">
        <w:rPr>
          <w:sz w:val="24"/>
          <w:szCs w:val="24"/>
        </w:rPr>
        <w:t xml:space="preserve"> именно</w:t>
      </w:r>
      <w:r w:rsidR="004243EC" w:rsidRPr="00596236">
        <w:rPr>
          <w:sz w:val="24"/>
          <w:szCs w:val="24"/>
        </w:rPr>
        <w:t xml:space="preserve">: </w:t>
      </w:r>
    </w:p>
    <w:p w:rsidR="00297438" w:rsidRPr="00596236" w:rsidRDefault="004243EC" w:rsidP="00CC4F3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6236">
        <w:rPr>
          <w:sz w:val="24"/>
          <w:szCs w:val="24"/>
        </w:rPr>
        <w:t xml:space="preserve">1.1. Осуществление </w:t>
      </w:r>
      <w:proofErr w:type="gramStart"/>
      <w:r w:rsidRPr="00596236">
        <w:rPr>
          <w:sz w:val="24"/>
          <w:szCs w:val="24"/>
        </w:rPr>
        <w:t>ремонта автомобильных дорог общего пользования</w:t>
      </w:r>
      <w:r w:rsidR="00CC4F35" w:rsidRPr="00596236">
        <w:rPr>
          <w:sz w:val="24"/>
          <w:szCs w:val="24"/>
        </w:rPr>
        <w:t xml:space="preserve"> местного значения сельского поселения</w:t>
      </w:r>
      <w:proofErr w:type="gramEnd"/>
      <w:r w:rsidR="00CC4F35" w:rsidRPr="00596236">
        <w:rPr>
          <w:sz w:val="24"/>
          <w:szCs w:val="24"/>
        </w:rPr>
        <w:t>.</w:t>
      </w:r>
    </w:p>
    <w:p w:rsidR="00297438" w:rsidRPr="00596236" w:rsidRDefault="00297438" w:rsidP="0029743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6236">
        <w:rPr>
          <w:sz w:val="24"/>
          <w:szCs w:val="24"/>
        </w:rPr>
        <w:t>2. Принять денежные средства из бюджетов поселений районным бюджетом в соответствии с приложением 1</w:t>
      </w:r>
      <w:r w:rsidR="00101C15" w:rsidRPr="00596236">
        <w:rPr>
          <w:sz w:val="24"/>
          <w:szCs w:val="24"/>
        </w:rPr>
        <w:t xml:space="preserve"> к настоящему решению</w:t>
      </w:r>
      <w:r w:rsidRPr="00596236">
        <w:rPr>
          <w:sz w:val="24"/>
          <w:szCs w:val="24"/>
        </w:rPr>
        <w:t>.</w:t>
      </w:r>
    </w:p>
    <w:p w:rsidR="00297438" w:rsidRPr="00596236" w:rsidRDefault="00297438" w:rsidP="0029743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6236">
        <w:rPr>
          <w:sz w:val="24"/>
          <w:szCs w:val="24"/>
        </w:rPr>
        <w:t xml:space="preserve">3. Утвердить </w:t>
      </w:r>
      <w:r w:rsidR="00101C15" w:rsidRPr="00596236">
        <w:rPr>
          <w:sz w:val="24"/>
          <w:szCs w:val="24"/>
        </w:rPr>
        <w:t xml:space="preserve">форму </w:t>
      </w:r>
      <w:r w:rsidRPr="00596236">
        <w:rPr>
          <w:sz w:val="24"/>
          <w:szCs w:val="24"/>
        </w:rPr>
        <w:t xml:space="preserve">Соглашения о передаче </w:t>
      </w:r>
      <w:proofErr w:type="spellStart"/>
      <w:r w:rsidR="00CC4F35" w:rsidRPr="00596236">
        <w:rPr>
          <w:sz w:val="24"/>
          <w:szCs w:val="24"/>
        </w:rPr>
        <w:t>Погодаевск</w:t>
      </w:r>
      <w:r w:rsidR="00101C15" w:rsidRPr="00596236">
        <w:rPr>
          <w:sz w:val="24"/>
          <w:szCs w:val="24"/>
        </w:rPr>
        <w:t>им</w:t>
      </w:r>
      <w:proofErr w:type="spellEnd"/>
      <w:r w:rsidR="00CC4F35" w:rsidRPr="00596236">
        <w:rPr>
          <w:sz w:val="24"/>
          <w:szCs w:val="24"/>
        </w:rPr>
        <w:t xml:space="preserve"> </w:t>
      </w:r>
      <w:r w:rsidRPr="00596236">
        <w:rPr>
          <w:sz w:val="24"/>
          <w:szCs w:val="24"/>
        </w:rPr>
        <w:t>сельсовет</w:t>
      </w:r>
      <w:r w:rsidR="00101C15" w:rsidRPr="00596236">
        <w:rPr>
          <w:sz w:val="24"/>
          <w:szCs w:val="24"/>
        </w:rPr>
        <w:t>ом</w:t>
      </w:r>
      <w:r w:rsidRPr="00596236">
        <w:rPr>
          <w:sz w:val="24"/>
          <w:szCs w:val="24"/>
        </w:rPr>
        <w:t xml:space="preserve"> осуществления части полномочий по решению вопросов местного значения муниципальному району в соответствии с приложением 2</w:t>
      </w:r>
      <w:r w:rsidR="00101C15" w:rsidRPr="00596236">
        <w:rPr>
          <w:sz w:val="24"/>
          <w:szCs w:val="24"/>
        </w:rPr>
        <w:t xml:space="preserve"> к настоящему решению</w:t>
      </w:r>
      <w:r w:rsidRPr="00596236">
        <w:rPr>
          <w:sz w:val="24"/>
          <w:szCs w:val="24"/>
        </w:rPr>
        <w:t>.</w:t>
      </w:r>
    </w:p>
    <w:p w:rsidR="00297438" w:rsidRPr="00596236" w:rsidRDefault="00297438" w:rsidP="0029743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6236">
        <w:rPr>
          <w:sz w:val="24"/>
          <w:szCs w:val="24"/>
        </w:rPr>
        <w:t xml:space="preserve">4. </w:t>
      </w:r>
      <w:proofErr w:type="gramStart"/>
      <w:r w:rsidRPr="00596236">
        <w:rPr>
          <w:sz w:val="24"/>
          <w:szCs w:val="24"/>
        </w:rPr>
        <w:t>Контроль за</w:t>
      </w:r>
      <w:proofErr w:type="gramEnd"/>
      <w:r w:rsidRPr="00596236">
        <w:rPr>
          <w:sz w:val="24"/>
          <w:szCs w:val="24"/>
        </w:rPr>
        <w:t xml:space="preserve"> исполнением настоящего решения возложить на постоянную депутатскую комиссию </w:t>
      </w:r>
      <w:r w:rsidR="00CC4F35" w:rsidRPr="00596236">
        <w:rPr>
          <w:sz w:val="24"/>
          <w:szCs w:val="24"/>
        </w:rPr>
        <w:t xml:space="preserve"> </w:t>
      </w:r>
      <w:r w:rsidR="0088023B" w:rsidRPr="00596236">
        <w:rPr>
          <w:sz w:val="24"/>
          <w:szCs w:val="24"/>
        </w:rPr>
        <w:t>по законности, правопорядку и защите прав граждан</w:t>
      </w:r>
      <w:r w:rsidR="00CC4F35" w:rsidRPr="00596236">
        <w:rPr>
          <w:sz w:val="24"/>
          <w:szCs w:val="24"/>
        </w:rPr>
        <w:t xml:space="preserve"> </w:t>
      </w:r>
      <w:r w:rsidRPr="00596236">
        <w:rPr>
          <w:sz w:val="24"/>
          <w:szCs w:val="24"/>
        </w:rPr>
        <w:t>(</w:t>
      </w:r>
      <w:proofErr w:type="spellStart"/>
      <w:r w:rsidR="0088023B" w:rsidRPr="00596236">
        <w:rPr>
          <w:sz w:val="24"/>
          <w:szCs w:val="24"/>
        </w:rPr>
        <w:t>Теляшкин</w:t>
      </w:r>
      <w:proofErr w:type="spellEnd"/>
      <w:r w:rsidR="00CC4F35" w:rsidRPr="00596236">
        <w:rPr>
          <w:sz w:val="24"/>
          <w:szCs w:val="24"/>
        </w:rPr>
        <w:t xml:space="preserve"> </w:t>
      </w:r>
      <w:r w:rsidR="0088023B" w:rsidRPr="00596236">
        <w:rPr>
          <w:sz w:val="24"/>
          <w:szCs w:val="24"/>
        </w:rPr>
        <w:t>Е.Ю.</w:t>
      </w:r>
      <w:r w:rsidRPr="00596236">
        <w:rPr>
          <w:sz w:val="24"/>
          <w:szCs w:val="24"/>
        </w:rPr>
        <w:t>).</w:t>
      </w:r>
    </w:p>
    <w:p w:rsidR="00297438" w:rsidRPr="00596236" w:rsidRDefault="00297438" w:rsidP="00101C1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96236">
        <w:rPr>
          <w:rFonts w:ascii="Arial" w:eastAsia="Times New Roman" w:hAnsi="Arial" w:cs="Arial"/>
          <w:sz w:val="24"/>
          <w:szCs w:val="24"/>
        </w:rPr>
        <w:t>5</w:t>
      </w:r>
      <w:r w:rsidR="00101C15" w:rsidRPr="00596236">
        <w:rPr>
          <w:rFonts w:ascii="Arial" w:eastAsia="Times New Roman" w:hAnsi="Arial" w:cs="Arial"/>
          <w:sz w:val="24"/>
          <w:szCs w:val="24"/>
        </w:rPr>
        <w:t xml:space="preserve"> Настоящее решение вступает в силу со дня официального опубликования и подлежит размещению на официальном информационном Интернет-сайте Енисейского района Красноярского края.</w:t>
      </w:r>
    </w:p>
    <w:tbl>
      <w:tblPr>
        <w:tblW w:w="10423" w:type="dxa"/>
        <w:tblLook w:val="04A0"/>
      </w:tblPr>
      <w:tblGrid>
        <w:gridCol w:w="4785"/>
        <w:gridCol w:w="852"/>
        <w:gridCol w:w="3934"/>
        <w:gridCol w:w="852"/>
      </w:tblGrid>
      <w:tr w:rsidR="00101C15" w:rsidRPr="00596236" w:rsidTr="00101C15">
        <w:trPr>
          <w:gridAfter w:val="1"/>
          <w:wAfter w:w="852" w:type="dxa"/>
        </w:trPr>
        <w:tc>
          <w:tcPr>
            <w:tcW w:w="4785" w:type="dxa"/>
            <w:shd w:val="clear" w:color="auto" w:fill="auto"/>
          </w:tcPr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15" w:rsidRPr="00596236" w:rsidTr="00101C15">
        <w:tc>
          <w:tcPr>
            <w:tcW w:w="5637" w:type="dxa"/>
            <w:gridSpan w:val="2"/>
            <w:shd w:val="clear" w:color="auto" w:fill="auto"/>
          </w:tcPr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596236">
              <w:rPr>
                <w:rFonts w:ascii="Arial" w:hAnsi="Arial" w:cs="Arial"/>
                <w:sz w:val="24"/>
                <w:szCs w:val="24"/>
              </w:rPr>
              <w:tab/>
            </w:r>
          </w:p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</w:t>
            </w:r>
            <w:r w:rsidRPr="00596236">
              <w:rPr>
                <w:rFonts w:ascii="Arial" w:hAnsi="Arial" w:cs="Arial"/>
                <w:sz w:val="24"/>
                <w:szCs w:val="24"/>
              </w:rPr>
              <w:t xml:space="preserve">В.И. </w:t>
            </w:r>
            <w:proofErr w:type="spellStart"/>
            <w:r w:rsidRPr="00596236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</w:tc>
        <w:tc>
          <w:tcPr>
            <w:tcW w:w="4786" w:type="dxa"/>
            <w:gridSpan w:val="2"/>
            <w:shd w:val="clear" w:color="auto" w:fill="auto"/>
          </w:tcPr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01C15" w:rsidRPr="00596236" w:rsidRDefault="00101C15" w:rsidP="00101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Pr="00596236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101C15" w:rsidRPr="00596236" w:rsidRDefault="00101C15">
      <w:pPr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Приложение</w:t>
      </w:r>
      <w:proofErr w:type="gramStart"/>
      <w:r w:rsidRPr="00596236">
        <w:rPr>
          <w:rFonts w:ascii="Arial" w:hAnsi="Arial" w:cs="Arial"/>
          <w:sz w:val="24"/>
          <w:szCs w:val="24"/>
        </w:rPr>
        <w:t>1</w:t>
      </w:r>
      <w:proofErr w:type="gramEnd"/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596236">
        <w:rPr>
          <w:rFonts w:ascii="Arial" w:hAnsi="Arial" w:cs="Arial"/>
          <w:sz w:val="24"/>
          <w:szCs w:val="24"/>
        </w:rPr>
        <w:t>Енисейского</w:t>
      </w:r>
      <w:proofErr w:type="gramEnd"/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районного Совета депутатов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от</w:t>
      </w:r>
      <w:r w:rsidR="00101C15" w:rsidRPr="00596236">
        <w:rPr>
          <w:rFonts w:ascii="Arial" w:hAnsi="Arial" w:cs="Arial"/>
          <w:sz w:val="24"/>
          <w:szCs w:val="24"/>
        </w:rPr>
        <w:t xml:space="preserve"> 09.02.2017</w:t>
      </w:r>
      <w:r w:rsidRPr="00596236">
        <w:rPr>
          <w:rFonts w:ascii="Arial" w:hAnsi="Arial" w:cs="Arial"/>
          <w:sz w:val="24"/>
          <w:szCs w:val="24"/>
        </w:rPr>
        <w:t xml:space="preserve">   № </w:t>
      </w:r>
      <w:r w:rsidR="00101C15" w:rsidRPr="00596236">
        <w:rPr>
          <w:rFonts w:ascii="Arial" w:hAnsi="Arial" w:cs="Arial"/>
          <w:sz w:val="24"/>
          <w:szCs w:val="24"/>
        </w:rPr>
        <w:t>10-140р</w:t>
      </w:r>
      <w:r w:rsidRPr="00596236">
        <w:rPr>
          <w:rFonts w:ascii="Arial" w:hAnsi="Arial" w:cs="Arial"/>
          <w:sz w:val="24"/>
          <w:szCs w:val="24"/>
        </w:rPr>
        <w:t xml:space="preserve"> 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РАСЧЕТ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иных межбюджетных трансфертов на 2017 год, необходимых для осуществления Енисейским муниципальным районом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588"/>
        <w:gridCol w:w="1847"/>
        <w:gridCol w:w="2385"/>
      </w:tblGrid>
      <w:tr w:rsidR="00D25176" w:rsidRPr="00596236" w:rsidTr="00D25176">
        <w:tc>
          <w:tcPr>
            <w:tcW w:w="751" w:type="dxa"/>
            <w:shd w:val="clear" w:color="auto" w:fill="auto"/>
          </w:tcPr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 xml:space="preserve">№№  </w:t>
            </w:r>
            <w:r w:rsidRPr="00596236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59623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9623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9623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8" w:type="dxa"/>
            <w:shd w:val="clear" w:color="auto" w:fill="auto"/>
          </w:tcPr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47" w:type="dxa"/>
            <w:shd w:val="clear" w:color="auto" w:fill="auto"/>
          </w:tcPr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>шт.ед.</w:t>
            </w:r>
          </w:p>
        </w:tc>
        <w:tc>
          <w:tcPr>
            <w:tcW w:w="2385" w:type="dxa"/>
            <w:shd w:val="clear" w:color="auto" w:fill="auto"/>
          </w:tcPr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 xml:space="preserve">Объем     </w:t>
            </w:r>
            <w:r w:rsidRPr="00596236">
              <w:rPr>
                <w:rFonts w:ascii="Arial" w:hAnsi="Arial" w:cs="Arial"/>
                <w:sz w:val="24"/>
                <w:szCs w:val="24"/>
              </w:rPr>
              <w:br/>
              <w:t xml:space="preserve">иных межбюджетных трансфертов,  </w:t>
            </w:r>
            <w:r w:rsidRPr="00596236">
              <w:rPr>
                <w:rFonts w:ascii="Arial" w:hAnsi="Arial" w:cs="Arial"/>
                <w:sz w:val="24"/>
                <w:szCs w:val="24"/>
              </w:rPr>
              <w:br/>
              <w:t xml:space="preserve">тыс. руб. </w:t>
            </w:r>
          </w:p>
        </w:tc>
      </w:tr>
      <w:tr w:rsidR="00D25176" w:rsidRPr="00596236" w:rsidTr="00B46F61">
        <w:tc>
          <w:tcPr>
            <w:tcW w:w="9571" w:type="dxa"/>
            <w:gridSpan w:val="4"/>
            <w:shd w:val="clear" w:color="auto" w:fill="auto"/>
          </w:tcPr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eastAsia="Calibri" w:hAnsi="Arial" w:cs="Arial"/>
                <w:sz w:val="24"/>
                <w:szCs w:val="24"/>
              </w:rPr>
              <w:t xml:space="preserve">пункт «б» части 1 статьи 1 </w:t>
            </w:r>
            <w:r w:rsidRPr="00596236">
              <w:rPr>
                <w:rFonts w:ascii="Arial" w:hAnsi="Arial" w:cs="Arial"/>
                <w:sz w:val="24"/>
                <w:szCs w:val="24"/>
              </w:rPr>
              <w:t>Закона Красноярского края от 15.10.2015 №9-3724«О закреплении вопросов местного значения за сельскими поселениями Красноярского края»</w:t>
            </w:r>
          </w:p>
        </w:tc>
      </w:tr>
      <w:tr w:rsidR="00D25176" w:rsidRPr="00596236" w:rsidTr="00D25176">
        <w:tc>
          <w:tcPr>
            <w:tcW w:w="751" w:type="dxa"/>
            <w:shd w:val="clear" w:color="auto" w:fill="auto"/>
          </w:tcPr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88" w:type="dxa"/>
            <w:shd w:val="clear" w:color="auto" w:fill="auto"/>
          </w:tcPr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6236">
              <w:rPr>
                <w:rFonts w:ascii="Arial" w:hAnsi="Arial" w:cs="Arial"/>
                <w:sz w:val="24"/>
                <w:szCs w:val="24"/>
              </w:rPr>
              <w:t>Погодаевский</w:t>
            </w:r>
            <w:proofErr w:type="spellEnd"/>
            <w:r w:rsidRPr="0059623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47" w:type="dxa"/>
            <w:shd w:val="clear" w:color="auto" w:fill="auto"/>
          </w:tcPr>
          <w:p w:rsidR="00D25176" w:rsidRPr="00596236" w:rsidRDefault="00FC127C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2385" w:type="dxa"/>
            <w:shd w:val="clear" w:color="auto" w:fill="auto"/>
          </w:tcPr>
          <w:p w:rsidR="00D25176" w:rsidRPr="00596236" w:rsidRDefault="00BF0CB5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36">
              <w:rPr>
                <w:rFonts w:ascii="Arial" w:hAnsi="Arial" w:cs="Arial"/>
                <w:sz w:val="24"/>
                <w:szCs w:val="24"/>
              </w:rPr>
              <w:t>7,686</w:t>
            </w:r>
          </w:p>
        </w:tc>
      </w:tr>
      <w:tr w:rsidR="00D25176" w:rsidRPr="00596236" w:rsidTr="00D25176">
        <w:tc>
          <w:tcPr>
            <w:tcW w:w="751" w:type="dxa"/>
            <w:shd w:val="clear" w:color="auto" w:fill="auto"/>
          </w:tcPr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shd w:val="clear" w:color="auto" w:fill="auto"/>
          </w:tcPr>
          <w:p w:rsidR="00D25176" w:rsidRPr="00596236" w:rsidRDefault="00FC127C" w:rsidP="00D2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623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847" w:type="dxa"/>
            <w:shd w:val="clear" w:color="auto" w:fill="auto"/>
          </w:tcPr>
          <w:p w:rsidR="00D25176" w:rsidRPr="00596236" w:rsidRDefault="00FC127C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236">
              <w:rPr>
                <w:rFonts w:ascii="Arial" w:hAnsi="Arial" w:cs="Arial"/>
                <w:b/>
                <w:sz w:val="24"/>
                <w:szCs w:val="24"/>
              </w:rPr>
              <w:t>0,021</w:t>
            </w:r>
          </w:p>
        </w:tc>
        <w:tc>
          <w:tcPr>
            <w:tcW w:w="2385" w:type="dxa"/>
            <w:shd w:val="clear" w:color="auto" w:fill="auto"/>
          </w:tcPr>
          <w:p w:rsidR="00D25176" w:rsidRPr="00596236" w:rsidRDefault="00FC127C" w:rsidP="00D25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236">
              <w:rPr>
                <w:rFonts w:ascii="Arial" w:hAnsi="Arial" w:cs="Arial"/>
                <w:b/>
                <w:sz w:val="24"/>
                <w:szCs w:val="24"/>
              </w:rPr>
              <w:t>7,686</w:t>
            </w:r>
          </w:p>
        </w:tc>
      </w:tr>
    </w:tbl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5176" w:rsidRPr="00596236" w:rsidRDefault="00D25176" w:rsidP="00596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Приложение 2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596236">
        <w:rPr>
          <w:rFonts w:ascii="Arial" w:hAnsi="Arial" w:cs="Arial"/>
          <w:sz w:val="24"/>
          <w:szCs w:val="24"/>
        </w:rPr>
        <w:t>Енисейского</w:t>
      </w:r>
      <w:proofErr w:type="gramEnd"/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районного Совета депутатов</w:t>
      </w:r>
    </w:p>
    <w:p w:rsidR="00101C15" w:rsidRPr="00596236" w:rsidRDefault="00101C15" w:rsidP="00101C15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от 09.02.2017   № 10-140р 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236">
        <w:rPr>
          <w:rFonts w:ascii="Arial" w:hAnsi="Arial" w:cs="Arial"/>
          <w:b/>
          <w:sz w:val="24"/>
          <w:szCs w:val="24"/>
        </w:rPr>
        <w:t>СОГЛАШЕНИЕ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236">
        <w:rPr>
          <w:rFonts w:ascii="Arial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МУНИЦИПАЛЬНОМУ РАЙОНУ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№ _______________/_________________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    г. Енисейск                                                                  "__" ___________ 2017 г.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5176" w:rsidRPr="00596236" w:rsidRDefault="00FC127C" w:rsidP="00D251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ab/>
      </w:r>
      <w:r w:rsidR="00D25176" w:rsidRPr="00596236">
        <w:rPr>
          <w:rFonts w:ascii="Arial" w:hAnsi="Arial" w:cs="Arial"/>
          <w:sz w:val="24"/>
          <w:szCs w:val="24"/>
        </w:rPr>
        <w:t xml:space="preserve">Администрация __________________ сельсовета Енисейского района, именуемая в дальнейшем "Поселение", в лице главы ____________ сельсовета __________________________________, действующего на основании Устава ____________________  сельсовета, с одной стороны, и Администрация </w:t>
      </w:r>
      <w:proofErr w:type="gramStart"/>
      <w:r w:rsidR="00D25176" w:rsidRPr="00596236">
        <w:rPr>
          <w:rFonts w:ascii="Arial" w:hAnsi="Arial" w:cs="Arial"/>
          <w:sz w:val="24"/>
          <w:szCs w:val="24"/>
        </w:rPr>
        <w:t xml:space="preserve">Енисейского района Красноярского края, именуемая в дальнейшем "Муниципальный район", в лице главы Енисейского района Ермакова Сергея Васильевича, действующего на основании Устава Енисейского района, с другой стороны, вместе именуемые "Стороны", руководствуясь пунктом 5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D25176" w:rsidRPr="00596236">
          <w:rPr>
            <w:rFonts w:ascii="Arial" w:hAnsi="Arial" w:cs="Arial"/>
            <w:sz w:val="24"/>
            <w:szCs w:val="24"/>
          </w:rPr>
          <w:t>2003 г</w:t>
        </w:r>
      </w:smartTag>
      <w:r w:rsidR="00D25176" w:rsidRPr="00596236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 (далее – федеральный закон 131-ФЗ), Законом Красноярского края от 15.10.2015</w:t>
      </w:r>
      <w:proofErr w:type="gramEnd"/>
      <w:r w:rsidR="00D25176" w:rsidRPr="00596236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D25176" w:rsidRPr="00596236">
        <w:rPr>
          <w:rFonts w:ascii="Arial" w:hAnsi="Arial" w:cs="Arial"/>
          <w:sz w:val="24"/>
          <w:szCs w:val="24"/>
        </w:rPr>
        <w:t xml:space="preserve">9-3724 «О закреплении вопросов местного значения за сельскими поселениями Красноярского края», решением Енисейского районного Совета депутатов от 26.04.2012 №19-225р «Об утверждении Порядка заключения соглашений между муниципальным районом и поселениями о передаче ими друг дугу осуществления части своих полномочий в новой редакции», решением Енисейского районного </w:t>
      </w:r>
      <w:r w:rsidR="00D25176" w:rsidRPr="00596236">
        <w:rPr>
          <w:rFonts w:ascii="Arial" w:hAnsi="Arial" w:cs="Arial"/>
          <w:sz w:val="24"/>
          <w:szCs w:val="24"/>
        </w:rPr>
        <w:lastRenderedPageBreak/>
        <w:t>Совета депутатов от «</w:t>
      </w:r>
      <w:r w:rsidR="00D25176" w:rsidRPr="00596236">
        <w:rPr>
          <w:rFonts w:ascii="Arial" w:hAnsi="Arial" w:cs="Arial"/>
          <w:sz w:val="24"/>
          <w:szCs w:val="24"/>
          <w:u w:val="single"/>
        </w:rPr>
        <w:t xml:space="preserve">      </w:t>
      </w:r>
      <w:r w:rsidR="00D25176" w:rsidRPr="00596236">
        <w:rPr>
          <w:rFonts w:ascii="Arial" w:hAnsi="Arial" w:cs="Arial"/>
          <w:sz w:val="24"/>
          <w:szCs w:val="24"/>
        </w:rPr>
        <w:t xml:space="preserve">» февраля 2017 г. № </w:t>
      </w:r>
      <w:r w:rsidR="00D25176" w:rsidRPr="00596236">
        <w:rPr>
          <w:rFonts w:ascii="Arial" w:hAnsi="Arial" w:cs="Arial"/>
          <w:sz w:val="24"/>
          <w:szCs w:val="24"/>
          <w:u w:val="single"/>
        </w:rPr>
        <w:t xml:space="preserve">      </w:t>
      </w:r>
      <w:r w:rsidR="00D25176" w:rsidRPr="00596236">
        <w:rPr>
          <w:rFonts w:ascii="Arial" w:hAnsi="Arial" w:cs="Arial"/>
          <w:sz w:val="24"/>
          <w:szCs w:val="24"/>
        </w:rPr>
        <w:t>«О принятии осуществления части полномочий по решению вопросов местного значения</w:t>
      </w:r>
      <w:proofErr w:type="gramEnd"/>
      <w:r w:rsidR="00D25176" w:rsidRPr="005962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5176" w:rsidRPr="00596236">
        <w:rPr>
          <w:rFonts w:ascii="Arial" w:hAnsi="Arial" w:cs="Arial"/>
          <w:sz w:val="24"/>
          <w:szCs w:val="24"/>
        </w:rPr>
        <w:t>поселения органами местного самоуправления муниципального района на осуществление ремонта автомобильных дорог общего пользования местного значения сельского поселения», во исполнение решения сельского Совета депутатов ________________ сельсовета от _______________ г. №______ "О передаче осуществления части полномочий органам местного самоуправления муниципального района", в целях оперативного решения вопросов, связанных с исполнением полномочий органов местного самоуправления в соответствии с жилищным законодательством Российской Федерации, заключили настоящее Соглашение о нижеследующем:</w:t>
      </w:r>
      <w:proofErr w:type="gramEnd"/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1. ПРЕДМЕТ СОГЛАШЕНИЯ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Поселения. </w:t>
      </w:r>
    </w:p>
    <w:p w:rsidR="00D25176" w:rsidRPr="00596236" w:rsidRDefault="00D25176" w:rsidP="00D251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1.2. Поселение передает Муниципальному району осуществление части полномочий по вопросу местного значения поселения, </w:t>
      </w:r>
      <w:r w:rsidRPr="00596236">
        <w:rPr>
          <w:rFonts w:ascii="Arial" w:eastAsia="Calibri" w:hAnsi="Arial" w:cs="Arial"/>
          <w:sz w:val="24"/>
          <w:szCs w:val="24"/>
        </w:rPr>
        <w:t>предусмотренных</w:t>
      </w:r>
      <w:r w:rsidR="002F0F0E" w:rsidRPr="00596236">
        <w:rPr>
          <w:rFonts w:ascii="Arial" w:eastAsia="Calibri" w:hAnsi="Arial" w:cs="Arial"/>
          <w:sz w:val="24"/>
          <w:szCs w:val="24"/>
        </w:rPr>
        <w:t xml:space="preserve"> пунктом «б</w:t>
      </w:r>
      <w:r w:rsidRPr="00596236">
        <w:rPr>
          <w:rFonts w:ascii="Arial" w:eastAsia="Calibri" w:hAnsi="Arial" w:cs="Arial"/>
          <w:sz w:val="24"/>
          <w:szCs w:val="24"/>
        </w:rPr>
        <w:t xml:space="preserve">» части 1 статьи 1 </w:t>
      </w:r>
      <w:r w:rsidRPr="00596236">
        <w:rPr>
          <w:rFonts w:ascii="Arial" w:hAnsi="Arial" w:cs="Arial"/>
          <w:sz w:val="24"/>
          <w:szCs w:val="24"/>
        </w:rPr>
        <w:t>Закона Красноярского края от 15.10.2015 №9-3724«О закреплении вопросов местного значения за сельскими поселениями Красноярского края», а именно:</w:t>
      </w:r>
    </w:p>
    <w:p w:rsidR="002F0F0E" w:rsidRPr="00596236" w:rsidRDefault="002F0F0E" w:rsidP="002F0F0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96236">
        <w:rPr>
          <w:sz w:val="24"/>
          <w:szCs w:val="24"/>
        </w:rPr>
        <w:t xml:space="preserve">1.2.1.Осуществление </w:t>
      </w:r>
      <w:proofErr w:type="gramStart"/>
      <w:r w:rsidRPr="00596236">
        <w:rPr>
          <w:sz w:val="24"/>
          <w:szCs w:val="24"/>
        </w:rPr>
        <w:t>ремонта автомобильных дорог общего пользования местного значения сельского поселения</w:t>
      </w:r>
      <w:proofErr w:type="gramEnd"/>
      <w:r w:rsidRPr="00596236">
        <w:rPr>
          <w:sz w:val="24"/>
          <w:szCs w:val="24"/>
        </w:rPr>
        <w:t>.</w:t>
      </w:r>
    </w:p>
    <w:p w:rsidR="002F0F0E" w:rsidRPr="00596236" w:rsidRDefault="002F0F0E" w:rsidP="002F0F0E">
      <w:pPr>
        <w:pStyle w:val="ConsPlusNormal"/>
        <w:ind w:firstLine="708"/>
        <w:jc w:val="both"/>
        <w:rPr>
          <w:sz w:val="24"/>
          <w:szCs w:val="24"/>
        </w:rPr>
      </w:pPr>
    </w:p>
    <w:p w:rsidR="002F0F0E" w:rsidRPr="00596236" w:rsidRDefault="002F0F0E" w:rsidP="00D251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</w:t>
      </w:r>
    </w:p>
    <w:p w:rsidR="00D25176" w:rsidRPr="00596236" w:rsidRDefault="00D25176" w:rsidP="00D251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ab/>
        <w:t>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2.4. В случае необходимости, может производиться передача  имущества, необходимого для осуществления передаваемых полномочий. Передача имущества осуществляется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FC127C" w:rsidRPr="00596236" w:rsidRDefault="00FC127C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3. ПРАВА И ОБЯЗАННОСТИ СТОРОН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3.1. Поселение: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5962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236">
        <w:rPr>
          <w:rFonts w:ascii="Arial" w:hAnsi="Arial" w:cs="Arial"/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</w:t>
      </w:r>
      <w:r w:rsidRPr="00596236">
        <w:rPr>
          <w:rFonts w:ascii="Arial" w:hAnsi="Arial" w:cs="Arial"/>
          <w:sz w:val="24"/>
          <w:szCs w:val="24"/>
        </w:rPr>
        <w:lastRenderedPageBreak/>
        <w:t>нарушений имеет право предъявить требования устранения выявленных нарушений в определенный срок с момента уведомления.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3.1.3. Поселение вправе осуществлять </w:t>
      </w:r>
      <w:proofErr w:type="gramStart"/>
      <w:r w:rsidRPr="005962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236">
        <w:rPr>
          <w:rFonts w:ascii="Arial" w:hAnsi="Arial" w:cs="Arial"/>
          <w:sz w:val="24"/>
          <w:szCs w:val="24"/>
        </w:rPr>
        <w:t xml:space="preserve"> надлежащим использованием предоставленного имущества, если таковое будет передаваться.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3.2. Муниципальный район: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3.2.1. Осуществляет переданные полномочия в соответствии с действующим законодательством в пределах, выделенных на эти цели иных межбюджетных трансфертов.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Поселению.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десяти дней с момента его поступления.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4. ОТВЕТСТВЕННОСТЬ СТОРОН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4.1.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данного соглашения. </w:t>
      </w:r>
      <w:proofErr w:type="gramStart"/>
      <w:r w:rsidRPr="00596236">
        <w:rPr>
          <w:rFonts w:ascii="Arial" w:hAnsi="Arial" w:cs="Arial"/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596236">
        <w:rPr>
          <w:rFonts w:ascii="Arial" w:hAnsi="Arial" w:cs="Arial"/>
          <w:sz w:val="24"/>
          <w:szCs w:val="24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5. СРОК ДЕЙСТВИЯ, ОСНОВАНИЯ И ПОРЯДОК ПРЕКРАЩЕНИЯ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ДЕЙСТВИЯ СОГЛАШЕНИЯ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5.1. Настоящее </w:t>
      </w:r>
      <w:r w:rsidR="002F0F0E" w:rsidRPr="00596236">
        <w:rPr>
          <w:rFonts w:ascii="Arial" w:hAnsi="Arial" w:cs="Arial"/>
          <w:sz w:val="24"/>
          <w:szCs w:val="24"/>
        </w:rPr>
        <w:t>Соглашение вступает в силу с "</w:t>
      </w:r>
      <w:r w:rsidR="00FC127C" w:rsidRPr="00596236">
        <w:rPr>
          <w:rFonts w:ascii="Arial" w:hAnsi="Arial" w:cs="Arial"/>
          <w:sz w:val="24"/>
          <w:szCs w:val="24"/>
          <w:u w:val="single"/>
        </w:rPr>
        <w:t xml:space="preserve">     </w:t>
      </w:r>
      <w:r w:rsidR="002F0F0E" w:rsidRPr="00596236">
        <w:rPr>
          <w:rFonts w:ascii="Arial" w:hAnsi="Arial" w:cs="Arial"/>
          <w:sz w:val="24"/>
          <w:szCs w:val="24"/>
        </w:rPr>
        <w:t>" февраля</w:t>
      </w:r>
      <w:r w:rsidRPr="00596236">
        <w:rPr>
          <w:rFonts w:ascii="Arial" w:hAnsi="Arial" w:cs="Arial"/>
          <w:sz w:val="24"/>
          <w:szCs w:val="24"/>
        </w:rPr>
        <w:t xml:space="preserve"> 2017 г.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"31" декабря  201</w:t>
      </w:r>
      <w:r w:rsidR="00FC127C" w:rsidRPr="00596236">
        <w:rPr>
          <w:rFonts w:ascii="Arial" w:hAnsi="Arial" w:cs="Arial"/>
          <w:sz w:val="24"/>
          <w:szCs w:val="24"/>
        </w:rPr>
        <w:t>7</w:t>
      </w:r>
      <w:r w:rsidRPr="00596236">
        <w:rPr>
          <w:rFonts w:ascii="Arial" w:hAnsi="Arial" w:cs="Arial"/>
          <w:sz w:val="24"/>
          <w:szCs w:val="24"/>
        </w:rPr>
        <w:t xml:space="preserve"> г.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5.3. Действие настоящего Соглашения может быть прекращено досрочно: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5.3.1. По соглашению Сторон.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5.3.2. В одностороннем порядке в случае: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lastRenderedPageBreak/>
        <w:t>- изменения   действующего   законодательства Российской Федерации и (или) законодательства Красноярского края;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 - неисполнения или ненадлежащего исполнения одной из Сторон своих обязательств в соответствии с настоящим Соглашением;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596236">
        <w:rPr>
          <w:rFonts w:ascii="Arial" w:hAnsi="Arial" w:cs="Arial"/>
          <w:sz w:val="24"/>
          <w:szCs w:val="24"/>
        </w:rPr>
        <w:t>быть наиболее эффективно осуществляться</w:t>
      </w:r>
      <w:proofErr w:type="gramEnd"/>
      <w:r w:rsidRPr="00596236">
        <w:rPr>
          <w:rFonts w:ascii="Arial" w:hAnsi="Arial" w:cs="Arial"/>
          <w:sz w:val="24"/>
          <w:szCs w:val="24"/>
        </w:rPr>
        <w:t xml:space="preserve"> Поселением самостоятельно.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6. ЗАКЛЮЧИТЕЛЬНЫЕ ПОЛОЖЕНИЯ</w:t>
      </w:r>
    </w:p>
    <w:p w:rsidR="00FC127C" w:rsidRPr="00596236" w:rsidRDefault="00FC127C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6.1. Настоящее Соглашение составлено в двух экземплярах, на русском языке, имеющих одинаковую юридическую силу, по одному для каждой из Сторон.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596236">
        <w:rPr>
          <w:rFonts w:ascii="Arial" w:hAnsi="Arial" w:cs="Arial"/>
          <w:sz w:val="24"/>
          <w:szCs w:val="24"/>
        </w:rPr>
        <w:t>7. РЕКВИЗИТЫ И ПОДПИСИ СТОРОН</w:t>
      </w:r>
    </w:p>
    <w:p w:rsidR="00D25176" w:rsidRPr="00596236" w:rsidRDefault="00D25176" w:rsidP="00D251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6"/>
        <w:gridCol w:w="4550"/>
      </w:tblGrid>
      <w:tr w:rsidR="00D25176" w:rsidRPr="00596236" w:rsidTr="00B46F61">
        <w:trPr>
          <w:trHeight w:val="3863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D25176" w:rsidRPr="00596236" w:rsidRDefault="00D25176" w:rsidP="00A50BB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Поселение</w:t>
            </w:r>
            <w:r w:rsidR="00A50BB5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9623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сельсовета Енисейского района Красноярского края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_______________/_________________/</w:t>
            </w:r>
          </w:p>
          <w:p w:rsidR="00D25176" w:rsidRPr="00596236" w:rsidRDefault="00D25176" w:rsidP="00D251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  <w:r w:rsidR="00FC127C"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(подпись)        </w:t>
            </w: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(расшифровка подписи)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D25176" w:rsidRPr="00596236" w:rsidRDefault="00D25176" w:rsidP="00A50BB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Муниципальный район</w:t>
            </w:r>
            <w:r w:rsidR="00A50BB5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9623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Енисейского района</w:t>
            </w:r>
            <w:r w:rsidR="00A50BB5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9623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Красноярского края</w:t>
            </w:r>
          </w:p>
          <w:p w:rsidR="00D25176" w:rsidRPr="00596236" w:rsidRDefault="00D25176" w:rsidP="00D2517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D25176" w:rsidRPr="00596236" w:rsidRDefault="00D25176" w:rsidP="00D25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663180, Красноярский край, </w:t>
            </w:r>
          </w:p>
          <w:p w:rsidR="00D25176" w:rsidRPr="00596236" w:rsidRDefault="00D25176" w:rsidP="00D25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г. Енисейск, ул. Ленина, 118</w:t>
            </w:r>
          </w:p>
          <w:p w:rsidR="00D25176" w:rsidRPr="00596236" w:rsidRDefault="00D25176" w:rsidP="00D25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ИНН 2412005139 КПП 244701001  </w:t>
            </w:r>
          </w:p>
          <w:p w:rsidR="00D25176" w:rsidRPr="00596236" w:rsidRDefault="00D25176" w:rsidP="00D251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proofErr w:type="gramEnd"/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\сч</w:t>
            </w:r>
            <w:proofErr w:type="spellEnd"/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. 40204810600000000921</w:t>
            </w:r>
          </w:p>
          <w:p w:rsidR="00D25176" w:rsidRPr="00596236" w:rsidRDefault="00D25176" w:rsidP="00D251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ГРКЦ ГУ банка России по Красноярскому краю </w:t>
            </w:r>
            <w:proofErr w:type="gramStart"/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  <w:proofErr w:type="gramEnd"/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. Красноярск</w:t>
            </w:r>
          </w:p>
          <w:p w:rsidR="00D25176" w:rsidRPr="00596236" w:rsidRDefault="00D25176" w:rsidP="00D25176">
            <w:pPr>
              <w:tabs>
                <w:tab w:val="left" w:pos="72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БИК 040407001</w:t>
            </w:r>
          </w:p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Глава района </w:t>
            </w:r>
          </w:p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C127C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________________/С.В.Ермаков/</w:t>
            </w:r>
          </w:p>
          <w:p w:rsidR="00D25176" w:rsidRPr="00596236" w:rsidRDefault="00D25176" w:rsidP="00D25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( </w:t>
            </w:r>
            <w:r w:rsidR="00FC127C" w:rsidRPr="005962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подпись)                 </w:t>
            </w:r>
            <w:r w:rsidRPr="00596236">
              <w:rPr>
                <w:rFonts w:ascii="Arial" w:hAnsi="Arial" w:cs="Arial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D25176" w:rsidRPr="00596236" w:rsidRDefault="00D25176" w:rsidP="00D251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25176" w:rsidRPr="00596236" w:rsidSect="006330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438"/>
    <w:rsid w:val="00024110"/>
    <w:rsid w:val="00101C15"/>
    <w:rsid w:val="001A686A"/>
    <w:rsid w:val="00297438"/>
    <w:rsid w:val="002F0F0E"/>
    <w:rsid w:val="00371E85"/>
    <w:rsid w:val="004243EC"/>
    <w:rsid w:val="005278CB"/>
    <w:rsid w:val="00594FA4"/>
    <w:rsid w:val="00596236"/>
    <w:rsid w:val="006330C2"/>
    <w:rsid w:val="00750AE7"/>
    <w:rsid w:val="0088023B"/>
    <w:rsid w:val="00967A3B"/>
    <w:rsid w:val="00A50BB5"/>
    <w:rsid w:val="00AF43FD"/>
    <w:rsid w:val="00B46016"/>
    <w:rsid w:val="00B91AC8"/>
    <w:rsid w:val="00BF0CB5"/>
    <w:rsid w:val="00CA786E"/>
    <w:rsid w:val="00CC4F35"/>
    <w:rsid w:val="00D25176"/>
    <w:rsid w:val="00E32359"/>
    <w:rsid w:val="00F03B20"/>
    <w:rsid w:val="00FC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9743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9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0D6F-FC48-48F1-B3EC-7C98D238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Chernousova</cp:lastModifiedBy>
  <cp:revision>15</cp:revision>
  <cp:lastPrinted>2017-02-10T04:51:00Z</cp:lastPrinted>
  <dcterms:created xsi:type="dcterms:W3CDTF">2017-02-01T05:31:00Z</dcterms:created>
  <dcterms:modified xsi:type="dcterms:W3CDTF">2017-02-15T07:25:00Z</dcterms:modified>
</cp:coreProperties>
</file>