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62" w:rsidRPr="00AF0F62" w:rsidRDefault="00AF0F62" w:rsidP="00AF0F62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AF0F62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F0F62" w:rsidRPr="00AF0F62" w:rsidRDefault="00AF0F62" w:rsidP="00AF0F62">
      <w:pPr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F0F62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AF0F62" w:rsidRPr="00AF0F62" w:rsidRDefault="00AF0F62" w:rsidP="00AF0F62">
      <w:pPr>
        <w:keepNext/>
        <w:autoSpaceDN w:val="0"/>
        <w:spacing w:after="200" w:line="276" w:lineRule="auto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F0F62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15.12.2016                                                       </w:t>
      </w:r>
      <w:proofErr w:type="spellStart"/>
      <w:r w:rsidRPr="00AF0F62">
        <w:rPr>
          <w:rFonts w:ascii="Arial" w:eastAsia="Calibri" w:hAnsi="Arial" w:cs="Arial"/>
          <w:smallCaps/>
          <w:sz w:val="24"/>
          <w:szCs w:val="24"/>
          <w:lang w:eastAsia="en-US"/>
        </w:rPr>
        <w:t>г.Енисейск</w:t>
      </w:r>
      <w:proofErr w:type="spellEnd"/>
      <w:r w:rsidRPr="00AF0F62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                              </w:t>
      </w:r>
      <w:r w:rsidR="001359A7">
        <w:rPr>
          <w:rFonts w:ascii="Arial" w:eastAsia="Calibri" w:hAnsi="Arial" w:cs="Arial"/>
          <w:smallCaps/>
          <w:sz w:val="24"/>
          <w:szCs w:val="24"/>
          <w:lang w:eastAsia="en-US"/>
        </w:rPr>
        <w:t>№</w:t>
      </w:r>
      <w:bookmarkStart w:id="0" w:name="_GoBack"/>
      <w:bookmarkEnd w:id="0"/>
      <w:r w:rsidRPr="00AF0F62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</w:t>
      </w:r>
      <w:r w:rsidRPr="00AF0F62">
        <w:rPr>
          <w:rFonts w:ascii="Arial" w:eastAsia="Calibri" w:hAnsi="Arial" w:cs="Arial"/>
          <w:sz w:val="24"/>
          <w:szCs w:val="24"/>
          <w:lang w:eastAsia="en-US"/>
        </w:rPr>
        <w:t>9-1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AF0F62">
        <w:rPr>
          <w:rFonts w:ascii="Arial" w:eastAsia="Calibri" w:hAnsi="Arial" w:cs="Arial"/>
          <w:sz w:val="24"/>
          <w:szCs w:val="24"/>
          <w:lang w:eastAsia="en-US"/>
        </w:rPr>
        <w:t>р</w:t>
      </w:r>
    </w:p>
    <w:p w:rsidR="003E588D" w:rsidRPr="009478B7" w:rsidRDefault="003E588D" w:rsidP="009478B7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3946EC" w:rsidRPr="00AF0F62" w:rsidRDefault="008D6978" w:rsidP="0075611C">
      <w:pPr>
        <w:tabs>
          <w:tab w:val="left" w:pos="7938"/>
        </w:tabs>
        <w:ind w:right="1417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AF0F62">
        <w:rPr>
          <w:rFonts w:ascii="Arial" w:eastAsia="Arial Unicode MS" w:hAnsi="Arial" w:cs="Arial"/>
          <w:b/>
          <w:color w:val="000000"/>
          <w:sz w:val="24"/>
          <w:szCs w:val="24"/>
        </w:rPr>
        <w:t>О принятии осуществления  части полномочий  по</w:t>
      </w:r>
      <w:r w:rsidR="009478B7" w:rsidRPr="00AF0F62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вопросу</w:t>
      </w:r>
      <w:r w:rsidR="00E95D21" w:rsidRPr="00AF0F62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 w:rsidR="009478B7" w:rsidRPr="00AF0F62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местного значения поселения органами местного самоуправления </w:t>
      </w:r>
      <w:r w:rsidR="00814A5F" w:rsidRPr="00AF0F62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района </w:t>
      </w:r>
      <w:r w:rsidR="003946EC" w:rsidRPr="00AF0F62">
        <w:rPr>
          <w:rFonts w:ascii="Arial" w:hAnsi="Arial" w:cs="Arial"/>
          <w:b/>
          <w:sz w:val="24"/>
          <w:szCs w:val="24"/>
        </w:rPr>
        <w:t>по формированию резерва  управленческих кадров поселения</w:t>
      </w:r>
    </w:p>
    <w:p w:rsidR="0099761E" w:rsidRPr="00AF0F62" w:rsidRDefault="0099761E" w:rsidP="009A7963">
      <w:pPr>
        <w:pStyle w:val="ConsNormal"/>
        <w:widowControl/>
        <w:ind w:right="283" w:firstLine="540"/>
        <w:jc w:val="both"/>
        <w:rPr>
          <w:b/>
          <w:sz w:val="24"/>
          <w:szCs w:val="24"/>
        </w:rPr>
      </w:pPr>
    </w:p>
    <w:p w:rsidR="0099761E" w:rsidRPr="00AF0F62" w:rsidRDefault="0099761E" w:rsidP="003946EC">
      <w:pPr>
        <w:pStyle w:val="ConsPlusTitle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AF0F62">
        <w:rPr>
          <w:b w:val="0"/>
          <w:sz w:val="24"/>
          <w:szCs w:val="24"/>
        </w:rPr>
        <w:t>В соответствии со статьей 15 Феде</w:t>
      </w:r>
      <w:r w:rsidR="008D6978" w:rsidRPr="00AF0F62">
        <w:rPr>
          <w:b w:val="0"/>
          <w:sz w:val="24"/>
          <w:szCs w:val="24"/>
        </w:rPr>
        <w:t xml:space="preserve">рального </w:t>
      </w:r>
      <w:r w:rsidR="00E73FF7" w:rsidRPr="00AF0F62">
        <w:rPr>
          <w:b w:val="0"/>
          <w:sz w:val="24"/>
          <w:szCs w:val="24"/>
        </w:rPr>
        <w:t xml:space="preserve"> </w:t>
      </w:r>
      <w:r w:rsidR="008D6978" w:rsidRPr="00AF0F62">
        <w:rPr>
          <w:b w:val="0"/>
          <w:sz w:val="24"/>
          <w:szCs w:val="24"/>
        </w:rPr>
        <w:t>закона от 06.10.2003 №</w:t>
      </w:r>
      <w:r w:rsidRPr="00AF0F62">
        <w:rPr>
          <w:b w:val="0"/>
          <w:sz w:val="24"/>
          <w:szCs w:val="24"/>
        </w:rPr>
        <w:t>131-ФЗ «Об общих принципах организации местного самоуправления в</w:t>
      </w:r>
      <w:r w:rsidR="003E588D" w:rsidRPr="00AF0F62">
        <w:rPr>
          <w:b w:val="0"/>
          <w:sz w:val="24"/>
          <w:szCs w:val="24"/>
        </w:rPr>
        <w:t xml:space="preserve"> </w:t>
      </w:r>
      <w:r w:rsidRPr="00AF0F62">
        <w:rPr>
          <w:b w:val="0"/>
          <w:sz w:val="24"/>
          <w:szCs w:val="24"/>
        </w:rPr>
        <w:t>Российской Федерации»</w:t>
      </w:r>
      <w:r w:rsidR="00CC7918" w:rsidRPr="00AF0F62">
        <w:rPr>
          <w:b w:val="0"/>
          <w:sz w:val="24"/>
          <w:szCs w:val="24"/>
        </w:rPr>
        <w:t>,</w:t>
      </w:r>
      <w:r w:rsidR="003E588D" w:rsidRPr="00AF0F62">
        <w:rPr>
          <w:b w:val="0"/>
          <w:sz w:val="24"/>
          <w:szCs w:val="24"/>
        </w:rPr>
        <w:t xml:space="preserve"> </w:t>
      </w:r>
      <w:r w:rsidR="003946EC" w:rsidRPr="00AF0F62">
        <w:rPr>
          <w:b w:val="0"/>
          <w:sz w:val="24"/>
          <w:szCs w:val="24"/>
        </w:rPr>
        <w:t>со</w:t>
      </w:r>
      <w:r w:rsidR="003E588D" w:rsidRPr="00AF0F62">
        <w:rPr>
          <w:b w:val="0"/>
          <w:sz w:val="24"/>
          <w:szCs w:val="24"/>
        </w:rPr>
        <w:t xml:space="preserve"> </w:t>
      </w:r>
      <w:hyperlink r:id="rId7" w:history="1">
        <w:r w:rsidR="003946EC" w:rsidRPr="00AF0F62">
          <w:rPr>
            <w:b w:val="0"/>
            <w:sz w:val="24"/>
            <w:szCs w:val="24"/>
          </w:rPr>
          <w:t>статьей 33</w:t>
        </w:r>
      </w:hyperlink>
      <w:r w:rsidR="003946EC" w:rsidRPr="00AF0F62">
        <w:rPr>
          <w:b w:val="0"/>
          <w:sz w:val="24"/>
          <w:szCs w:val="24"/>
        </w:rPr>
        <w:t xml:space="preserve"> Федерального закона от 02.03.2007 № 25-ФЗ «О муниципальной службе в Российской Федерации»,</w:t>
      </w:r>
      <w:r w:rsidR="003E588D" w:rsidRPr="00AF0F62">
        <w:rPr>
          <w:b w:val="0"/>
          <w:sz w:val="24"/>
          <w:szCs w:val="24"/>
        </w:rPr>
        <w:t xml:space="preserve"> </w:t>
      </w:r>
      <w:r w:rsidRPr="00AF0F62">
        <w:rPr>
          <w:b w:val="0"/>
          <w:sz w:val="24"/>
          <w:szCs w:val="24"/>
        </w:rPr>
        <w:t xml:space="preserve">Порядком заключения соглашений между муниципальным районом и поселениями о передаче ими друг другу осуществления части своих полномочий в новой редакции, утвержденным </w:t>
      </w:r>
      <w:r w:rsidR="00A600E2" w:rsidRPr="00AF0F62">
        <w:rPr>
          <w:b w:val="0"/>
          <w:sz w:val="24"/>
          <w:szCs w:val="24"/>
        </w:rPr>
        <w:t xml:space="preserve">решением районного Совета депутатов от </w:t>
      </w:r>
      <w:r w:rsidRPr="00AF0F62">
        <w:rPr>
          <w:b w:val="0"/>
          <w:sz w:val="24"/>
          <w:szCs w:val="24"/>
        </w:rPr>
        <w:t>26.04.2012</w:t>
      </w:r>
      <w:proofErr w:type="gramEnd"/>
      <w:r w:rsidRPr="00AF0F62">
        <w:rPr>
          <w:b w:val="0"/>
          <w:sz w:val="24"/>
          <w:szCs w:val="24"/>
        </w:rPr>
        <w:t xml:space="preserve"> №19-225р (ред</w:t>
      </w:r>
      <w:r w:rsidR="00A600E2" w:rsidRPr="00AF0F62">
        <w:rPr>
          <w:b w:val="0"/>
          <w:sz w:val="24"/>
          <w:szCs w:val="24"/>
        </w:rPr>
        <w:t xml:space="preserve">. </w:t>
      </w:r>
      <w:r w:rsidRPr="00AF0F62">
        <w:rPr>
          <w:b w:val="0"/>
          <w:sz w:val="24"/>
          <w:szCs w:val="24"/>
        </w:rPr>
        <w:t>27.05.2014 № 34-452р),</w:t>
      </w:r>
      <w:r w:rsidR="003E588D" w:rsidRPr="00AF0F62">
        <w:rPr>
          <w:b w:val="0"/>
          <w:sz w:val="24"/>
          <w:szCs w:val="24"/>
        </w:rPr>
        <w:t xml:space="preserve"> </w:t>
      </w:r>
      <w:r w:rsidR="00CC7918" w:rsidRPr="00AF0F62">
        <w:rPr>
          <w:b w:val="0"/>
          <w:sz w:val="24"/>
          <w:szCs w:val="24"/>
        </w:rPr>
        <w:t xml:space="preserve">руководствуясь статьей 20 Устава района, </w:t>
      </w:r>
      <w:r w:rsidRPr="00AF0F62">
        <w:rPr>
          <w:b w:val="0"/>
          <w:sz w:val="24"/>
          <w:szCs w:val="24"/>
        </w:rPr>
        <w:t xml:space="preserve">Енисейский районный Совет депутатов </w:t>
      </w:r>
      <w:r w:rsidRPr="00AF0F62">
        <w:rPr>
          <w:sz w:val="24"/>
          <w:szCs w:val="24"/>
        </w:rPr>
        <w:t>РЕШИЛ:</w:t>
      </w:r>
    </w:p>
    <w:p w:rsidR="005A1A5A" w:rsidRPr="00AF0F62" w:rsidRDefault="0099761E" w:rsidP="005A1A5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F0F62">
        <w:rPr>
          <w:rFonts w:ascii="Arial" w:hAnsi="Arial" w:cs="Arial"/>
          <w:sz w:val="24"/>
          <w:szCs w:val="24"/>
        </w:rPr>
        <w:t xml:space="preserve">Принять </w:t>
      </w:r>
      <w:r w:rsidR="008D6978" w:rsidRPr="00AF0F62">
        <w:rPr>
          <w:rFonts w:ascii="Arial" w:hAnsi="Arial" w:cs="Arial"/>
          <w:sz w:val="24"/>
          <w:szCs w:val="24"/>
        </w:rPr>
        <w:t>на 201</w:t>
      </w:r>
      <w:r w:rsidR="003E588D" w:rsidRPr="00AF0F62">
        <w:rPr>
          <w:rFonts w:ascii="Arial" w:hAnsi="Arial" w:cs="Arial"/>
          <w:sz w:val="24"/>
          <w:szCs w:val="24"/>
        </w:rPr>
        <w:t>7</w:t>
      </w:r>
      <w:r w:rsidR="00814A5F" w:rsidRPr="00AF0F62">
        <w:rPr>
          <w:rFonts w:ascii="Arial" w:hAnsi="Arial" w:cs="Arial"/>
          <w:sz w:val="24"/>
          <w:szCs w:val="24"/>
        </w:rPr>
        <w:t xml:space="preserve"> финансовый год </w:t>
      </w:r>
      <w:r w:rsidRPr="00AF0F62">
        <w:rPr>
          <w:rFonts w:ascii="Arial" w:hAnsi="Arial" w:cs="Arial"/>
          <w:sz w:val="24"/>
          <w:szCs w:val="24"/>
        </w:rPr>
        <w:t>осуществление части полномочий по вопрос</w:t>
      </w:r>
      <w:r w:rsidR="00880EA9" w:rsidRPr="00AF0F62">
        <w:rPr>
          <w:rFonts w:ascii="Arial" w:hAnsi="Arial" w:cs="Arial"/>
          <w:sz w:val="24"/>
          <w:szCs w:val="24"/>
        </w:rPr>
        <w:t>ам</w:t>
      </w:r>
      <w:r w:rsidRPr="00AF0F62">
        <w:rPr>
          <w:rFonts w:ascii="Arial" w:hAnsi="Arial" w:cs="Arial"/>
          <w:sz w:val="24"/>
          <w:szCs w:val="24"/>
        </w:rPr>
        <w:t xml:space="preserve"> местного значения</w:t>
      </w:r>
      <w:r w:rsidR="00814A5F" w:rsidRPr="00AF0F62">
        <w:rPr>
          <w:rFonts w:ascii="Arial" w:hAnsi="Arial" w:cs="Arial"/>
          <w:sz w:val="24"/>
          <w:szCs w:val="24"/>
        </w:rPr>
        <w:t xml:space="preserve"> поселения</w:t>
      </w:r>
      <w:r w:rsidR="003E588D" w:rsidRPr="00AF0F62">
        <w:rPr>
          <w:rFonts w:ascii="Arial" w:hAnsi="Arial" w:cs="Arial"/>
          <w:sz w:val="24"/>
          <w:szCs w:val="24"/>
        </w:rPr>
        <w:t>, предусмотренны</w:t>
      </w:r>
      <w:r w:rsidR="00303856" w:rsidRPr="00AF0F62">
        <w:rPr>
          <w:rFonts w:ascii="Arial" w:hAnsi="Arial" w:cs="Arial"/>
          <w:sz w:val="24"/>
          <w:szCs w:val="24"/>
        </w:rPr>
        <w:t>х</w:t>
      </w:r>
      <w:r w:rsidR="003E588D" w:rsidRPr="00AF0F62">
        <w:rPr>
          <w:rFonts w:ascii="Arial" w:hAnsi="Arial" w:cs="Arial"/>
          <w:sz w:val="24"/>
          <w:szCs w:val="24"/>
        </w:rPr>
        <w:t xml:space="preserve"> частью 2 статьи 14.1 </w:t>
      </w:r>
      <w:r w:rsidR="003946EC" w:rsidRPr="00AF0F62">
        <w:rPr>
          <w:rFonts w:ascii="Arial" w:hAnsi="Arial" w:cs="Arial"/>
          <w:sz w:val="24"/>
          <w:szCs w:val="24"/>
        </w:rPr>
        <w:t xml:space="preserve"> </w:t>
      </w:r>
      <w:r w:rsidR="003E588D" w:rsidRPr="00AF0F62">
        <w:rPr>
          <w:rFonts w:ascii="Arial" w:hAnsi="Arial" w:cs="Arial"/>
          <w:sz w:val="24"/>
          <w:szCs w:val="24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3946EC" w:rsidRPr="00AF0F62">
        <w:rPr>
          <w:rFonts w:ascii="Arial" w:hAnsi="Arial" w:cs="Arial"/>
          <w:sz w:val="24"/>
          <w:szCs w:val="24"/>
        </w:rPr>
        <w:t>по работе с резервом управленческих кадров поселения</w:t>
      </w:r>
      <w:r w:rsidR="005A1A5A" w:rsidRPr="00AF0F62">
        <w:rPr>
          <w:rFonts w:ascii="Arial" w:hAnsi="Arial" w:cs="Arial"/>
          <w:sz w:val="24"/>
          <w:szCs w:val="24"/>
        </w:rPr>
        <w:t xml:space="preserve"> от 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Абалаковского</w:t>
      </w:r>
      <w:proofErr w:type="spellEnd"/>
      <w:r w:rsidR="00C56E1F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6E1F" w:rsidRPr="00AF0F62">
        <w:rPr>
          <w:rFonts w:ascii="Arial" w:hAnsi="Arial" w:cs="Arial"/>
          <w:sz w:val="24"/>
          <w:szCs w:val="24"/>
        </w:rPr>
        <w:t>Верхнепашинского</w:t>
      </w:r>
      <w:proofErr w:type="spellEnd"/>
      <w:r w:rsidR="00C56E1F" w:rsidRPr="00AF0F62">
        <w:rPr>
          <w:rFonts w:ascii="Arial" w:hAnsi="Arial" w:cs="Arial"/>
          <w:sz w:val="24"/>
          <w:szCs w:val="24"/>
        </w:rPr>
        <w:t>, Высокогорск</w:t>
      </w:r>
      <w:r w:rsidR="005A1A5A" w:rsidRPr="00AF0F62">
        <w:rPr>
          <w:rFonts w:ascii="Arial" w:hAnsi="Arial" w:cs="Arial"/>
          <w:sz w:val="24"/>
          <w:szCs w:val="24"/>
        </w:rPr>
        <w:t xml:space="preserve">ого,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Епишинского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Железнодорожного, Кривлякского,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Майского, Маковского,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Малобельского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Новокаргинского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Новоназимовского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Озерновского, Плотбищенского,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Погодаевского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Подгорновского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Потаповского,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Сымского</w:t>
      </w:r>
      <w:proofErr w:type="spellEnd"/>
      <w:proofErr w:type="gram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Усть-Кемского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Шапкинского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Ярцевского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 сельских Советов депутатов и </w:t>
      </w:r>
      <w:proofErr w:type="spellStart"/>
      <w:r w:rsidR="005A1A5A" w:rsidRPr="00AF0F62">
        <w:rPr>
          <w:rFonts w:ascii="Arial" w:hAnsi="Arial" w:cs="Arial"/>
          <w:sz w:val="24"/>
          <w:szCs w:val="24"/>
        </w:rPr>
        <w:t>Подтесовского</w:t>
      </w:r>
      <w:proofErr w:type="spellEnd"/>
      <w:r w:rsidR="005A1A5A" w:rsidRPr="00AF0F62">
        <w:rPr>
          <w:rFonts w:ascii="Arial" w:hAnsi="Arial" w:cs="Arial"/>
          <w:sz w:val="24"/>
          <w:szCs w:val="24"/>
        </w:rPr>
        <w:t xml:space="preserve"> поселкового Совета депутатов</w:t>
      </w:r>
      <w:r w:rsidR="005A1A5A" w:rsidRPr="00AF0F62">
        <w:rPr>
          <w:rFonts w:ascii="Arial" w:eastAsia="Calibri" w:hAnsi="Arial" w:cs="Arial"/>
          <w:sz w:val="24"/>
          <w:szCs w:val="24"/>
        </w:rPr>
        <w:t xml:space="preserve">, </w:t>
      </w:r>
      <w:r w:rsidR="005A1A5A" w:rsidRPr="00AF0F62">
        <w:rPr>
          <w:rFonts w:ascii="Arial" w:hAnsi="Arial" w:cs="Arial"/>
          <w:sz w:val="24"/>
          <w:szCs w:val="24"/>
        </w:rPr>
        <w:t>а именно:</w:t>
      </w:r>
    </w:p>
    <w:p w:rsidR="003946EC" w:rsidRPr="00AF0F62" w:rsidRDefault="003946EC" w:rsidP="003946EC">
      <w:pPr>
        <w:pStyle w:val="a5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- по формированию резерва управленческих кадров поселения на должности муниципальной службы в органах местного самоуправления поселения категории «руководители»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службы», а  также на должности руководителей муниципальных предприятий или учреждений;</w:t>
      </w:r>
    </w:p>
    <w:p w:rsidR="003946EC" w:rsidRPr="00AF0F62" w:rsidRDefault="003946EC" w:rsidP="003946EC">
      <w:pPr>
        <w:pStyle w:val="a5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- по подготовке лиц, включенных в резерв;</w:t>
      </w:r>
    </w:p>
    <w:p w:rsidR="003946EC" w:rsidRPr="00AF0F62" w:rsidRDefault="003946EC" w:rsidP="003946EC">
      <w:pPr>
        <w:pStyle w:val="a5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- по исключению из резерва.</w:t>
      </w:r>
    </w:p>
    <w:p w:rsidR="00A74AC5" w:rsidRPr="00AF0F62" w:rsidRDefault="0099761E" w:rsidP="003946E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2. </w:t>
      </w:r>
      <w:r w:rsidR="00A74AC5" w:rsidRPr="00AF0F62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 согласно приложению 1</w:t>
      </w:r>
      <w:r w:rsidR="005917A0" w:rsidRPr="00AF0F62">
        <w:rPr>
          <w:rFonts w:ascii="Arial" w:hAnsi="Arial" w:cs="Arial"/>
          <w:sz w:val="24"/>
          <w:szCs w:val="24"/>
        </w:rPr>
        <w:t xml:space="preserve"> к настоящему решению</w:t>
      </w:r>
      <w:r w:rsidR="00A74AC5" w:rsidRPr="00AF0F62">
        <w:rPr>
          <w:rFonts w:ascii="Arial" w:hAnsi="Arial" w:cs="Arial"/>
          <w:sz w:val="24"/>
          <w:szCs w:val="24"/>
        </w:rPr>
        <w:t>.</w:t>
      </w:r>
    </w:p>
    <w:p w:rsidR="0099761E" w:rsidRPr="00AF0F62" w:rsidRDefault="00A74AC5" w:rsidP="003946EC">
      <w:pPr>
        <w:pStyle w:val="ConsNormal"/>
        <w:widowControl/>
        <w:tabs>
          <w:tab w:val="left" w:pos="993"/>
        </w:tabs>
        <w:ind w:right="0" w:firstLine="709"/>
        <w:jc w:val="both"/>
        <w:rPr>
          <w:sz w:val="24"/>
          <w:szCs w:val="24"/>
        </w:rPr>
      </w:pPr>
      <w:r w:rsidRPr="00AF0F62">
        <w:rPr>
          <w:sz w:val="24"/>
          <w:szCs w:val="24"/>
        </w:rPr>
        <w:t xml:space="preserve">3. </w:t>
      </w:r>
      <w:r w:rsidR="0099761E" w:rsidRPr="00AF0F62">
        <w:rPr>
          <w:sz w:val="24"/>
          <w:szCs w:val="24"/>
        </w:rPr>
        <w:t xml:space="preserve">Утвердить </w:t>
      </w:r>
      <w:r w:rsidR="00087227" w:rsidRPr="00AF0F62">
        <w:rPr>
          <w:sz w:val="24"/>
          <w:szCs w:val="24"/>
        </w:rPr>
        <w:t xml:space="preserve">форму </w:t>
      </w:r>
      <w:r w:rsidR="00814A5F" w:rsidRPr="00AF0F62">
        <w:rPr>
          <w:sz w:val="24"/>
          <w:szCs w:val="24"/>
        </w:rPr>
        <w:t xml:space="preserve">соглашения о передаче </w:t>
      </w:r>
      <w:r w:rsidR="00F74E95" w:rsidRPr="00AF0F62">
        <w:rPr>
          <w:sz w:val="24"/>
          <w:szCs w:val="24"/>
        </w:rPr>
        <w:t xml:space="preserve">поселениями </w:t>
      </w:r>
      <w:r w:rsidR="00814A5F" w:rsidRPr="00AF0F62">
        <w:rPr>
          <w:sz w:val="24"/>
          <w:szCs w:val="24"/>
        </w:rPr>
        <w:t xml:space="preserve"> осуществления части полномочий по вопросам местного значения</w:t>
      </w:r>
      <w:r w:rsidR="005917A0" w:rsidRPr="00AF0F62">
        <w:rPr>
          <w:sz w:val="24"/>
          <w:szCs w:val="24"/>
        </w:rPr>
        <w:t xml:space="preserve"> </w:t>
      </w:r>
      <w:r w:rsidR="00814A5F" w:rsidRPr="00AF0F62">
        <w:rPr>
          <w:sz w:val="24"/>
          <w:szCs w:val="24"/>
        </w:rPr>
        <w:t>муниципальному району согласно приложению 2</w:t>
      </w:r>
      <w:r w:rsidR="005917A0" w:rsidRPr="00AF0F62">
        <w:rPr>
          <w:sz w:val="24"/>
          <w:szCs w:val="24"/>
        </w:rPr>
        <w:t xml:space="preserve"> к настоящему решению.</w:t>
      </w:r>
    </w:p>
    <w:p w:rsidR="009478B7" w:rsidRPr="00AF0F62" w:rsidRDefault="00F85696" w:rsidP="00D77167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AF0F62">
        <w:rPr>
          <w:rFonts w:ascii="Arial" w:eastAsia="Arial Unicode MS" w:hAnsi="Arial" w:cs="Arial"/>
          <w:color w:val="000000"/>
          <w:sz w:val="24"/>
          <w:szCs w:val="24"/>
        </w:rPr>
        <w:t>4</w:t>
      </w:r>
      <w:r w:rsidR="009478B7" w:rsidRPr="00AF0F62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proofErr w:type="gramStart"/>
      <w:r w:rsidR="00845C4A" w:rsidRPr="00AF0F62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CC3C8F" w:rsidRPr="00AF0F62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845C4A" w:rsidRPr="00AF0F62">
        <w:rPr>
          <w:rFonts w:ascii="Arial" w:hAnsi="Arial" w:cs="Arial"/>
          <w:sz w:val="24"/>
          <w:szCs w:val="24"/>
        </w:rPr>
        <w:t>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845C4A" w:rsidRPr="00AF0F62">
        <w:rPr>
          <w:rFonts w:ascii="Arial" w:hAnsi="Arial" w:cs="Arial"/>
          <w:sz w:val="24"/>
          <w:szCs w:val="24"/>
        </w:rPr>
        <w:t>Теляшкин</w:t>
      </w:r>
      <w:proofErr w:type="spellEnd"/>
      <w:r w:rsidR="00F910DE" w:rsidRPr="00AF0F62">
        <w:rPr>
          <w:rFonts w:ascii="Arial" w:hAnsi="Arial" w:cs="Arial"/>
          <w:sz w:val="24"/>
          <w:szCs w:val="24"/>
        </w:rPr>
        <w:t xml:space="preserve"> </w:t>
      </w:r>
      <w:r w:rsidR="00845C4A" w:rsidRPr="00AF0F62">
        <w:rPr>
          <w:rFonts w:ascii="Arial" w:hAnsi="Arial" w:cs="Arial"/>
          <w:sz w:val="24"/>
          <w:szCs w:val="24"/>
        </w:rPr>
        <w:t>Е.Ю.).</w:t>
      </w:r>
    </w:p>
    <w:p w:rsidR="00087227" w:rsidRPr="00AF0F62" w:rsidRDefault="00A277B3" w:rsidP="00087227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AF0F62">
        <w:rPr>
          <w:rFonts w:ascii="Arial" w:eastAsia="Arial Unicode MS" w:hAnsi="Arial" w:cs="Arial"/>
          <w:color w:val="000000"/>
          <w:sz w:val="24"/>
          <w:szCs w:val="24"/>
        </w:rPr>
        <w:t xml:space="preserve">5. </w:t>
      </w:r>
      <w:r w:rsidR="00087227" w:rsidRPr="00AF0F62">
        <w:rPr>
          <w:rFonts w:ascii="Arial" w:eastAsia="Arial Unicode MS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="00087227" w:rsidRPr="00AF0F62">
        <w:rPr>
          <w:rFonts w:ascii="Arial" w:hAnsi="Arial" w:cs="Arial"/>
          <w:sz w:val="24"/>
          <w:szCs w:val="24"/>
        </w:rPr>
        <w:t>со дня официального опубликования</w:t>
      </w:r>
      <w:r w:rsidR="00087227" w:rsidRPr="00AF0F62">
        <w:rPr>
          <w:rFonts w:ascii="Arial" w:eastAsia="Arial Unicode MS" w:hAnsi="Arial" w:cs="Arial"/>
          <w:color w:val="000000"/>
          <w:sz w:val="24"/>
          <w:szCs w:val="24"/>
        </w:rPr>
        <w:t>, подлежит размещению на официальном информационном Интернет-сайте Енисейского района Красноярского края и применяется с 01.01.2017 года.</w:t>
      </w:r>
    </w:p>
    <w:p w:rsidR="009478B7" w:rsidRPr="00AF0F62" w:rsidRDefault="009478B7" w:rsidP="0008722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74AC5" w:rsidRPr="00AF0F62" w:rsidRDefault="00A74AC5" w:rsidP="00A74AC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F825D1" w:rsidRPr="00AF0F62" w:rsidTr="00384BAE">
        <w:trPr>
          <w:trHeight w:val="1280"/>
        </w:trPr>
        <w:tc>
          <w:tcPr>
            <w:tcW w:w="4677" w:type="dxa"/>
          </w:tcPr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AF0F6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5D1" w:rsidRPr="00AF0F62" w:rsidRDefault="00F825D1" w:rsidP="00F825D1">
            <w:pPr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AF0F62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</w:rPr>
              <w:t xml:space="preserve">          Глава  района</w:t>
            </w:r>
          </w:p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5D1" w:rsidRPr="00AF0F62" w:rsidRDefault="00F825D1" w:rsidP="00F8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</w:rPr>
              <w:t xml:space="preserve">          ________________</w:t>
            </w:r>
            <w:proofErr w:type="spellStart"/>
            <w:r w:rsidRPr="00AF0F62">
              <w:rPr>
                <w:rFonts w:ascii="Arial" w:hAnsi="Arial" w:cs="Arial"/>
                <w:sz w:val="24"/>
                <w:szCs w:val="24"/>
              </w:rPr>
              <w:t>С.В.Ермаков</w:t>
            </w:r>
            <w:proofErr w:type="spellEnd"/>
          </w:p>
        </w:tc>
      </w:tr>
    </w:tbl>
    <w:p w:rsidR="00E5595F" w:rsidRPr="00AF0F62" w:rsidRDefault="00E5595F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E10582" w:rsidRPr="00AF0F62" w:rsidRDefault="00E10582" w:rsidP="009478B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E10582" w:rsidRPr="00AF0F62" w:rsidRDefault="00E10582" w:rsidP="00F47143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Приложение </w:t>
      </w:r>
      <w:r w:rsidR="00BF3611" w:rsidRPr="00AF0F62">
        <w:rPr>
          <w:rFonts w:ascii="Arial" w:hAnsi="Arial" w:cs="Arial"/>
          <w:sz w:val="24"/>
          <w:szCs w:val="24"/>
        </w:rPr>
        <w:t xml:space="preserve"> </w:t>
      </w:r>
      <w:r w:rsidR="00502048" w:rsidRPr="00AF0F62">
        <w:rPr>
          <w:rFonts w:ascii="Arial" w:hAnsi="Arial" w:cs="Arial"/>
          <w:sz w:val="24"/>
          <w:szCs w:val="24"/>
        </w:rPr>
        <w:t>1</w:t>
      </w:r>
    </w:p>
    <w:p w:rsidR="00E10582" w:rsidRPr="00AF0F62" w:rsidRDefault="00F47143" w:rsidP="00F47143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к решению </w:t>
      </w:r>
      <w:r w:rsidR="00E10582" w:rsidRPr="00AF0F62">
        <w:rPr>
          <w:rFonts w:ascii="Arial" w:hAnsi="Arial" w:cs="Arial"/>
          <w:sz w:val="24"/>
          <w:szCs w:val="24"/>
        </w:rPr>
        <w:t>районного Совета депутатов</w:t>
      </w:r>
    </w:p>
    <w:p w:rsidR="003E588D" w:rsidRPr="00AF0F62" w:rsidRDefault="007E5B15" w:rsidP="00F910DE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  </w:t>
      </w:r>
      <w:r w:rsidR="003E588D" w:rsidRPr="00AF0F62">
        <w:rPr>
          <w:rFonts w:ascii="Arial" w:hAnsi="Arial" w:cs="Arial"/>
          <w:sz w:val="24"/>
          <w:szCs w:val="24"/>
        </w:rPr>
        <w:t xml:space="preserve">от 15.12.2016 № </w:t>
      </w:r>
      <w:r w:rsidRPr="00AF0F62">
        <w:rPr>
          <w:rFonts w:ascii="Arial" w:hAnsi="Arial" w:cs="Arial"/>
          <w:sz w:val="24"/>
          <w:szCs w:val="24"/>
        </w:rPr>
        <w:t>9-120р</w:t>
      </w:r>
    </w:p>
    <w:p w:rsidR="00E10582" w:rsidRPr="00AF0F62" w:rsidRDefault="00E10582" w:rsidP="00E105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10582" w:rsidRPr="00AF0F62" w:rsidRDefault="00E10582" w:rsidP="00E105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РАСЧЕТ</w:t>
      </w:r>
    </w:p>
    <w:p w:rsidR="00E10582" w:rsidRPr="00AF0F62" w:rsidRDefault="00E10582" w:rsidP="00E105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иных </w:t>
      </w:r>
      <w:r w:rsidR="00F85696" w:rsidRPr="00AF0F62">
        <w:rPr>
          <w:rFonts w:ascii="Arial" w:hAnsi="Arial" w:cs="Arial"/>
          <w:sz w:val="24"/>
          <w:szCs w:val="24"/>
        </w:rPr>
        <w:t>межбюджетных трансфертов на 201</w:t>
      </w:r>
      <w:r w:rsidR="003E588D" w:rsidRPr="00AF0F62">
        <w:rPr>
          <w:rFonts w:ascii="Arial" w:hAnsi="Arial" w:cs="Arial"/>
          <w:sz w:val="24"/>
          <w:szCs w:val="24"/>
        </w:rPr>
        <w:t>7</w:t>
      </w:r>
      <w:r w:rsidRPr="00AF0F62">
        <w:rPr>
          <w:rFonts w:ascii="Arial" w:hAnsi="Arial" w:cs="Arial"/>
          <w:sz w:val="24"/>
          <w:szCs w:val="24"/>
        </w:rPr>
        <w:t xml:space="preserve"> год, необходимых для осуществления Енисейским муниципальным районом</w:t>
      </w:r>
      <w:r w:rsidR="007E5B15" w:rsidRPr="00AF0F62">
        <w:rPr>
          <w:rFonts w:ascii="Arial" w:hAnsi="Arial" w:cs="Arial"/>
          <w:sz w:val="24"/>
          <w:szCs w:val="24"/>
        </w:rPr>
        <w:t xml:space="preserve"> </w:t>
      </w:r>
      <w:r w:rsidRPr="00AF0F62">
        <w:rPr>
          <w:rFonts w:ascii="Arial" w:hAnsi="Arial" w:cs="Arial"/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E10582" w:rsidRPr="00AF0F62" w:rsidRDefault="00E10582" w:rsidP="00E105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554"/>
        <w:gridCol w:w="1658"/>
        <w:gridCol w:w="2628"/>
      </w:tblGrid>
      <w:tr w:rsidR="00E10582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№№  </w:t>
            </w: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Численность</w:t>
            </w:r>
          </w:p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шт.ед.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82" w:rsidRPr="00AF0F62" w:rsidRDefault="00E10582" w:rsidP="008B3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    </w:t>
            </w: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иных межбюджетных трансфертов,  тыс. руб. </w:t>
            </w:r>
          </w:p>
        </w:tc>
      </w:tr>
      <w:tr w:rsidR="00E10582" w:rsidRPr="00AF0F62" w:rsidTr="00E1058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82" w:rsidRPr="00AF0F62" w:rsidRDefault="001359A7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" w:history="1">
              <w:r w:rsidR="00E10582" w:rsidRPr="00AF0F62">
                <w:rPr>
                  <w:rFonts w:ascii="Arial" w:hAnsi="Arial" w:cs="Arial"/>
                  <w:sz w:val="24"/>
                  <w:szCs w:val="24"/>
                  <w:lang w:eastAsia="en-US"/>
                </w:rPr>
                <w:t>статья 33</w:t>
              </w:r>
            </w:hyperlink>
            <w:r w:rsidR="00E10582"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Федерального закона от 02.03.2007 № 25-ФЗ «О муниципальной службе в Российской Федерации»</w:t>
            </w:r>
          </w:p>
        </w:tc>
      </w:tr>
      <w:tr w:rsidR="00E10582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Абалаковский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82" w:rsidRPr="00AF0F62" w:rsidRDefault="00E10582" w:rsidP="006A3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</w:t>
            </w:r>
            <w:r w:rsidR="006A3CCF" w:rsidRPr="00AF0F62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Высокогорский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Верхнепашинский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Городищенский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Епишинский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Железнодорожный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Кривлякский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Луговатский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Майский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Маковский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Малобельский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Новогородский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Новокаргинский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Новоназимовский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Озерновский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Плотбищенский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Погодаевский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Подгорновский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Потаповский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Городское поселение п.Подтесово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Сымский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Усть-Кемский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Усть-Питский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Чалбышевский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Шапкинский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6A3CCF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Ярцевский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E1058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CF" w:rsidRPr="00AF0F62" w:rsidRDefault="006A3CCF" w:rsidP="006A3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0,86</w:t>
            </w:r>
          </w:p>
        </w:tc>
      </w:tr>
      <w:tr w:rsidR="00E10582" w:rsidRPr="00AF0F62" w:rsidTr="008B3E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82" w:rsidRPr="00AF0F62" w:rsidRDefault="00E10582" w:rsidP="00E105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0,0052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82" w:rsidRPr="00AF0F62" w:rsidRDefault="00807046" w:rsidP="006A3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E10582" w:rsidRPr="00AF0F6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6A3CCF" w:rsidRPr="00AF0F62">
              <w:rPr>
                <w:rFonts w:ascii="Arial" w:hAnsi="Arial" w:cs="Arial"/>
                <w:sz w:val="24"/>
                <w:szCs w:val="24"/>
                <w:lang w:eastAsia="en-US"/>
              </w:rPr>
              <w:t>36</w:t>
            </w:r>
          </w:p>
        </w:tc>
      </w:tr>
    </w:tbl>
    <w:p w:rsidR="00CC3C8F" w:rsidRPr="00AF0F62" w:rsidRDefault="00CC3C8F" w:rsidP="00035547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</w:p>
    <w:p w:rsidR="00035547" w:rsidRPr="00AF0F62" w:rsidRDefault="00035547" w:rsidP="00035547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35547" w:rsidRPr="00AF0F62" w:rsidRDefault="00035547" w:rsidP="00035547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к решению районного Совета депутатов</w:t>
      </w:r>
    </w:p>
    <w:p w:rsidR="00035547" w:rsidRPr="00AF0F62" w:rsidRDefault="00035547" w:rsidP="00372513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от </w:t>
      </w:r>
      <w:r w:rsidR="003E588D" w:rsidRPr="00AF0F62">
        <w:rPr>
          <w:rFonts w:ascii="Arial" w:hAnsi="Arial" w:cs="Arial"/>
          <w:sz w:val="24"/>
          <w:szCs w:val="24"/>
        </w:rPr>
        <w:t>15</w:t>
      </w:r>
      <w:r w:rsidR="00372513" w:rsidRPr="00AF0F62">
        <w:rPr>
          <w:rFonts w:ascii="Arial" w:hAnsi="Arial" w:cs="Arial"/>
          <w:sz w:val="24"/>
          <w:szCs w:val="24"/>
        </w:rPr>
        <w:t>.12.201</w:t>
      </w:r>
      <w:r w:rsidR="003E588D" w:rsidRPr="00AF0F62">
        <w:rPr>
          <w:rFonts w:ascii="Arial" w:hAnsi="Arial" w:cs="Arial"/>
          <w:sz w:val="24"/>
          <w:szCs w:val="24"/>
        </w:rPr>
        <w:t>6</w:t>
      </w:r>
      <w:r w:rsidRPr="00AF0F62">
        <w:rPr>
          <w:rFonts w:ascii="Arial" w:hAnsi="Arial" w:cs="Arial"/>
          <w:sz w:val="24"/>
          <w:szCs w:val="24"/>
        </w:rPr>
        <w:t xml:space="preserve"> № </w:t>
      </w:r>
      <w:r w:rsidR="007E5B15" w:rsidRPr="00AF0F62">
        <w:rPr>
          <w:rFonts w:ascii="Arial" w:hAnsi="Arial" w:cs="Arial"/>
          <w:sz w:val="24"/>
          <w:szCs w:val="24"/>
        </w:rPr>
        <w:t>9-120р</w:t>
      </w:r>
    </w:p>
    <w:p w:rsidR="00372513" w:rsidRPr="00AF0F62" w:rsidRDefault="00372513" w:rsidP="00372513">
      <w:pPr>
        <w:autoSpaceDE w:val="0"/>
        <w:autoSpaceDN w:val="0"/>
        <w:adjustRightInd w:val="0"/>
        <w:ind w:left="5220"/>
        <w:rPr>
          <w:rFonts w:ascii="Arial" w:hAnsi="Arial" w:cs="Arial"/>
          <w:b/>
          <w:sz w:val="24"/>
          <w:szCs w:val="24"/>
        </w:rPr>
      </w:pPr>
    </w:p>
    <w:p w:rsidR="00035547" w:rsidRPr="00AF0F62" w:rsidRDefault="00035547" w:rsidP="000355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F0F62">
        <w:rPr>
          <w:rFonts w:ascii="Arial" w:hAnsi="Arial" w:cs="Arial"/>
          <w:b/>
          <w:sz w:val="24"/>
          <w:szCs w:val="24"/>
        </w:rPr>
        <w:t>СОГЛАШЕНИЕ</w:t>
      </w:r>
    </w:p>
    <w:p w:rsidR="00035547" w:rsidRPr="00AF0F62" w:rsidRDefault="00035547" w:rsidP="000355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F0F62">
        <w:rPr>
          <w:rFonts w:ascii="Arial" w:hAnsi="Arial" w:cs="Arial"/>
          <w:b/>
          <w:sz w:val="24"/>
          <w:szCs w:val="24"/>
        </w:rPr>
        <w:t>О ПЕРЕДАЧЕ ПОСЕЛЕНИЕМ ОСУЩЕСТВЛЕНИЯ ЧАСТИ ПОЛНОМОЧИЙ ПО РЕШЕНИЮ ВОПРОСОВ МЕСТНОГО ЗНАЧЕНИЯ МУНИЦИПАЛЬНОМУ РАЙОНУ</w:t>
      </w:r>
    </w:p>
    <w:p w:rsidR="00035547" w:rsidRPr="00AF0F62" w:rsidRDefault="00035547" w:rsidP="0003554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№ _______________/_________________</w:t>
      </w:r>
    </w:p>
    <w:p w:rsidR="00035547" w:rsidRPr="00AF0F62" w:rsidRDefault="00035547" w:rsidP="0003554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35547" w:rsidRPr="00AF0F62" w:rsidRDefault="00035547" w:rsidP="0003554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    г. Енисейск                                                                  "__" ___________ 201</w:t>
      </w:r>
      <w:r w:rsidR="006E62D6" w:rsidRPr="00AF0F62">
        <w:rPr>
          <w:rFonts w:ascii="Arial" w:hAnsi="Arial" w:cs="Arial"/>
          <w:sz w:val="24"/>
          <w:szCs w:val="24"/>
        </w:rPr>
        <w:t>6</w:t>
      </w:r>
      <w:r w:rsidRPr="00AF0F62">
        <w:rPr>
          <w:rFonts w:ascii="Arial" w:hAnsi="Arial" w:cs="Arial"/>
          <w:sz w:val="24"/>
          <w:szCs w:val="24"/>
        </w:rPr>
        <w:t xml:space="preserve"> г.</w:t>
      </w:r>
    </w:p>
    <w:p w:rsidR="00035547" w:rsidRPr="00AF0F62" w:rsidRDefault="00035547" w:rsidP="0003554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35547" w:rsidRPr="00AF0F62" w:rsidRDefault="00035547" w:rsidP="000355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F0F62">
        <w:rPr>
          <w:rFonts w:ascii="Arial" w:hAnsi="Arial" w:cs="Arial"/>
          <w:sz w:val="24"/>
          <w:szCs w:val="24"/>
        </w:rPr>
        <w:t xml:space="preserve">Администрация __________________ сельсовета Енисейского района, именуемая в дальнейшем "Поселение", в лице главы ____________ сельсовета __________________________________, действующего на основании Устава ____________________  сельсовета, с одной стороны, и Администрация Енисейского района Красноярского края, именуемая в дальнейшем "Муниципальный район", в лице главы Енисейского района </w:t>
      </w:r>
      <w:r w:rsidR="008D6978" w:rsidRPr="00AF0F62">
        <w:rPr>
          <w:rFonts w:ascii="Arial" w:hAnsi="Arial" w:cs="Arial"/>
          <w:sz w:val="24"/>
          <w:szCs w:val="24"/>
        </w:rPr>
        <w:t>Ермакова Сергея Васильевича</w:t>
      </w:r>
      <w:r w:rsidRPr="00AF0F62">
        <w:rPr>
          <w:rFonts w:ascii="Arial" w:hAnsi="Arial" w:cs="Arial"/>
          <w:sz w:val="24"/>
          <w:szCs w:val="24"/>
        </w:rPr>
        <w:t xml:space="preserve">, действующего на основании Устава Енисейского района, с другой стороны, вместе именуемые "Стороны", руководствуясь пунктом 4 статьи 15 Федерального закона от </w:t>
      </w:r>
      <w:r w:rsidR="008D6978" w:rsidRPr="00AF0F62">
        <w:rPr>
          <w:rFonts w:ascii="Arial" w:hAnsi="Arial" w:cs="Arial"/>
          <w:sz w:val="24"/>
          <w:szCs w:val="24"/>
        </w:rPr>
        <w:t>6октября</w:t>
      </w:r>
      <w:proofErr w:type="gramEnd"/>
      <w:r w:rsidR="008D6978" w:rsidRPr="00AF0F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6978" w:rsidRPr="00AF0F62">
        <w:rPr>
          <w:rFonts w:ascii="Arial" w:hAnsi="Arial" w:cs="Arial"/>
          <w:sz w:val="24"/>
          <w:szCs w:val="24"/>
        </w:rPr>
        <w:t>2003</w:t>
      </w:r>
      <w:r w:rsidRPr="00AF0F62">
        <w:rPr>
          <w:rFonts w:ascii="Arial" w:hAnsi="Arial" w:cs="Arial"/>
          <w:sz w:val="24"/>
          <w:szCs w:val="24"/>
        </w:rPr>
        <w:t xml:space="preserve">г. № 131-ФЗ "Об общих принципах организации местного самоуправления в Российской Федерации" (далее – федеральный закон 131-ФЗ), Уставом ___________________ сельсовета, Уставом Енисейского района, решением сельского Совета депутатов ________________ сельсовета от _______________ г. №______ "О передаче осуществления части полномочий органам местного самоуправления муниципального района", в целях оперативного решения вопросов, связанных с исполнением полномочий </w:t>
      </w:r>
      <w:r w:rsidR="00976DF3" w:rsidRPr="00AF0F62">
        <w:rPr>
          <w:rFonts w:ascii="Arial" w:hAnsi="Arial" w:cs="Arial"/>
          <w:sz w:val="24"/>
          <w:szCs w:val="24"/>
        </w:rPr>
        <w:t xml:space="preserve">органов местного самоуправления, </w:t>
      </w:r>
      <w:r w:rsidRPr="00AF0F62">
        <w:rPr>
          <w:rFonts w:ascii="Arial" w:hAnsi="Arial" w:cs="Arial"/>
          <w:sz w:val="24"/>
          <w:szCs w:val="24"/>
        </w:rPr>
        <w:t>заключили настоящее Соглашение о нижеследующем:</w:t>
      </w:r>
      <w:proofErr w:type="gramEnd"/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1. ПРЕДМЕТ СОГЛАШЕНИЯ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   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Поселения. </w:t>
      </w:r>
    </w:p>
    <w:p w:rsidR="00A1008E" w:rsidRPr="00AF0F62" w:rsidRDefault="00035547" w:rsidP="00A1008E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1.2. Поселение передает Муниципальному району осуществление части полномочий по вопросу местного значения поселения, предусмотренных </w:t>
      </w:r>
      <w:r w:rsidR="003E588D" w:rsidRPr="00AF0F62">
        <w:rPr>
          <w:rFonts w:ascii="Arial" w:hAnsi="Arial" w:cs="Arial"/>
          <w:sz w:val="24"/>
          <w:szCs w:val="24"/>
        </w:rPr>
        <w:t xml:space="preserve">частью 2 статьи 14.1 </w:t>
      </w:r>
      <w:r w:rsidR="00276099" w:rsidRPr="00AF0F62">
        <w:rPr>
          <w:rFonts w:ascii="Arial" w:hAnsi="Arial" w:cs="Arial"/>
          <w:sz w:val="24"/>
          <w:szCs w:val="24"/>
        </w:rPr>
        <w:t>Федерального закона от 6 октября 2003года № 131-ФЗ "Об общих принципах организации местного самоуправления в Российской Федерации"</w:t>
      </w:r>
      <w:r w:rsidR="000B68AB" w:rsidRPr="00AF0F62">
        <w:rPr>
          <w:rFonts w:ascii="Arial" w:hAnsi="Arial" w:cs="Arial"/>
          <w:sz w:val="24"/>
          <w:szCs w:val="24"/>
        </w:rPr>
        <w:t>,</w:t>
      </w:r>
      <w:r w:rsidR="00276099" w:rsidRPr="00AF0F62">
        <w:rPr>
          <w:rFonts w:ascii="Arial" w:hAnsi="Arial" w:cs="Arial"/>
          <w:sz w:val="24"/>
          <w:szCs w:val="24"/>
        </w:rPr>
        <w:t xml:space="preserve"> п</w:t>
      </w:r>
      <w:r w:rsidR="00A1008E" w:rsidRPr="00AF0F62">
        <w:rPr>
          <w:rFonts w:ascii="Arial" w:hAnsi="Arial" w:cs="Arial"/>
          <w:sz w:val="24"/>
          <w:szCs w:val="24"/>
        </w:rPr>
        <w:t>о работе с резервом управленческих кадров поселения, а именно:</w:t>
      </w:r>
    </w:p>
    <w:p w:rsidR="00EE5241" w:rsidRPr="00AF0F62" w:rsidRDefault="00EE5241" w:rsidP="00EE524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- по формированию резерва управленческих кадров поселения на должности муниципальной службы в органах местного самоуправления поселения категории «руководители»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службы», а  также на должности руководителей муниципальных предприятий или учреждений;</w:t>
      </w:r>
    </w:p>
    <w:p w:rsidR="00EE5241" w:rsidRPr="00AF0F62" w:rsidRDefault="00EE5241" w:rsidP="00EE524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- по подготовке лиц, включенных в резерв;</w:t>
      </w:r>
    </w:p>
    <w:p w:rsidR="00035547" w:rsidRPr="00AF0F62" w:rsidRDefault="00EE5241" w:rsidP="00EE524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- по исключению из резерва.</w:t>
      </w:r>
    </w:p>
    <w:p w:rsidR="003E588D" w:rsidRPr="00AF0F62" w:rsidRDefault="003E588D" w:rsidP="00EE5241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</w:t>
      </w:r>
    </w:p>
    <w:p w:rsidR="00035547" w:rsidRPr="00AF0F62" w:rsidRDefault="00035547" w:rsidP="00035547">
      <w:pPr>
        <w:tabs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        2.1. Исполнение полномочий осуществляется за счет иных межбюджетных трансфертов, предоставляемых ежегодно из бюджета Поселения в бюджет Муниципального района в соответствии со ст. 142.5 БК РФ.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2.3. Формирование, перечисление и учет иных межбюджетных трансфертов, предоставляемых из бюджета Поселения бюджету Муниципального района на </w:t>
      </w:r>
      <w:r w:rsidRPr="00AF0F62">
        <w:rPr>
          <w:rFonts w:ascii="Arial" w:hAnsi="Arial" w:cs="Arial"/>
          <w:sz w:val="24"/>
          <w:szCs w:val="24"/>
        </w:rPr>
        <w:lastRenderedPageBreak/>
        <w:t>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035547" w:rsidRPr="00AF0F62" w:rsidRDefault="008D6978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2.4. В случае необходимости</w:t>
      </w:r>
      <w:r w:rsidR="00035547" w:rsidRPr="00AF0F62">
        <w:rPr>
          <w:rFonts w:ascii="Arial" w:hAnsi="Arial" w:cs="Arial"/>
          <w:sz w:val="24"/>
          <w:szCs w:val="24"/>
        </w:rPr>
        <w:t xml:space="preserve"> может производиться передача  имущества, необходимого для осуществления передаваемых полномочий. Передача имущества осуществляется посредством заключения договора между Муниципальным районом и Поселением.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3. ПРАВА И ОБЯЗАННОСТИ СТОРОН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3.1. Поселение: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AF0F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0F62">
        <w:rPr>
          <w:rFonts w:ascii="Arial" w:hAnsi="Arial" w:cs="Arial"/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3.1.3. Поселение вправе осуществлять </w:t>
      </w:r>
      <w:proofErr w:type="gramStart"/>
      <w:r w:rsidRPr="00AF0F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0F62">
        <w:rPr>
          <w:rFonts w:ascii="Arial" w:hAnsi="Arial" w:cs="Arial"/>
          <w:sz w:val="24"/>
          <w:szCs w:val="24"/>
        </w:rPr>
        <w:t xml:space="preserve"> надлежащим использованием предоставленного имущества, если таковое будет передаваться.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3.2. Муниципальный район: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3.2.1. Осуществляет переданные полномочия в соответствии с действующим законодательством в </w:t>
      </w:r>
      <w:proofErr w:type="gramStart"/>
      <w:r w:rsidRPr="00AF0F62">
        <w:rPr>
          <w:rFonts w:ascii="Arial" w:hAnsi="Arial" w:cs="Arial"/>
          <w:sz w:val="24"/>
          <w:szCs w:val="24"/>
        </w:rPr>
        <w:t>пределах</w:t>
      </w:r>
      <w:proofErr w:type="gramEnd"/>
      <w:r w:rsidRPr="00AF0F62">
        <w:rPr>
          <w:rFonts w:ascii="Arial" w:hAnsi="Arial" w:cs="Arial"/>
          <w:sz w:val="24"/>
          <w:szCs w:val="24"/>
        </w:rPr>
        <w:t xml:space="preserve"> выделенных на эти цели иных межбюджетных трансфертов.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Поселению.</w:t>
      </w:r>
    </w:p>
    <w:p w:rsidR="00035547" w:rsidRPr="00AF0F62" w:rsidRDefault="00035547" w:rsidP="000355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       3.2.3. Ежеквартально, не позднее 15 числа, следующего за отчетным периодом, представляет Поселению отчет об использовании иных межбюджетных трансфертов для исполнения переданных по настоящему Соглашению полномочий.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десяти дней с момента его поступления.</w:t>
      </w:r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4. ОТВЕТСТВЕННОСТЬ СТОРОН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4.1.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данного соглашения. </w:t>
      </w:r>
      <w:proofErr w:type="gramStart"/>
      <w:r w:rsidRPr="00AF0F62">
        <w:rPr>
          <w:rFonts w:ascii="Arial" w:hAnsi="Arial" w:cs="Arial"/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AF0F62">
        <w:rPr>
          <w:rFonts w:ascii="Arial" w:hAnsi="Arial" w:cs="Arial"/>
          <w:sz w:val="24"/>
          <w:szCs w:val="24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</w:t>
      </w:r>
      <w:r w:rsidRPr="00AF0F62">
        <w:rPr>
          <w:rFonts w:ascii="Arial" w:hAnsi="Arial" w:cs="Arial"/>
          <w:sz w:val="24"/>
          <w:szCs w:val="24"/>
        </w:rPr>
        <w:lastRenderedPageBreak/>
        <w:t>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5. СРОК ДЕЙСТВИЯ, ОСНОВАНИЯ И ПОРЯДОК ПРЕКРАЩЕНИЯ</w:t>
      </w:r>
    </w:p>
    <w:p w:rsidR="00035547" w:rsidRPr="00AF0F62" w:rsidRDefault="00035547" w:rsidP="0003554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ДЕЙСТВИЯ СОГЛАШЕНИЯ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5.1. Настоящее Соглашение вступает в силу с "01" января 201</w:t>
      </w:r>
      <w:r w:rsidR="003E588D" w:rsidRPr="00AF0F62">
        <w:rPr>
          <w:rFonts w:ascii="Arial" w:hAnsi="Arial" w:cs="Arial"/>
          <w:sz w:val="24"/>
          <w:szCs w:val="24"/>
        </w:rPr>
        <w:t>7</w:t>
      </w:r>
      <w:r w:rsidRPr="00AF0F62">
        <w:rPr>
          <w:rFonts w:ascii="Arial" w:hAnsi="Arial" w:cs="Arial"/>
          <w:sz w:val="24"/>
          <w:szCs w:val="24"/>
        </w:rPr>
        <w:t xml:space="preserve"> г.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5.2. Срок действия настоящего Соглашения устанавливается до "31" декабря  201</w:t>
      </w:r>
      <w:r w:rsidR="003E588D" w:rsidRPr="00AF0F62">
        <w:rPr>
          <w:rFonts w:ascii="Arial" w:hAnsi="Arial" w:cs="Arial"/>
          <w:sz w:val="24"/>
          <w:szCs w:val="24"/>
        </w:rPr>
        <w:t>7</w:t>
      </w:r>
      <w:r w:rsidRPr="00AF0F62">
        <w:rPr>
          <w:rFonts w:ascii="Arial" w:hAnsi="Arial" w:cs="Arial"/>
          <w:sz w:val="24"/>
          <w:szCs w:val="24"/>
        </w:rPr>
        <w:t xml:space="preserve"> г.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5.3. Действие настоящего Соглашения может быть прекращено досрочно: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5.3.1. По соглашению Сторон.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5.3.2. В одностороннем порядке в случае: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- изменения   действующего   законодательства Российской Федерации и (или) законодательства Красноярского края;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 - неисполнения или ненадлежащего исполнения одной из Сторон своих обязательств в соответствии с настоящим Соглашением;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AF0F62">
        <w:rPr>
          <w:rFonts w:ascii="Arial" w:hAnsi="Arial" w:cs="Arial"/>
          <w:sz w:val="24"/>
          <w:szCs w:val="24"/>
        </w:rPr>
        <w:t>быть наиболее эффективно осуществляться</w:t>
      </w:r>
      <w:proofErr w:type="gramEnd"/>
      <w:r w:rsidRPr="00AF0F62">
        <w:rPr>
          <w:rFonts w:ascii="Arial" w:hAnsi="Arial" w:cs="Arial"/>
          <w:sz w:val="24"/>
          <w:szCs w:val="24"/>
        </w:rPr>
        <w:t xml:space="preserve"> Поселением самостоятельно.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035547" w:rsidRPr="00AF0F62" w:rsidRDefault="00035547" w:rsidP="0003554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6. ЗАКЛЮЧИТЕЛЬНЫЕ ПОЛОЖЕНИЯ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6.1. Настоящее Соглашение составлено в двух экземплярах, на русском языке, имеющих одинаковую юридическую силу, по одному для каждой из Сторон.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35547" w:rsidRPr="00AF0F62" w:rsidRDefault="00035547" w:rsidP="000355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F67A77" w:rsidRDefault="00035547" w:rsidP="00F67A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F67A77" w:rsidRDefault="00F67A77" w:rsidP="00F67A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35547" w:rsidRPr="00AF0F62" w:rsidRDefault="00035547" w:rsidP="00F67A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62">
        <w:rPr>
          <w:rFonts w:ascii="Arial" w:hAnsi="Arial" w:cs="Arial"/>
          <w:sz w:val="24"/>
          <w:szCs w:val="24"/>
        </w:rPr>
        <w:t>7. РЕКВИЗИТЫ И ПОДПИСИ СТОРОН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38"/>
      </w:tblGrid>
      <w:tr w:rsidR="00035547" w:rsidRPr="00AF0F62" w:rsidTr="00AF0F62">
        <w:trPr>
          <w:trHeight w:val="386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35547" w:rsidRPr="00AF0F62" w:rsidRDefault="00035547" w:rsidP="00255A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Поселение</w:t>
            </w:r>
          </w:p>
          <w:p w:rsidR="00035547" w:rsidRPr="00AF0F62" w:rsidRDefault="00035547" w:rsidP="00255A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___________________ сельсовета Енисейского района Красноярского края</w:t>
            </w: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5547" w:rsidRPr="00AF0F62" w:rsidRDefault="00035547" w:rsidP="00255A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_______________/_________________/</w:t>
            </w:r>
          </w:p>
          <w:p w:rsidR="00035547" w:rsidRPr="00AF0F62" w:rsidRDefault="00035547" w:rsidP="00AF0F6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(подпись)            (расшифровка подписи)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035547" w:rsidRPr="00AF0F62" w:rsidRDefault="00035547" w:rsidP="00255A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Муниципальный район</w:t>
            </w:r>
          </w:p>
          <w:p w:rsidR="00035547" w:rsidRPr="00AF0F62" w:rsidRDefault="00035547" w:rsidP="00255A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Енисейского района</w:t>
            </w:r>
          </w:p>
          <w:p w:rsidR="00035547" w:rsidRPr="00AF0F62" w:rsidRDefault="00035547" w:rsidP="00255A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Красноярского края</w:t>
            </w:r>
          </w:p>
          <w:p w:rsidR="00035547" w:rsidRPr="00AF0F62" w:rsidRDefault="00035547" w:rsidP="00255AA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035547" w:rsidRPr="00AF0F62" w:rsidRDefault="00035547" w:rsidP="00255AA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663180, Красноярский край, </w:t>
            </w:r>
          </w:p>
          <w:p w:rsidR="00035547" w:rsidRPr="00AF0F62" w:rsidRDefault="00035547" w:rsidP="00255AA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г. Енисейск, ул. Ленина, 118</w:t>
            </w:r>
          </w:p>
          <w:p w:rsidR="00035547" w:rsidRPr="00AF0F62" w:rsidRDefault="00035547" w:rsidP="00255AA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ИНН 2412005139 КПП 244701001  </w:t>
            </w:r>
          </w:p>
          <w:p w:rsidR="00035547" w:rsidRPr="00AF0F62" w:rsidRDefault="00035547" w:rsidP="00255AA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proofErr w:type="gram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\</w:t>
            </w:r>
            <w:proofErr w:type="spellStart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сч</w:t>
            </w:r>
            <w:proofErr w:type="spellEnd"/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. 40204810600000000921</w:t>
            </w:r>
          </w:p>
          <w:p w:rsidR="00035547" w:rsidRPr="00AF0F62" w:rsidRDefault="00035547" w:rsidP="00255AA6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ГРКЦ ГУ банка России по Красноярскому краю г. Красноярск</w:t>
            </w:r>
          </w:p>
          <w:p w:rsidR="00035547" w:rsidRPr="00AF0F62" w:rsidRDefault="00035547" w:rsidP="00255AA6">
            <w:pPr>
              <w:tabs>
                <w:tab w:val="left" w:pos="72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БИК 040407001</w:t>
            </w:r>
          </w:p>
          <w:p w:rsidR="00035547" w:rsidRPr="00AF0F62" w:rsidRDefault="00035547" w:rsidP="00255AA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Глава района </w:t>
            </w:r>
          </w:p>
          <w:p w:rsidR="00035547" w:rsidRPr="00AF0F62" w:rsidRDefault="00035547" w:rsidP="00255AA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5547" w:rsidRPr="00AF0F62" w:rsidRDefault="008D6978" w:rsidP="00255AA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>________________/С.В.Ермаков</w:t>
            </w:r>
            <w:r w:rsidR="00035547" w:rsidRPr="00AF0F62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</w:p>
          <w:p w:rsidR="00035547" w:rsidRPr="00AF0F62" w:rsidRDefault="00035547" w:rsidP="00E241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0F6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 подпись)        (расшифровка подписи)</w:t>
            </w:r>
          </w:p>
        </w:tc>
      </w:tr>
    </w:tbl>
    <w:p w:rsidR="00035547" w:rsidRPr="00AF0F62" w:rsidRDefault="00035547" w:rsidP="00A148A1">
      <w:pPr>
        <w:rPr>
          <w:rFonts w:ascii="Arial" w:hAnsi="Arial" w:cs="Arial"/>
          <w:sz w:val="24"/>
          <w:szCs w:val="24"/>
        </w:rPr>
      </w:pPr>
    </w:p>
    <w:sectPr w:rsidR="00035547" w:rsidRPr="00AF0F62" w:rsidSect="00A148A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10AB7"/>
    <w:rsid w:val="00035547"/>
    <w:rsid w:val="00087227"/>
    <w:rsid w:val="000B68AB"/>
    <w:rsid w:val="000F1110"/>
    <w:rsid w:val="001359A7"/>
    <w:rsid w:val="001901C0"/>
    <w:rsid w:val="00260EAB"/>
    <w:rsid w:val="00276099"/>
    <w:rsid w:val="002A12E8"/>
    <w:rsid w:val="00303856"/>
    <w:rsid w:val="00372513"/>
    <w:rsid w:val="003946EC"/>
    <w:rsid w:val="003E588D"/>
    <w:rsid w:val="0041549D"/>
    <w:rsid w:val="004D744B"/>
    <w:rsid w:val="00502048"/>
    <w:rsid w:val="005156AE"/>
    <w:rsid w:val="0052604F"/>
    <w:rsid w:val="00553947"/>
    <w:rsid w:val="005917A0"/>
    <w:rsid w:val="00595596"/>
    <w:rsid w:val="005A1A5A"/>
    <w:rsid w:val="006044FD"/>
    <w:rsid w:val="00626FF2"/>
    <w:rsid w:val="00684954"/>
    <w:rsid w:val="006A3CCF"/>
    <w:rsid w:val="006A56DC"/>
    <w:rsid w:val="006C3718"/>
    <w:rsid w:val="006E62D6"/>
    <w:rsid w:val="006F6A89"/>
    <w:rsid w:val="0075611C"/>
    <w:rsid w:val="007C6E20"/>
    <w:rsid w:val="007E5B15"/>
    <w:rsid w:val="00807046"/>
    <w:rsid w:val="00814601"/>
    <w:rsid w:val="00814A5F"/>
    <w:rsid w:val="00822034"/>
    <w:rsid w:val="0082660F"/>
    <w:rsid w:val="00845C4A"/>
    <w:rsid w:val="0085109C"/>
    <w:rsid w:val="00880EA9"/>
    <w:rsid w:val="008B3E1A"/>
    <w:rsid w:val="008D6978"/>
    <w:rsid w:val="009478B7"/>
    <w:rsid w:val="00972407"/>
    <w:rsid w:val="00976DF3"/>
    <w:rsid w:val="0099761E"/>
    <w:rsid w:val="009A59E4"/>
    <w:rsid w:val="009A7963"/>
    <w:rsid w:val="009E41A1"/>
    <w:rsid w:val="009F5DCB"/>
    <w:rsid w:val="00A1008E"/>
    <w:rsid w:val="00A148A1"/>
    <w:rsid w:val="00A1780D"/>
    <w:rsid w:val="00A277B3"/>
    <w:rsid w:val="00A414E1"/>
    <w:rsid w:val="00A600E2"/>
    <w:rsid w:val="00A74AC5"/>
    <w:rsid w:val="00AF0F62"/>
    <w:rsid w:val="00AF23CF"/>
    <w:rsid w:val="00BF3611"/>
    <w:rsid w:val="00C56E1F"/>
    <w:rsid w:val="00C71712"/>
    <w:rsid w:val="00CA1070"/>
    <w:rsid w:val="00CC3C8F"/>
    <w:rsid w:val="00CC7918"/>
    <w:rsid w:val="00D606F9"/>
    <w:rsid w:val="00D77167"/>
    <w:rsid w:val="00E07E7F"/>
    <w:rsid w:val="00E10582"/>
    <w:rsid w:val="00E24134"/>
    <w:rsid w:val="00E43B92"/>
    <w:rsid w:val="00E51EFD"/>
    <w:rsid w:val="00E5595F"/>
    <w:rsid w:val="00E73FF7"/>
    <w:rsid w:val="00E95D21"/>
    <w:rsid w:val="00EA4F4E"/>
    <w:rsid w:val="00EC46DC"/>
    <w:rsid w:val="00EE5241"/>
    <w:rsid w:val="00EE6775"/>
    <w:rsid w:val="00F41EEF"/>
    <w:rsid w:val="00F47143"/>
    <w:rsid w:val="00F67A77"/>
    <w:rsid w:val="00F74E95"/>
    <w:rsid w:val="00F825D1"/>
    <w:rsid w:val="00F85696"/>
    <w:rsid w:val="00F910DE"/>
    <w:rsid w:val="00FA2B8C"/>
    <w:rsid w:val="00FD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1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26446EE12C6C10E6DBAE49F70E9622FF4D78FF4F99DAAF01719EFB423775T0v8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4F8DBB4ADA156D3FCF26446EE12C6C10E6DBAE49F70E9622FF4D78FF4F99DAAF01719EFB423775T0v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AC33-34F2-47AA-94E0-FC709CC0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21</cp:revision>
  <cp:lastPrinted>2016-12-16T09:34:00Z</cp:lastPrinted>
  <dcterms:created xsi:type="dcterms:W3CDTF">2016-12-06T04:47:00Z</dcterms:created>
  <dcterms:modified xsi:type="dcterms:W3CDTF">2016-12-27T03:34:00Z</dcterms:modified>
</cp:coreProperties>
</file>