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9A" w:rsidRDefault="00B87C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7C9A" w:rsidRDefault="00B87C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7C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C9A" w:rsidRDefault="00B87C9A">
            <w:pPr>
              <w:pStyle w:val="ConsPlusNormal"/>
            </w:pPr>
            <w:r>
              <w:t>7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C9A" w:rsidRDefault="00B87C9A">
            <w:pPr>
              <w:pStyle w:val="ConsPlusNormal"/>
              <w:jc w:val="right"/>
            </w:pPr>
            <w:r>
              <w:t>N 3-1004</w:t>
            </w:r>
          </w:p>
        </w:tc>
      </w:tr>
    </w:tbl>
    <w:p w:rsidR="00B87C9A" w:rsidRDefault="00B87C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jc w:val="center"/>
      </w:pPr>
      <w:r>
        <w:t>ЗАКОНОДАТЕЛЬНОЕ СОБРАНИЕ КРАСНОЯРСКОГО КРАЯ</w:t>
      </w:r>
    </w:p>
    <w:p w:rsidR="00B87C9A" w:rsidRDefault="00B87C9A">
      <w:pPr>
        <w:pStyle w:val="ConsPlusTitle"/>
        <w:ind w:firstLine="540"/>
        <w:jc w:val="both"/>
      </w:pPr>
    </w:p>
    <w:p w:rsidR="00B87C9A" w:rsidRDefault="00B87C9A">
      <w:pPr>
        <w:pStyle w:val="ConsPlusTitle"/>
        <w:jc w:val="center"/>
      </w:pPr>
      <w:r>
        <w:t>ЗАКОН</w:t>
      </w:r>
    </w:p>
    <w:p w:rsidR="00B87C9A" w:rsidRDefault="00B87C9A">
      <w:pPr>
        <w:pStyle w:val="ConsPlusTitle"/>
        <w:jc w:val="center"/>
      </w:pPr>
    </w:p>
    <w:p w:rsidR="00B87C9A" w:rsidRDefault="00B87C9A">
      <w:pPr>
        <w:pStyle w:val="ConsPlusTitle"/>
        <w:jc w:val="center"/>
      </w:pPr>
      <w:r>
        <w:t>КРАСНОЯРСКОГО КРАЯ</w:t>
      </w:r>
    </w:p>
    <w:p w:rsidR="00B87C9A" w:rsidRDefault="00B87C9A">
      <w:pPr>
        <w:pStyle w:val="ConsPlusTitle"/>
        <w:jc w:val="center"/>
      </w:pPr>
    </w:p>
    <w:p w:rsidR="00B87C9A" w:rsidRDefault="00B87C9A">
      <w:pPr>
        <w:pStyle w:val="ConsPlusTitle"/>
        <w:jc w:val="center"/>
      </w:pPr>
      <w:r>
        <w:t xml:space="preserve">О ГОСУДАРСТВЕННОЙ ПОДДЕРЖКЕ </w:t>
      </w:r>
      <w:proofErr w:type="gramStart"/>
      <w:r>
        <w:t>АГРОПРОМЫШЛЕННОГО</w:t>
      </w:r>
      <w:proofErr w:type="gramEnd"/>
    </w:p>
    <w:p w:rsidR="00B87C9A" w:rsidRDefault="00B87C9A">
      <w:pPr>
        <w:pStyle w:val="ConsPlusTitle"/>
        <w:jc w:val="center"/>
      </w:pPr>
      <w:r>
        <w:t>КОМПЛЕКСА КРАЯ</w:t>
      </w:r>
    </w:p>
    <w:p w:rsidR="00B87C9A" w:rsidRDefault="00B87C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7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C9A" w:rsidRDefault="00B87C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7C9A" w:rsidRDefault="00B87C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16.03.2023 </w:t>
            </w:r>
            <w:hyperlink r:id="rId6">
              <w:r>
                <w:rPr>
                  <w:color w:val="0000FF"/>
                </w:rPr>
                <w:t>N 5-1639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7C9A" w:rsidRDefault="00B87C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7">
              <w:r>
                <w:rPr>
                  <w:color w:val="0000FF"/>
                </w:rPr>
                <w:t>N 6-2124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</w:tr>
    </w:tbl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Настоящий Закон регулирует отношения по предоставлению государственной поддержки в сфере агропромышленного комплекса Красноярского края (далее - государственная поддержка), в том числе устанавливает правовые основы, цели, направления и меры государственной поддержки, а также определяет полномочия органов государственной власти Красноярского края в указанной сфере.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2. Цели государственной поддержки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Государственная поддержка осуществляется в целях: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обеспечения продовольственной безопасности края путем устойчивого развития и модернизации всех отраслей агропромышленного комплекса края, повышения конкурентоспособности сельскохозяйственной и пищевой продукции, производимой в крае, создания благоприятного инвестиционного климата и увеличения объема инвестиций в агропромышленный комплекс края;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создания многоукладной аграрной экономики, способствующей развитию всех форм хозяйствования в агропромышленном комплексе края, в том числе малого и среднего предпринимательства, сельскохозяйственной потребительской кооперации;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обеспечения агропромышленного комплекса края квалифицированными работниками, способными организовать высокопроизводительное, эффективное и ресурсосберегающее производство в условиях инновационного развития отрасли.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1) агропромышленный комплекс края - совокупность отраслей экономики, объединяющая сельскохозяйственное производство и отрасли экономики, тесно связанные с сельскохозяйственным производством, включая производство пищевой продукции, обеспечение сельскохозяйственного производства материально-техническими ресурсами и оказание услуг для целей сельскохозяйственного производства;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lastRenderedPageBreak/>
        <w:t>2) организации агропромышленного комплекса - организации, индивидуальные предприниматели, осуществляющие деятельность по производству комбикормов и (или) пищевых продуктов и реализации этих комбикормов и (или) пищевых продуктов, и (или) по хранению, складированию, подработке и реализации зерна, и (или) по оказанию услуг в области растениеводства и животноводства, кроме ветеринарных услуг, при условии, что в доходе этих организаций, индивидуальных предпринимателей от реализации товаров (работ, услуг</w:t>
      </w:r>
      <w:proofErr w:type="gramEnd"/>
      <w:r>
        <w:t>) доля от реализации комбикормов, и (или) произведенных пищевых продуктов, и (или) зерна и (или) от оказания услуг по хранению, складированию, подработке зерна и (или) услуг в области растениеводства и животноводства составляет не менее чем семьдесят процентов за год, предшествующий году обращения за государственной поддержкой;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3) сельскохозяйственные товаропроизводители - организации, индивидуальные предприниматели, осуществляющие деятельность по производству сельскохозяйственной продукции (в том числе органической продукции), ее первичной и последующей (промышленной) переработке (в том числе на арендованных основных средствах) в соответствии с перечнем, указанным в </w:t>
      </w:r>
      <w:hyperlink r:id="rId8">
        <w:r>
          <w:rPr>
            <w:color w:val="0000FF"/>
          </w:rPr>
          <w:t>части 1 статьи 3</w:t>
        </w:r>
      </w:hyperlink>
      <w:r>
        <w:t xml:space="preserve"> Федерального закона от 29 декабря 2006 года N 264-ФЗ "О развитии сельского хозяйства" (далее - Федеральный закон N 264-ФЗ), и реализации</w:t>
      </w:r>
      <w:proofErr w:type="gramEnd"/>
      <w:r>
        <w:t xml:space="preserve"> этой продукции, при условии, что в их доходе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Сельскохозяйственными товаропроизводителями признаются также: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граждане, ведущие личное подсобное хозяйство,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сельскохозяйственные потребительские кооперативы, созданные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крестьянские (фермерские) хозяйства, созданные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хозяйстве";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4) вновь созданные сельскохозяйственные товаропроизводители - организации, индивидуальные предприниматели, начавшие осуществлять на территории края в году, предшествующем году обращения за государственной поддержкой,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указанным в </w:t>
      </w:r>
      <w:hyperlink r:id="rId12">
        <w:r>
          <w:rPr>
            <w:color w:val="0000FF"/>
          </w:rPr>
          <w:t>части 1 статьи 3</w:t>
        </w:r>
      </w:hyperlink>
      <w:r>
        <w:t xml:space="preserve"> Федерального закона N 264-ФЗ, и реализацию этой продукции, при условии,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доходе</w:t>
      </w:r>
      <w:proofErr w:type="gramEnd"/>
      <w:r>
        <w:t xml:space="preserve"> от реализации товаров (работ, услуг) доля дохода от реализации этой продукции составляет не менее чем семьдесят процентов за весь период деятельности в году, предшествующем году обращения за государственной поддержкой;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5) субъекты агропромышленного комплекса края - зарегистрированные и (или) осуществляющие деятельность на территории края юридические лица и индивидуальные предприниматели, относящиеся к категориям получателей государственной поддержки и претендующие на ее получение;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6) малые формы хозяйствования - крестьянские (фермерские) хозяйства, индивидуальные предприниматели, являющиеся сельскохозяйственными товаропроизводителями, и сельскохозяйственные потребительские кооперативы, если доход от реализации указанными лицами товаров (работ, услуг) за год, предшествующий году обращения за государственной поддержкой, составляет менее 1 миллиарда рублей.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К малым формам хозяйствования относятся также граждане, ведущие личное подсобное хозяйство на территории края, и индивидуальные предприниматели, зарегистрированные не ранее года, предшествующего году предоставления государственной поддержки, основными </w:t>
      </w:r>
      <w:proofErr w:type="gramStart"/>
      <w:r>
        <w:lastRenderedPageBreak/>
        <w:t>видами</w:t>
      </w:r>
      <w:proofErr w:type="gramEnd"/>
      <w:r>
        <w:t xml:space="preserve"> деятельности которых являются выращивание, и (или) производство, и (или) переработка сельскохозяйственной продукции;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7) сельские территории (село, сельская местность) - расположенные на территории края сельские поселения и (или) сельские поселения и межселенные территории, объединенные общей территорией в границах муниципального района, муниципального округа, сельские населенные пункты в границах муниципальных округов, а также сельские населенные пункты, поселки городского типа и городские поселки, входящие в состав городских поселений или городских округов (за исключением поселков городского типа и</w:t>
      </w:r>
      <w:proofErr w:type="gramEnd"/>
      <w:r>
        <w:t xml:space="preserve"> городских поселков, входящих в состав города Красноярска), на территории которых преобладает деятельность, связанная с производством и переработкой сельскохозяйственной продукции, заготовкой и переработкой недревесных и пищевых лесных ресурсов и лекарственных растений. </w:t>
      </w:r>
      <w:proofErr w:type="gramStart"/>
      <w:r>
        <w:t>Перечень сельских населенных пунктов, поселков городского типа и городских поселков,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продукции, заготовкой и переработкой недревесных и пищевых лесных ресурсов и лекарственных растений, на территории края определяется органом исполнительной власти края в сфере агропромышленного комплекса.</w:t>
      </w:r>
      <w:proofErr w:type="gramEnd"/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края в сфере государственной поддержки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1. Законодательное Собрание края в сфере государственной поддержки: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а) принимает законы края по вопросам государственной поддержки;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б) утверждает в составе расходов краевого бюджета бюджетные ассигнования на финансирование государственной поддержки, в том числе общий объем бюджетных ассигнований на предоставление каждого вида субсидий, грантов в форме субсидий и социальных выплат;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в) осуществляет иные полномочия в пределах своей компетенции.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2. Правительство края в сфере государственной поддержки: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0" w:name="P51"/>
      <w:bookmarkEnd w:id="0"/>
      <w:r>
        <w:t>а) устанавливает меры государственной поддержки (субсидии, гранты в форме субсидий и социальные выплаты), софинансирование предоставления которых осуществляется за счет средств федерального бюджета;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б) в соответствии с общими требованиями, установленными Правительством Российской Федерации, и иными нормативными правовыми актами Российской Федерации утверждает порядок и условия предоставления субсидий и грантов в форме субсидий, указанных в </w:t>
      </w:r>
      <w:hyperlink w:anchor="P5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в) в соответствии с нормативными правовыми актами Российской Федерации устанавливает ставки субсидирования, максимальные размеры грантов, размеры социальных выплат по мерам государственной поддержки, указанным в </w:t>
      </w:r>
      <w:hyperlink w:anchor="P5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2" w:name="P54"/>
      <w:bookmarkEnd w:id="2"/>
      <w:proofErr w:type="gramStart"/>
      <w:r>
        <w:t xml:space="preserve">г) в соответствии с нормативными правовыми актами Российской Федерации утверждает порядок и условия предоставления гражданам социальных выплат, указанных в </w:t>
      </w:r>
      <w:hyperlink w:anchor="P51">
        <w:r>
          <w:rPr>
            <w:color w:val="0000FF"/>
          </w:rPr>
          <w:t>подпункте "а"</w:t>
        </w:r>
      </w:hyperlink>
      <w:r>
        <w:t xml:space="preserve"> настоящего пункта, в том числе категории и (или) критерии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предоставления;</w:t>
      </w:r>
      <w:proofErr w:type="gramEnd"/>
    </w:p>
    <w:p w:rsidR="00B87C9A" w:rsidRDefault="00B87C9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д) утверждает в соответствии с общими требованиями, установленными Правительством </w:t>
      </w:r>
      <w:r>
        <w:lastRenderedPageBreak/>
        <w:t>Российской Федерации, порядок и условия предоставления субсидий и грантов в форме субсидий, установленных настоящим Законом;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е) устанавливает ставки субсидирования, коэффициенты, применяемые к ставкам субсидирования при расчете размера субсидий, максимальные размеры субсидий, предоставляемых одному получателю субсидий, максимальные размеры грантов, размеры социальных выплат по мерам государственной поддержки, установленным настоящим Законом;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4" w:name="P59"/>
      <w:bookmarkEnd w:id="4"/>
      <w:r>
        <w:t>ж) утверждает порядок и условия предоставления гражданам социальных выплат, установленных настоящим Законом, в том числе категории и (или) критерии определения получателей социальных выплат, перечень и формы документов, необходимых для получения социальных выплат, порядок возврата социальных выплат в случае нарушения условий их предоставления;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з) осуществляет иные полномочия, установленные нормативными правовыми актами Российской Федерации и настоящим Законом.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3. Правительство края вправе уполномочить орган исполнительной власти края в сфере агропромышленного комплекса на осуществление полномочий, предусмотренных </w:t>
      </w:r>
      <w:hyperlink w:anchor="P52">
        <w:r>
          <w:rPr>
            <w:color w:val="0000FF"/>
          </w:rPr>
          <w:t>подпунктами "б"</w:t>
        </w:r>
      </w:hyperlink>
      <w:r>
        <w:t xml:space="preserve"> - </w:t>
      </w:r>
      <w:hyperlink w:anchor="P54">
        <w:r>
          <w:rPr>
            <w:color w:val="0000FF"/>
          </w:rPr>
          <w:t>"г"</w:t>
        </w:r>
      </w:hyperlink>
      <w:r>
        <w:t xml:space="preserve">, </w:t>
      </w:r>
      <w:hyperlink w:anchor="P57">
        <w:r>
          <w:rPr>
            <w:color w:val="0000FF"/>
          </w:rPr>
          <w:t>"е"</w:t>
        </w:r>
      </w:hyperlink>
      <w:r>
        <w:t xml:space="preserve"> - </w:t>
      </w:r>
      <w:hyperlink w:anchor="P59">
        <w:r>
          <w:rPr>
            <w:color w:val="0000FF"/>
          </w:rPr>
          <w:t>"ж" пункта 2</w:t>
        </w:r>
      </w:hyperlink>
      <w:r>
        <w:t xml:space="preserve"> настоящей статьи, за исключением случаев, установленных </w:t>
      </w:r>
      <w:hyperlink r:id="rId17">
        <w:r>
          <w:rPr>
            <w:color w:val="0000FF"/>
          </w:rPr>
          <w:t>пунктами 7</w:t>
        </w:r>
      </w:hyperlink>
      <w:r>
        <w:t xml:space="preserve">, </w:t>
      </w:r>
      <w:hyperlink r:id="rId18">
        <w:r>
          <w:rPr>
            <w:color w:val="0000FF"/>
          </w:rPr>
          <w:t>8 статьи 78</w:t>
        </w:r>
      </w:hyperlink>
      <w:r>
        <w:t xml:space="preserve">, </w:t>
      </w:r>
      <w:hyperlink r:id="rId19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4. Орган исполнительной власти края в сфере агропромышленного комплекса: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а) осуществляет распределение и предоставление средств государственной поддержки в порядке и на условиях, установленных нормативными правовыми актами Российской Федерации и края;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б) утверждает </w:t>
      </w:r>
      <w:hyperlink r:id="rId20">
        <w:r>
          <w:rPr>
            <w:color w:val="0000FF"/>
          </w:rPr>
          <w:t>форму</w:t>
        </w:r>
      </w:hyperlink>
      <w:r>
        <w:t xml:space="preserve"> типового соглашения о взаимодействии, предусматривающего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края по представлению производственных, финансово-экономических и ценовых показателей своей деятельности,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</w:t>
      </w:r>
      <w:proofErr w:type="gramEnd"/>
      <w:r>
        <w:t xml:space="preserve"> действующим законодательством (далее - соглашение о взаимодействии);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в) проводит форумы, совещания, выставки, соревнования и конкурсы в агропромышленном комплексе, а также конкурс среди работников средств массовой информации, освещающих деятельность агропромышленного комплекса края и вопросы развития сельских территорий, утверждает порядок и условия проведения выставок, соревнований и конкурсов, распределяет средства на их проведение, производит выплату победителям, участникам выставок, соревнований и конкурсов денежных премий, выдачу призов, а также учреждает денежные премии</w:t>
      </w:r>
      <w:proofErr w:type="gramEnd"/>
      <w:r>
        <w:t xml:space="preserve"> Красноярского края победителям межрегиональных соревнований в агропромышленном комплексе, проводимых на территории края, и производит их выплату;</w:t>
      </w:r>
    </w:p>
    <w:p w:rsidR="00B87C9A" w:rsidRDefault="00B87C9A">
      <w:pPr>
        <w:pStyle w:val="ConsPlusNormal"/>
        <w:jc w:val="both"/>
      </w:pPr>
      <w:r>
        <w:t xml:space="preserve">(пп. "в" 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г) осуществляет проверку соблюдения получателями субсидий, грантов в форме субсидий порядка и условий предоставления субсидий, в том числе в части достижения результатов их предоставления, в соответствии с утверждаемым им </w:t>
      </w:r>
      <w:hyperlink r:id="rId22">
        <w:r>
          <w:rPr>
            <w:color w:val="0000FF"/>
          </w:rPr>
          <w:t>порядком</w:t>
        </w:r>
      </w:hyperlink>
      <w:r>
        <w:t>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д) ежегодно до 1 июля текущего года представляет в Законодательное Собрание края доклад о результатах реализации в предыдущем году государственных программ края в сфере </w:t>
      </w:r>
      <w:r>
        <w:lastRenderedPageBreak/>
        <w:t>агропромышленного комплекса в соответствии с целями и задачами, определенными государственными программами, и о ходе реализации в крае инвестиционных проектов в агропромышленном комплексе. По предложению комитета Законодательного Собрания края, к ведению которого отнесены вопросы агропромышленного комплекса края, доклад может быть рассмотрен на заседании Законодательного Собрания края;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е) ежегодно до 30 апреля размещает на своем официальном сайте информацию об объемах средств государственной поддержки, предоставленной субъектам агропромышленного комплекса края, по каждому получателю и каждой мере государственной поддержки, предусмотренной настоящим Законом и нормативными правовыми актами Правительства края, за прошедший финансовый год;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ж) утверждает состав и порядок работы конкурсных комиссий для рассмотрения и оценки предложений (заявок) участников отборов для предоставления государственной поддержки;</w:t>
      </w:r>
    </w:p>
    <w:p w:rsidR="00B87C9A" w:rsidRDefault="00B87C9A">
      <w:pPr>
        <w:pStyle w:val="ConsPlusNormal"/>
        <w:jc w:val="both"/>
      </w:pPr>
      <w:r>
        <w:t xml:space="preserve">(пп. "ж" в ред. </w:t>
      </w:r>
      <w:hyperlink r:id="rId23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з) осуществляет иные полномочия, установленные настоящим Законом и иными нормативными правовыми актами края.</w:t>
      </w:r>
    </w:p>
    <w:p w:rsidR="00B87C9A" w:rsidRDefault="00B87C9A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5. Реестр субъектов агропромышленного комплекса края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1. В целях предоставления мер государственной поддержки субъектам агропромышленного комплекса края, предусмотренных настоящим Законом и нормативными правовыми актами Правительства края, орган исполнительной власти края в сфере агропромышленного комплекса ведет реестр субъектов агропромышленного комплекса края (далее - реестр).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2. </w:t>
      </w:r>
      <w:hyperlink r:id="rId25">
        <w:r>
          <w:rPr>
            <w:color w:val="0000FF"/>
          </w:rPr>
          <w:t>Порядок</w:t>
        </w:r>
      </w:hyperlink>
      <w:r>
        <w:t xml:space="preserve"> формирования и ведения реестра, в том числе перечень документов, необходимых для включения в реестр, основания для исключения субъекта агропромышленного комплекса из реестра, состав информации, размещаемой на официальном сайте в соответствии с </w:t>
      </w:r>
      <w:hyperlink w:anchor="P83">
        <w:r>
          <w:rPr>
            <w:color w:val="0000FF"/>
          </w:rPr>
          <w:t>пунктом 5</w:t>
        </w:r>
      </w:hyperlink>
      <w:r>
        <w:t xml:space="preserve"> настоящей статьи, утверждается органом исполнительной власти края в сфере агропромышленного комплекса.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3. Орган исполнительной власти края в сфере агропромышленного комплекса в течение 30 дней со дня принятия решения о включении субъекта агропромышленного комплекса края в реестр заключает с ним соглашение о взаимодействии.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Порядок</w:t>
        </w:r>
      </w:hyperlink>
      <w:r>
        <w:t xml:space="preserve"> заключения соглашения о взаимодействии устанавливается органом исполнительной власти края в сфере агропромышленного комплекса.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4. Включение субъектов агропромышленного комплекса края в реестр, заключение и исполнение ими соглашения о взаимодействии является условием для предоставления им государственной поддержки.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5" w:name="P83"/>
      <w:bookmarkEnd w:id="5"/>
      <w:r>
        <w:t>5. Информация, содержащаяся в реестре, является открытой и размещается на официальном сайте органа исполнительной власти края в сфере агропромышленного комплекса.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6. Основные направления государственной поддержки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Основными направлениями государственной поддержки являются: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1) развитие производственной деятельности в агропромышленном комплексе, включая развитие отраслей растениеводства, животноводства, товарного рыбоводства, пищевой, перерабатывающей и элеваторной промышленности;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2) стимулирование инвестиционной деятельности в агропромышленном комплексе;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lastRenderedPageBreak/>
        <w:t>3) развитие малых форм хозяйствования в агропромышленном комплексе;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4) поддержка кадрового обеспечения агропромышленного комплекса;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5)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округах.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6" w:name="P95"/>
      <w:bookmarkEnd w:id="6"/>
      <w:r>
        <w:t>Статья 7. Государственная поддержка развития производственной деятельности в агропромышленном комплексе, включая развитие отраслей растениеводства, животноводства, товарного рыбоводства, пищевой, перерабатывающей и элеваторной промышленности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Государственная поддержка развития производственной деятельности в агропромышленном комплексе, включая отрасли растениеводства, животноводства, товарного рыбоводства, пищевой, перерабатывающей и элеваторной промышленности, направлена на обеспечение устойчивости финансово-хозяйственной деятельности получателей государственной поддержки, сохранение объемов производимой сельскохозяйственной продукции и пищевых продуктов и осуществляется в виде следующих мер: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1) предоставление субсидий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на возмещение части затрат на проведение агротехнологических работ в растениеводстве;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2) предоставление субсидий сельскохозяйственным товаропроизводителям, за исключением граждан, ведущих личное подсобное хозяйство, вновь созданным сельскохозяйственным товаропроизводителям на возмещение части затрат на содержание сельскохозяйственных животных, выращивание товарной рыбы;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Перечень</w:t>
        </w:r>
      </w:hyperlink>
      <w:r>
        <w:t xml:space="preserve"> видов сельскохозяйственных животных, на содержание которых предоставляются субсидии, и </w:t>
      </w:r>
      <w:hyperlink r:id="rId29">
        <w:r>
          <w:rPr>
            <w:color w:val="0000FF"/>
          </w:rPr>
          <w:t>перечень</w:t>
        </w:r>
      </w:hyperlink>
      <w:r>
        <w:t xml:space="preserve"> видов товарной рыбы, на выращивание которой предоставляются субсидии, устанавливаются Правительством края;</w:t>
      </w:r>
    </w:p>
    <w:p w:rsidR="00B87C9A" w:rsidRDefault="00B87C9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3) предоставление субсидий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кооперативов, организациям агропромышленного комплекса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за исключением инвестиционных кредитов (займов), по кредитным договорам (договорам займа), заключенным с 1 января 2017 года на срок до</w:t>
      </w:r>
      <w:proofErr w:type="gramEnd"/>
      <w:r>
        <w:t xml:space="preserve"> 2 лет, на цели, определенные Правительством края;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предоставление субсидий сельскохозяйственным товаропроизводителям, относящимся к категориям малого и среднего предприятия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на возмещение части затрат, связанных с проведением капитального ремонта тракторов мощностью 120 лошадиных сил и выше и (или) их агрегатов (двигателей, коробок передачи, мостов) в организациях, выполняющих</w:t>
      </w:r>
      <w:proofErr w:type="gramEnd"/>
      <w:r>
        <w:t xml:space="preserve"> работы (</w:t>
      </w:r>
      <w:proofErr w:type="gramStart"/>
      <w:r>
        <w:t>оказывающих</w:t>
      </w:r>
      <w:proofErr w:type="gramEnd"/>
      <w:r>
        <w:t xml:space="preserve"> услуги) по ремонту сельскохозяйственной техники и (или) техническому обслуживанию сельскохозяйственной техники, оборудования;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5) предоставление грантов в форме субсидий научным организациям, осуществляющим в процессе научной, научно-технической деятельности на территории края производство </w:t>
      </w:r>
      <w:r>
        <w:lastRenderedPageBreak/>
        <w:t xml:space="preserve">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32">
        <w:r>
          <w:rPr>
            <w:color w:val="0000FF"/>
          </w:rPr>
          <w:t>части 1 статьи 3</w:t>
        </w:r>
      </w:hyperlink>
      <w:r>
        <w:t xml:space="preserve"> Федерального закона N 264-ФЗ,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производства.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Перечень</w:t>
        </w:r>
      </w:hyperlink>
      <w:r>
        <w:t xml:space="preserve"> субсидируемых затрат, финансовое обеспечение которых осуществляется за счет гранта, устанавливается Правительством края;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6) закупка органом исполнительной власти края в сфере агропромышленного комплекса техники и оборудования по перечню, утверждаемому Правительством края, для их последующей передачи в федеральную собственность в соответствии с действующим законодательством в целях государственной поддержки сельскохозяйственного производства, осуществляемого федеральными казенными учреждениями Федеральной службы исполнения наказаний, расположенными на территории края;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7) предоставление субсидий сельскохозяйственным товаропроизводителям, за исключением граждан, ведущих личное подсобное хозяйство,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 в соответствии с перечнем, устанавливаемым органом исполнительной власти края в сфере агропромышленного комплекса.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Перечень</w:t>
        </w:r>
      </w:hyperlink>
      <w:r>
        <w:t xml:space="preserve"> субсидируемых затрат, связанных с участием в межрегиональных, российских (всероссийских) конкурсах, чемпионатах, соревнованиях в агропромышленном комплексе, устанавливается Правительством края.</w:t>
      </w:r>
    </w:p>
    <w:p w:rsidR="00B87C9A" w:rsidRDefault="00B87C9A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7" w:name="P111"/>
      <w:bookmarkEnd w:id="7"/>
      <w:r>
        <w:t>Статья 8. Государственная поддержка стимулирования инвестиционной деятельности в агропромышленном комплексе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1. Государственная поддержка стимулирования инвестиционной деятельности в агропромышленном комплексе осуществляется в виде следующих мер: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8" w:name="P114"/>
      <w:bookmarkEnd w:id="8"/>
      <w:proofErr w:type="gramStart"/>
      <w:r>
        <w:t>а) предоставление субсидий сельскохозяйственным товаропроизводителям, за исключением граждан, ведущих личное подсобное хозяйство, организациям агропромышленного комплекса, а также организациям, осуществляющим деятельность по строительству, и (или) модернизации, и (или) реконструкции объектов (зданий, строений или сооружений) агропромышленного комплекса (далее - российские организации),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 (далее - инвестиционный проект).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Получателями субсидий, предусмотренных настоящим подпунктом, являются сельскохозяйственные товаропроизводители, организации агропромышленного комплекса, российские организации, представившие к отбору инвестиционный проект, суммарный объем </w:t>
      </w:r>
      <w:proofErr w:type="gramStart"/>
      <w:r>
        <w:t>инвестиций</w:t>
      </w:r>
      <w:proofErr w:type="gramEnd"/>
      <w:r>
        <w:t xml:space="preserve"> по которому составляет свыше 150 миллионов рублей;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Перечень</w:t>
        </w:r>
      </w:hyperlink>
      <w:r>
        <w:t xml:space="preserve"> техники и оборудования, приобретаемых в рамках реализации инвестиционных проектов, предусмотренных настоящим подпунктом, утверждается органом исполнительной власти края в сфере агропромышленного комплекса;</w:t>
      </w:r>
    </w:p>
    <w:p w:rsidR="00B87C9A" w:rsidRDefault="00B87C9A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9" w:name="P118"/>
      <w:bookmarkEnd w:id="9"/>
      <w:proofErr w:type="gramStart"/>
      <w:r>
        <w:t xml:space="preserve">б) предоставление грантов в форме субсидий сельскохозяйственным товаропроизводителям, за исключением граждан, ведущих личное подсобное хозяйство, крестьянских (фермерских) хозяйств и индивидуальных предпринимателей, являющихся сельскохозяйственными товаропроизводителями, отнесенных к малым формам хозяйствования, вновь созданным сельскохозяйственным товаропроизводителям, организациям </w:t>
      </w:r>
      <w:r>
        <w:lastRenderedPageBreak/>
        <w:t>агропромышленного комплекса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</w:t>
      </w:r>
      <w:proofErr w:type="gramEnd"/>
      <w:r>
        <w:t>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культур.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Получателями грантов, предусмотренных настоящим подпунктом, являются сельскохозяйственные товаропроизводители, вновь созданные сельскохозяйственные товаропроизводители, организации агропромышленного комплекса, имеющие доход от реализации товаров (работ, услуг) менее 1 миллиарда рублей за год, предшествующий году обращения за государственной поддержкой (за исключением организаций агропромышленного комплекса, осуществляющих производство пищевых продуктов, у которых в доходе от реализации товаров (работ, услуг) доля дохода от реализации произведенных пищевых продуктов составляет</w:t>
      </w:r>
      <w:proofErr w:type="gramEnd"/>
      <w:r>
        <w:t xml:space="preserve"> не менее 70 процентов за год, предшествующий году обращения за государственной поддержкой), и представившие инвестиционную программу, суммарный объем </w:t>
      </w:r>
      <w:proofErr w:type="gramStart"/>
      <w:r>
        <w:t>инвестиций</w:t>
      </w:r>
      <w:proofErr w:type="gramEnd"/>
      <w:r>
        <w:t xml:space="preserve"> по которой составляет менее 150 миллионов рублей.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Предоставление гранта в году его предоставления осуществляется одному получателю гранта по одной инвестиционной программе;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Перечень техники и оборудования, приобретаемых в рамках реализации инвестиционных программ, предусмотренных настоящим подпунктом, утверждается органом исполнительной власти края в сфере агропромышленного комплекса;</w:t>
      </w:r>
    </w:p>
    <w:p w:rsidR="00B87C9A" w:rsidRDefault="00B87C9A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в) предоставление субсидий российским организациям, осуществляющим деятельность на территории края по созданию предприятий, цехов, мощностей по глубокой переработке сельскохозяйственной продукции, на возмещение части затрат на уплату процентов по инвестиционным кредитам, полученным в российских кредитных организациях, по кредитным договорам, заключенным с 1 января 2022 года на срок от 2 до 15 лет, на цели, определенные Правительством края.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Под предприятиями, цехами, мощностями по глубокой переработке сельскохозяйственной продукции понимаются здания, строения, сооружения, включая входящее в их состав технологическое оборудование, предназначенные для приемки, хранения, глубокой переработки сельскохозяйственной продукции, хранения и отгрузки продуктов глубокой переработки сельскохозяйственной продукции.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Под глубокой переработкой сельскохозяйственной продукции понимаются технологические операции, включая предварительные и подготовительные, по извлечению из сельскохозяйственной продукции химических компонентов, которые могут использоваться как самостоятельная продукция или подвергаться дальнейшей обработке для производства продукции с новыми потребительскими свойствами.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Сельскохозяйственные товаропроизводители, организации агропромышленного комплекса, российские организации, у которых доход от реализации товаров (работ, услуг) составляет свыше 2 миллиардов рублей за год, предшествующий году обращения за государственной поддержкой, вправе претендовать на государственную поддержку, предусмотренную </w:t>
      </w:r>
      <w:hyperlink w:anchor="P114">
        <w:r>
          <w:rPr>
            <w:color w:val="0000FF"/>
          </w:rPr>
          <w:t>подпунктом "а" пункта 1</w:t>
        </w:r>
      </w:hyperlink>
      <w:r>
        <w:t xml:space="preserve"> настоящей статьи, а также не более чем на две иные меры из числа мер государственной поддержки, предусмотренных настоящим Законом.</w:t>
      </w:r>
      <w:proofErr w:type="gramEnd"/>
      <w:r>
        <w:t xml:space="preserve"> Указанное условие не распространяется на меры государственной поддержки, предусмотренные </w:t>
      </w:r>
      <w:hyperlink w:anchor="P162">
        <w:r>
          <w:rPr>
            <w:color w:val="0000FF"/>
          </w:rPr>
          <w:t>статьями 10</w:t>
        </w:r>
      </w:hyperlink>
      <w:r>
        <w:t xml:space="preserve">,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lastRenderedPageBreak/>
        <w:t xml:space="preserve">3. Государственная поддержка, предоставляемая по инвестиционному проекту и инвестиционной программе, отобранным в соответствии с указанными в </w:t>
      </w:r>
      <w:hyperlink w:anchor="P114">
        <w:r>
          <w:rPr>
            <w:color w:val="0000FF"/>
          </w:rPr>
          <w:t>подпунктах "а"</w:t>
        </w:r>
      </w:hyperlink>
      <w:r>
        <w:t xml:space="preserve"> и </w:t>
      </w:r>
      <w:hyperlink w:anchor="P118">
        <w:r>
          <w:rPr>
            <w:color w:val="0000FF"/>
          </w:rPr>
          <w:t>"б" пункта 1</w:t>
        </w:r>
      </w:hyperlink>
      <w:r>
        <w:t xml:space="preserve"> настоящей статьи приоритетными направлениями государственной поддержки, оказывается независимо от последующего изменения данных приоритетных направлений.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4. Правительство края устанавливает: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порядок</w:t>
        </w:r>
      </w:hyperlink>
      <w:r>
        <w:t xml:space="preserve"> и критерии отбора инвестиционных проектов, предусмотренных </w:t>
      </w:r>
      <w:hyperlink w:anchor="P114">
        <w:r>
          <w:rPr>
            <w:color w:val="0000FF"/>
          </w:rPr>
          <w:t>подпунктом "а" пункта 1</w:t>
        </w:r>
      </w:hyperlink>
      <w:r>
        <w:t xml:space="preserve"> настоящей статьи;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б) приоритетные направления государственной поддержки в целях предоставления мер, предусмотренных </w:t>
      </w:r>
      <w:hyperlink w:anchor="P114">
        <w:r>
          <w:rPr>
            <w:color w:val="0000FF"/>
          </w:rPr>
          <w:t>подпунктами "а"</w:t>
        </w:r>
      </w:hyperlink>
      <w:r>
        <w:t xml:space="preserve">, </w:t>
      </w:r>
      <w:hyperlink w:anchor="P118">
        <w:r>
          <w:rPr>
            <w:color w:val="0000FF"/>
          </w:rPr>
          <w:t>"б" пункта 1</w:t>
        </w:r>
      </w:hyperlink>
      <w:r>
        <w:t xml:space="preserve"> настоящей статьи;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в) </w:t>
      </w:r>
      <w:hyperlink r:id="rId41">
        <w:r>
          <w:rPr>
            <w:color w:val="0000FF"/>
          </w:rPr>
          <w:t>перечень</w:t>
        </w:r>
      </w:hyperlink>
      <w:r>
        <w:t xml:space="preserve"> субсидируемых затрат, связанных с реализацией инвестиционных проектов, предусмотренных </w:t>
      </w:r>
      <w:hyperlink w:anchor="P114">
        <w:r>
          <w:rPr>
            <w:color w:val="0000FF"/>
          </w:rPr>
          <w:t>подпунктом "а" пункта 1</w:t>
        </w:r>
      </w:hyperlink>
      <w:r>
        <w:t xml:space="preserve"> настоящей статьи, и перечень субсидируемых затрат, финансовое обеспечение которых осуществляется за счет гранта, предусмотренного </w:t>
      </w:r>
      <w:hyperlink w:anchor="P118">
        <w:r>
          <w:rPr>
            <w:color w:val="0000FF"/>
          </w:rPr>
          <w:t>подпунктом "б" пункта 1</w:t>
        </w:r>
      </w:hyperlink>
      <w:r>
        <w:t xml:space="preserve"> настоящей статьи.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10" w:name="P134"/>
      <w:bookmarkEnd w:id="10"/>
      <w:r>
        <w:t>Статья 9. Государственная поддержка развития малых форм хозяйствования в агропромышленном комплексе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 xml:space="preserve">1. Государственная поддержка развития малых форм хозяйствования осуществляется путем предоставления субсидий и грантов в форме субсидий лицам, относящимся в соответствии с настоящим Законом к малым формам хозяйствования, за исключением указанных в </w:t>
      </w:r>
      <w:hyperlink w:anchor="P148">
        <w:r>
          <w:rPr>
            <w:color w:val="0000FF"/>
          </w:rPr>
          <w:t>подпункте "б" пункта 2</w:t>
        </w:r>
      </w:hyperlink>
      <w:r>
        <w:t xml:space="preserve"> настоящей статьи.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2. В целях развития малых форм хозяйствования предоставляются следующие субсидии: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а) сельскохозяйственным потребительским кооперативам: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на возмещение части затрат, связанных с содержанием коров молочного направления продуктивности,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 (за исключением ассоциированных членов, не участвующих в хозяйственной деятельности кооператива или не принимающих в его деятельности личное трудовое участие) (далее - гражданин, ведущий личное подсобное хозяйство, являющийся членом кооператива);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на финансовое обеспечение (возмещение) части затрат, связанных с приобретением семенного материала овощей и картофеля, минеральных удобрений и средств защиты растений в целях последующей передачи (реализации) в собственность глав крестьянских (фермерских) хозяйств и индивидуальных предпринимателей, являющихся сельскохозяйственными товаропроизводителями и членами сельскохозяйственного потребительского кооператива, граждан, ведущих личное подсобное хозяйство, являющихся членами кооператива;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кооператива, услуг по обработке земли (вспашке, посадке, внесению минеральных удобрений, прополке и уборке урожая).</w:t>
      </w:r>
      <w:proofErr w:type="gramEnd"/>
      <w:r>
        <w:t xml:space="preserve"> Перечень сельскохозяйственной техники, на приобретение которой предоставляется субсидия, предусмотренная настоящим абзацем, утверждается органом исполнительной власти края в сфере агропромышленного комплекса;</w:t>
      </w:r>
    </w:p>
    <w:p w:rsidR="00B87C9A" w:rsidRDefault="00B87C9A">
      <w:pPr>
        <w:pStyle w:val="ConsPlusNormal"/>
        <w:jc w:val="both"/>
      </w:pPr>
      <w:r>
        <w:lastRenderedPageBreak/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нетелей, в том числе племенных, и (или) коров, в том числе племенных, молочного направления продуктивности,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кооператива;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оборудования, предназначенных для убоя сельскохозяйственных животных.</w:t>
      </w:r>
      <w:proofErr w:type="gramEnd"/>
      <w:r>
        <w:t xml:space="preserve"> Под модульным объектом понимается быстровозводимое здание и (или) здания, собранные из отдельных модулей (</w:t>
      </w:r>
      <w:proofErr w:type="gramStart"/>
      <w:r>
        <w:t>блок-контейнеров</w:t>
      </w:r>
      <w:proofErr w:type="gramEnd"/>
      <w:r>
        <w:t>) с готовой внутренней и внешней отделкой. Перечень техники и оборудования, специализированного транспорта, на приобретение которых предоставляется субсидия, предусмотренная настоящим абзацем, утверждается органом исполнительной власти края в сфере агропромышленного комплекса;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(договорам займа), заключенным с 1 января 2020 года на срок до 2 лет, на цели, определенные Правительством края (для сельскохозяйственных потребительских кооперативов, образованных двумя и более сельскохозяйственными потребительскими кооперативами);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bookmarkStart w:id="12" w:name="P148"/>
      <w:bookmarkEnd w:id="12"/>
      <w:proofErr w:type="gramStart"/>
      <w:r>
        <w:t>б) сельскохозяйственным товаропроизводителям, приобретающим, производящим и реализующим семя производителей сельскохозяйственных животных и реализующим жидкий азот,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в) крестьянским (фермерским) хозяйствам, индивидуальным предпринимателям, являющимся сельскохозяйственными товаропроизводителями, на возмещение части затрат на приобретение техники и оборудования по договорам купли-продажи и (или) финансовой аренды (лизинга). Перечень техники и оборудования, на приобретение которых предоставляется субсидия, предусмотренная настоящим подпунктом, утверждается органом исполнительной власти края в сфере агропромышленного комплекса.</w:t>
      </w:r>
    </w:p>
    <w:p w:rsidR="00B87C9A" w:rsidRDefault="00B87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3. В целях развития малых форм хозяйствования предоставляются следующие гранты в форме субсидий: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>а) грант "Наш фермер" - индивидуальным предпринимателям, зарегистрированным не ранее года, предшествующего году предоставления гранта, основными видами деятельности которых являются выращивание, и (или) производство, и (или) переработка сельскохозяйственной продукции, на финансовое обеспечение затрат, связанных с реализацией проекта по развитию сельскохозяйственной деятельности;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б) грант "Региональный продукт" - индивидуальным предпринимателям, являющимся сельскохозяйственными товаропроизводителями, и крестьянским (фермерским) хозяйствам на финансовое обеспечение затрат, связанных с реализацией проекта по развитию деятельности по </w:t>
      </w:r>
      <w:r>
        <w:lastRenderedPageBreak/>
        <w:t>переработке сельскохозяйственной продукции, и (или) производству пищевых продуктов, и (или) по заготовке и переработке недревесных и пищевых лесных ресурсов и лекарственных растений;</w:t>
      </w:r>
      <w:proofErr w:type="gramEnd"/>
    </w:p>
    <w:p w:rsidR="00B87C9A" w:rsidRDefault="00B87C9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5" w:name="P155"/>
      <w:bookmarkEnd w:id="15"/>
      <w:r>
        <w:t>в) грант гражданам, ведущим личное подсобное хозяйство и применяющим специальный налоговый режим "Налог на профессиональный доход", на финансовое обеспечение затрат, связанных с реализацией проекта по развитию личного подсобного хозяйства;</w:t>
      </w:r>
    </w:p>
    <w:p w:rsidR="00B87C9A" w:rsidRDefault="00B87C9A">
      <w:pPr>
        <w:pStyle w:val="ConsPlusNormal"/>
        <w:spacing w:before="220"/>
        <w:ind w:firstLine="540"/>
        <w:jc w:val="both"/>
      </w:pPr>
      <w:bookmarkStart w:id="16" w:name="P156"/>
      <w:bookmarkEnd w:id="16"/>
      <w:proofErr w:type="gramStart"/>
      <w:r>
        <w:t>г) грант сельскохозяйственным потребительским кооперативам, за исключением сельскохозяйственных потребительских кооперативов, образованных двумя и более сельскохозяйственными потребительскими кооперативами, крестьянским (фермерским) хозяйствам, индивидуальным предпринимателям, являющимся сельскохозяйственными товаропроизводителями, индивидуальным предпринимателям, осуществляющим деятельность в районах Крайнего Севера, и крестьянским (фермерским) хозяйствам, которые осуществляют деятельность в районах Крайнего Севера и местностях, приравненных к районам Крайнего Севера, на финансовое обеспечение затрат, связанных с реализацией проектов по</w:t>
      </w:r>
      <w:proofErr w:type="gramEnd"/>
      <w:r>
        <w:t xml:space="preserve"> развитию несельскохозяйственных видов деятельности на сельских территориях края по направлениям, определяемым Правительством края.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4. Перечни субсидируемых затрат, финансовое обеспечение которых осуществляется за счет грантов, предусмотренных </w:t>
      </w:r>
      <w:hyperlink w:anchor="P151">
        <w:r>
          <w:rPr>
            <w:color w:val="0000FF"/>
          </w:rPr>
          <w:t>пунктом 3</w:t>
        </w:r>
      </w:hyperlink>
      <w:r>
        <w:t xml:space="preserve"> настоящей статьи, утверждаются Правительством края.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Перечни</w:t>
        </w:r>
      </w:hyperlink>
      <w:r>
        <w:t xml:space="preserve"> техники, оборудования, грузового автомобильного транспорта, приобретаемых в рамках реализации проектов, предусмотренных </w:t>
      </w:r>
      <w:hyperlink w:anchor="P152">
        <w:r>
          <w:rPr>
            <w:color w:val="0000FF"/>
          </w:rPr>
          <w:t>подпунктами "а"</w:t>
        </w:r>
      </w:hyperlink>
      <w:r>
        <w:t xml:space="preserve"> - </w:t>
      </w:r>
      <w:hyperlink w:anchor="P155">
        <w:r>
          <w:rPr>
            <w:color w:val="0000FF"/>
          </w:rPr>
          <w:t>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настоящей статьи, утверждаются органом исполнительной власти края в сфере агропромышленного комплекса.</w:t>
      </w:r>
    </w:p>
    <w:p w:rsidR="00B87C9A" w:rsidRDefault="00B87C9A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17" w:name="P162"/>
      <w:bookmarkEnd w:id="17"/>
      <w:r>
        <w:t>Статья 10. Государственная поддержка кадрового обеспечения агропромышленного комплекса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Государственная поддержка кадрового обеспечения агропромышленного комплекса края осуществляется в виде следующих мер: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1) предоставление социальной выплаты на обустройство: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молодым работникам в возрасте не старше 35 лет, заключившим трудовой договор с организацией агропромышленного комплекса, осуществляющей деятельность на сельской территории, сельскохозяйственным товаропроизводителем, вновь созданным сельскохозяйственным товаропроизводителем, государственным учреждением ветеринарии края, научной организацией, осуществляющей в процессе научной, научно-технической деятельности на территории края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49">
        <w:r>
          <w:rPr>
            <w:color w:val="0000FF"/>
          </w:rPr>
          <w:t>части 1 статьи 3</w:t>
        </w:r>
        <w:proofErr w:type="gramEnd"/>
      </w:hyperlink>
      <w:r>
        <w:t xml:space="preserve"> Федерального закона N 264-ФЗ;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гражданам, заключившим трудовой договор с сельскохозяйственным товаропроизводителем, вновь созданным сельскохозяйственным товаропроизводителем по профессии, включенной в </w:t>
      </w:r>
      <w:hyperlink r:id="rId50">
        <w:r>
          <w:rPr>
            <w:color w:val="0000FF"/>
          </w:rPr>
          <w:t>перечень</w:t>
        </w:r>
      </w:hyperlink>
      <w:r>
        <w:t xml:space="preserve"> профессий, утверждаемый органом исполнительной власти края в сфере агропромышленного комплекса;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2) предоставление субсидий сельскохозяйственным товаропроизводителям, вновь созданным сельскохозяйственным товаропроизводителям: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на возмещение части затрат, связанных с выплатой заработной платы молодому специалисту. </w:t>
      </w:r>
      <w:proofErr w:type="gramStart"/>
      <w:r>
        <w:t xml:space="preserve">Под молодым специалистом понимается гражданин Российской Федерации в </w:t>
      </w:r>
      <w:r>
        <w:lastRenderedPageBreak/>
        <w:t xml:space="preserve">возрасте не старше 35 лет на дату заключения трудового договора с сельскохозяйственным товаропроизводителем, вновь созданным сельскохозяйственным товаропроизводителем, имеющий высшее или среднее профессиональное образование и заключивший трудовой договор на исполнение обязанностей в соответствии с полученным образованием по укрупненной группе профессий, специальностей, направлений подготовки по должности, отнесенной Общероссийским </w:t>
      </w:r>
      <w:hyperlink r:id="rId5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</w:t>
      </w:r>
      <w:proofErr w:type="gramEnd"/>
      <w:r>
        <w:t xml:space="preserve"> тарифных разрядов </w:t>
      </w:r>
      <w:proofErr w:type="gramStart"/>
      <w:r>
        <w:t>ОК</w:t>
      </w:r>
      <w:proofErr w:type="gramEnd"/>
      <w:r>
        <w:t xml:space="preserve"> 016-94, утвержденным Постановлением Комитета Российской Федерации по стандартизации, метрологии и сертификации от 26 декабря 1994 года N 367 "О принятии и введении в действие Общероссийского классификатора профессий рабочих, должностей служащих и тарифных разрядов ОК 016-94", к должности "служащий";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на возмещение части затрат, связанных с выплатой заработной платы студентам в случае их трудоустройства по срочному трудовому договору в период прохождения практической подготовки;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3) предоставление субсидий сельскохозяйственным товаропроизводителям, вновь созданным сельскохозяйственным товаропроизводителям 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4) предоставление грантов в форме субсидий образовательным организациям высшего образования, осуществляющим на территории края подготовку кадров по направлениям подготовки "Сельское хозяйство и сельскохозяйственные науки", на финансовое обеспечение затрат на развитие профессиональной подготовки студентов в области агропромышленного комплекса.</w:t>
      </w:r>
    </w:p>
    <w:p w:rsidR="00B87C9A" w:rsidRDefault="00B87C9A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Перечень</w:t>
        </w:r>
      </w:hyperlink>
      <w:r>
        <w:t xml:space="preserve"> субсидируемых затрат, финансовое обеспечение которых осуществляется за счет гранта, устанавливается Правительством края.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18" w:name="P176"/>
      <w:bookmarkEnd w:id="18"/>
      <w:r>
        <w:t>Статья 11. Государственная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округах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1. Государственная поддержка улучшения жилищных условий граждан, проживающих в сельской местности либо изъявивших желание переехать на постоянное место жительства в сельскую местность и работать там, либо проживающих и работающих в городских поселениях, городских округах, осуществляется в виде следующих мер: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а) 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б) предоставление субсидий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в) предоставление социальных выплат гражданам, работающим в государственных </w:t>
      </w:r>
      <w:r>
        <w:lastRenderedPageBreak/>
        <w:t>учреждениях ветеринарии края в сельской местности или в городах, расположенных в районах Крайнего Севера и приравненных к ним местностях, на строительство (приобретение) жилья;</w:t>
      </w:r>
    </w:p>
    <w:p w:rsidR="00B87C9A" w:rsidRDefault="00B87C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87C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7C9A" w:rsidRDefault="00B87C9A">
            <w:pPr>
              <w:pStyle w:val="ConsPlusNormal"/>
              <w:jc w:val="both"/>
            </w:pPr>
            <w:r>
              <w:rPr>
                <w:color w:val="392C69"/>
              </w:rPr>
              <w:t>Пп. "г" п. 1 ст. 11 вступает в силу с 01.01.2024 (</w:t>
            </w:r>
            <w:hyperlink r:id="rId56">
              <w:r>
                <w:rPr>
                  <w:color w:val="0000FF"/>
                </w:rPr>
                <w:t>п. 2 ст. 2</w:t>
              </w:r>
            </w:hyperlink>
            <w:r>
              <w:rPr>
                <w:color w:val="392C69"/>
              </w:rPr>
              <w:t xml:space="preserve"> Закона Красноярского края от 16.03.2023 N 5-1639).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C9A" w:rsidRDefault="00B87C9A">
            <w:pPr>
              <w:pStyle w:val="ConsPlusNormal"/>
            </w:pPr>
          </w:p>
        </w:tc>
      </w:tr>
    </w:tbl>
    <w:p w:rsidR="00B87C9A" w:rsidRDefault="00B87C9A">
      <w:pPr>
        <w:pStyle w:val="ConsPlusNormal"/>
        <w:spacing w:before="280"/>
        <w:ind w:firstLine="540"/>
        <w:jc w:val="both"/>
      </w:pPr>
      <w:proofErr w:type="gramStart"/>
      <w:r>
        <w:t>г) предоставление социальных выплат на строительство (приобретение) жилья 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 по укрупненной группе профессий и специальностей "Сельское хозяйство и сельскохозяйственные науки" и расположенной в сельской местности, городском поселении, городском округе (за исключением городского округа город Красноярск).</w:t>
      </w:r>
      <w:proofErr w:type="gramEnd"/>
    </w:p>
    <w:p w:rsidR="00B87C9A" w:rsidRDefault="00B87C9A">
      <w:pPr>
        <w:pStyle w:val="ConsPlusNormal"/>
        <w:jc w:val="both"/>
      </w:pPr>
      <w:r>
        <w:t xml:space="preserve">(пп. "г" введен </w:t>
      </w:r>
      <w:hyperlink r:id="rId57">
        <w:r>
          <w:rPr>
            <w:color w:val="0000FF"/>
          </w:rPr>
          <w:t>Законом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2. Правительство края устанавливает: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а) долю собственных и (или) заемных средств получателей государственной поддержки, необходимых для строительства (приобретения) жилья (в процентах от расчетной стоимости строительства (приобретения) жилья);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б) порядки формирования, утверждения и исключения из списков (сводных списков) получателей средств государственной поддержки, перечень, формы и сроки представления документов, необходимых для включения в списки (сводные списки) получателей государственной поддержки;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в) форму, порядок выдачи, ведения учета, замены и сдачи свидетельства о предоставлении социальной выплаты на строительство (приобретение) жилья, форму реестра выданных свидетельств, а также перечень, формы и сроки представления документов, необходимых для получения, замены и сдачи свидетельств;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>г) порядок и условия подтверждения гражданами, являющимися получателями государственной поддержки, предусмотренной настоящей статьей, наличия собственных и (или) заемных средств в размере части стоимости строительства (приобретения) жилья, не обеспеченной за счет средств социальной выплаты;</w:t>
      </w:r>
      <w:proofErr w:type="gramEnd"/>
    </w:p>
    <w:p w:rsidR="00B87C9A" w:rsidRDefault="00B87C9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д) перечень, сроки и порядок представления документов, подтверждающих наличие у получателей государственной поддержки собственных и (или) заемных средств, необходимых для строительства (приобретения) жилья;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е) срок представления свидетельства о предоставлении социальной выплаты на строительство (приобретение) жилья в кредитную организацию для заключения договора банковского счета и открытия банковского счета, предназначенного для зачисления социальной выплаты, а также срок оформления жилого помещения в общую собственность всех членов семьи, указанных в свидетельстве.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12. Финансирование мер государственной поддержки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 xml:space="preserve">1. Финансовое обеспечение мер государственной поддержки, установленных </w:t>
      </w:r>
      <w:hyperlink w:anchor="P95">
        <w:r>
          <w:rPr>
            <w:color w:val="0000FF"/>
          </w:rPr>
          <w:t>статьями 7</w:t>
        </w:r>
      </w:hyperlink>
      <w:r>
        <w:t xml:space="preserve"> -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Закона, является расходным обязательством Красноярского края и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lastRenderedPageBreak/>
        <w:t xml:space="preserve">2. Финансовое обеспечение мер государственной поддержки, установленных нормативными правовыми актами Правительства края в соответствии с </w:t>
      </w:r>
      <w:hyperlink w:anchor="P51">
        <w:r>
          <w:rPr>
            <w:color w:val="0000FF"/>
          </w:rPr>
          <w:t>подпунктом "а" пункта 2 статьи 4</w:t>
        </w:r>
      </w:hyperlink>
      <w:r>
        <w:t xml:space="preserve"> настоящего Закона, является расходным обязательством Красноярского края, осуществляется за счет сре</w:t>
      </w:r>
      <w:proofErr w:type="gramStart"/>
      <w:r>
        <w:t>дств кр</w:t>
      </w:r>
      <w:proofErr w:type="gramEnd"/>
      <w:r>
        <w:t>аевого бюджета и средств федерального бюджета, предоставляемых в целях софинансирования предоставления указанных мер.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3. Объем бюджетных ассигнований на предоставление мер государственной поддержки, предусмотренных </w:t>
      </w:r>
      <w:hyperlink w:anchor="P95">
        <w:r>
          <w:rPr>
            <w:color w:val="0000FF"/>
          </w:rPr>
          <w:t>статьями 7</w:t>
        </w:r>
      </w:hyperlink>
      <w:r>
        <w:t xml:space="preserve">, </w:t>
      </w:r>
      <w:hyperlink w:anchor="P134">
        <w:r>
          <w:rPr>
            <w:color w:val="0000FF"/>
          </w:rPr>
          <w:t>9</w:t>
        </w:r>
      </w:hyperlink>
      <w:r>
        <w:t xml:space="preserve">, </w:t>
      </w:r>
      <w:hyperlink w:anchor="P162">
        <w:r>
          <w:rPr>
            <w:color w:val="0000FF"/>
          </w:rPr>
          <w:t>10</w:t>
        </w:r>
      </w:hyperlink>
      <w:r>
        <w:t xml:space="preserve">,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Закона, на финансовый год должен составлять не менее 50 процентов расходов краевого бюджета, предусмотренных законом края о краевом бюджете на реализацию мер государственной поддержки, установленных </w:t>
      </w:r>
      <w:hyperlink w:anchor="P95">
        <w:r>
          <w:rPr>
            <w:color w:val="0000FF"/>
          </w:rPr>
          <w:t>статьями 7</w:t>
        </w:r>
      </w:hyperlink>
      <w:r>
        <w:t xml:space="preserve"> -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Увеличение объема бюджетных ассигнований на предоставление мер государственной поддержки, предусмотренных </w:t>
      </w:r>
      <w:hyperlink w:anchor="P111">
        <w:r>
          <w:rPr>
            <w:color w:val="0000FF"/>
          </w:rPr>
          <w:t>статьей 8</w:t>
        </w:r>
      </w:hyperlink>
      <w:r>
        <w:t xml:space="preserve"> настоящего Закона, в текущем финансовом году осуществляется по предложению комиссии по вопросам государственной поддержки агропромышленного комплекса края, предусмотренной </w:t>
      </w:r>
      <w:hyperlink w:anchor="P205">
        <w:r>
          <w:rPr>
            <w:color w:val="0000FF"/>
          </w:rPr>
          <w:t>статьей 13</w:t>
        </w:r>
      </w:hyperlink>
      <w:r>
        <w:t xml:space="preserve"> настоящего Закона, при составлении Правительством края проекта закона края о внесении изменений в закон о краевом бюджете и не может осуществляться за счет снижения объема бюджетных ассигнований, установленных</w:t>
      </w:r>
      <w:proofErr w:type="gramEnd"/>
      <w:r>
        <w:t xml:space="preserve"> законом края о краевом бюджете на текущий финансовый год, на предоставление мер государственной поддержки, предусмотренных </w:t>
      </w:r>
      <w:hyperlink w:anchor="P95">
        <w:r>
          <w:rPr>
            <w:color w:val="0000FF"/>
          </w:rPr>
          <w:t>статьями 7</w:t>
        </w:r>
      </w:hyperlink>
      <w:r>
        <w:t xml:space="preserve">, </w:t>
      </w:r>
      <w:hyperlink w:anchor="P134">
        <w:r>
          <w:rPr>
            <w:color w:val="0000FF"/>
          </w:rPr>
          <w:t>9</w:t>
        </w:r>
      </w:hyperlink>
      <w:r>
        <w:t xml:space="preserve">, </w:t>
      </w:r>
      <w:hyperlink w:anchor="P162">
        <w:r>
          <w:rPr>
            <w:color w:val="0000FF"/>
          </w:rPr>
          <w:t>10</w:t>
        </w:r>
      </w:hyperlink>
      <w:r>
        <w:t xml:space="preserve">,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bookmarkStart w:id="19" w:name="P205"/>
      <w:bookmarkEnd w:id="19"/>
      <w:r>
        <w:t>Статья 13. Комиссия по вопросам государственной поддержки агропромышленного комплекса края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 xml:space="preserve">1. В целях </w:t>
      </w:r>
      <w:proofErr w:type="gramStart"/>
      <w:r>
        <w:t>обеспечения эффективного взаимодействия органов государственной власти Красноярского края</w:t>
      </w:r>
      <w:proofErr w:type="gramEnd"/>
      <w:r>
        <w:t xml:space="preserve"> и иных организаций по решению вопросов, связанных с государственной поддержкой агропромышленного комплекса края, создается комиссия по вопросам государственной поддержки агропромышленного комплекса края из равного числа представителей Законодательного Собрания края и органов исполнительной власти края (далее - комиссия). Состав комиссии не может превышать 16 человек. Состав комиссии и порядок ее формирования и работы утверждаются Правительством края с учетом положений, установленных настоящей статьей.</w:t>
      </w:r>
    </w:p>
    <w:p w:rsidR="00B87C9A" w:rsidRDefault="00B87C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Закона</w:t>
        </w:r>
      </w:hyperlink>
      <w:r>
        <w:t xml:space="preserve"> Красноярского края от 26.10.2023 N 6-2124)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2. К работе комиссии могут быть привлечены представители научных, образовательных, экспертных организаций, а также представители некоммерческих организаций, целью деятельности которых является защита и представление интересов субъектов агропромышленного комплекса края.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3. Комиссия является постоянно действующим совещательным органом, осуществляющим следующие полномочия: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а) выработка предложений по формированию основных направлений и условий государственной поддержки на территории края, в том числе по определению приоритетных направлений государственной поддержки, предусмотренной </w:t>
      </w:r>
      <w:hyperlink w:anchor="P114">
        <w:r>
          <w:rPr>
            <w:color w:val="0000FF"/>
          </w:rPr>
          <w:t>подпунктами "а"</w:t>
        </w:r>
      </w:hyperlink>
      <w:r>
        <w:t xml:space="preserve">, </w:t>
      </w:r>
      <w:hyperlink w:anchor="P118">
        <w:r>
          <w:rPr>
            <w:color w:val="0000FF"/>
          </w:rPr>
          <w:t>"б" пункта 1 статьи 8</w:t>
        </w:r>
      </w:hyperlink>
      <w:r>
        <w:t xml:space="preserve"> настоящего Закона;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б) анализ эффективности реализации мер государственной поддержки и подготовка предложений по их совершенствованию;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в) рассмотрение инвестиционных проектов в агропромышленном комплексе в целях проведения их отбора для предоставления государственной поддержки, предусмотренной </w:t>
      </w:r>
      <w:hyperlink w:anchor="P114">
        <w:r>
          <w:rPr>
            <w:color w:val="0000FF"/>
          </w:rPr>
          <w:t>подпунктом "а" пункта 1 статьи 8</w:t>
        </w:r>
      </w:hyperlink>
      <w:r>
        <w:t xml:space="preserve"> настоящего Закона.</w:t>
      </w:r>
    </w:p>
    <w:p w:rsidR="00B87C9A" w:rsidRDefault="00B87C9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Красноярского края от 16.03.2023 N 5-1639)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lastRenderedPageBreak/>
        <w:t>4. Заседания комиссии проводятся в очной форме, в том числе с использованием систем видео-конференц-связи.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B87C9A" w:rsidRDefault="00B87C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63">
        <w:r>
          <w:rPr>
            <w:color w:val="0000FF"/>
          </w:rPr>
          <w:t>Законом</w:t>
        </w:r>
      </w:hyperlink>
      <w:r>
        <w:t xml:space="preserve"> Красноярского края от 26.10.2023 N 6-2124)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5. Комиссия осуществляет анализ эффективности реализации меры государственной поддержки, предусмотренной </w:t>
      </w:r>
      <w:hyperlink w:anchor="P114">
        <w:r>
          <w:rPr>
            <w:color w:val="0000FF"/>
          </w:rPr>
          <w:t>подпунктом "а" пункта 1 статьи 8</w:t>
        </w:r>
      </w:hyperlink>
      <w:r>
        <w:t xml:space="preserve"> настоящего Закона, и подготовку предложений по ее совершенствованию ежегодно в четвертом квартале.</w:t>
      </w:r>
    </w:p>
    <w:p w:rsidR="00B87C9A" w:rsidRDefault="00B87C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64">
        <w:r>
          <w:rPr>
            <w:color w:val="0000FF"/>
          </w:rPr>
          <w:t>Законом</w:t>
        </w:r>
      </w:hyperlink>
      <w:r>
        <w:t xml:space="preserve"> Красноярского края от 26.10.2023 N 6-2124)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 xml:space="preserve">Статья 14. Признание </w:t>
      </w:r>
      <w:proofErr w:type="gramStart"/>
      <w:r>
        <w:t>утратившими</w:t>
      </w:r>
      <w:proofErr w:type="gramEnd"/>
      <w:r>
        <w:t xml:space="preserve"> силу законов края (отдельных положений законов края)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Признать утратившими силу с 1 января 2023 года </w:t>
      </w:r>
      <w:hyperlink r:id="rId65">
        <w:r>
          <w:rPr>
            <w:color w:val="0000FF"/>
          </w:rPr>
          <w:t>статьи 1</w:t>
        </w:r>
      </w:hyperlink>
      <w:r>
        <w:t xml:space="preserve">, </w:t>
      </w:r>
      <w:hyperlink r:id="rId66">
        <w:r>
          <w:rPr>
            <w:color w:val="0000FF"/>
          </w:rPr>
          <w:t>1.1</w:t>
        </w:r>
      </w:hyperlink>
      <w:r>
        <w:t xml:space="preserve">, </w:t>
      </w:r>
      <w:hyperlink r:id="rId67">
        <w:r>
          <w:rPr>
            <w:color w:val="0000FF"/>
          </w:rPr>
          <w:t>3</w:t>
        </w:r>
      </w:hyperlink>
      <w:r>
        <w:t xml:space="preserve">, </w:t>
      </w:r>
      <w:hyperlink r:id="rId68">
        <w:r>
          <w:rPr>
            <w:color w:val="0000FF"/>
          </w:rPr>
          <w:t>4</w:t>
        </w:r>
      </w:hyperlink>
      <w:r>
        <w:t xml:space="preserve">, </w:t>
      </w:r>
      <w:hyperlink r:id="rId69">
        <w:r>
          <w:rPr>
            <w:color w:val="0000FF"/>
          </w:rPr>
          <w:t>7</w:t>
        </w:r>
      </w:hyperlink>
      <w:r>
        <w:t xml:space="preserve"> - </w:t>
      </w:r>
      <w:hyperlink r:id="rId70">
        <w:r>
          <w:rPr>
            <w:color w:val="0000FF"/>
          </w:rPr>
          <w:t>30</w:t>
        </w:r>
      </w:hyperlink>
      <w:r>
        <w:t xml:space="preserve">, </w:t>
      </w:r>
      <w:hyperlink r:id="rId71">
        <w:r>
          <w:rPr>
            <w:color w:val="0000FF"/>
          </w:rPr>
          <w:t>32</w:t>
        </w:r>
      </w:hyperlink>
      <w:r>
        <w:t xml:space="preserve"> - </w:t>
      </w:r>
      <w:hyperlink r:id="rId72">
        <w:r>
          <w:rPr>
            <w:color w:val="0000FF"/>
          </w:rPr>
          <w:t>47</w:t>
        </w:r>
      </w:hyperlink>
      <w:r>
        <w:t xml:space="preserve">, </w:t>
      </w:r>
      <w:hyperlink r:id="rId73">
        <w:r>
          <w:rPr>
            <w:color w:val="0000FF"/>
          </w:rPr>
          <w:t>53</w:t>
        </w:r>
      </w:hyperlink>
      <w:r>
        <w:t xml:space="preserve"> - </w:t>
      </w:r>
      <w:hyperlink r:id="rId74">
        <w:r>
          <w:rPr>
            <w:color w:val="0000FF"/>
          </w:rPr>
          <w:t>58</w:t>
        </w:r>
      </w:hyperlink>
      <w:r>
        <w:t xml:space="preserve">, </w:t>
      </w:r>
      <w:hyperlink r:id="rId75">
        <w:r>
          <w:rPr>
            <w:color w:val="0000FF"/>
          </w:rPr>
          <w:t>подпункты "б"</w:t>
        </w:r>
      </w:hyperlink>
      <w:r>
        <w:t xml:space="preserve">, </w:t>
      </w:r>
      <w:hyperlink r:id="rId76">
        <w:r>
          <w:rPr>
            <w:color w:val="0000FF"/>
          </w:rPr>
          <w:t>"в"</w:t>
        </w:r>
      </w:hyperlink>
      <w:r>
        <w:t xml:space="preserve">, </w:t>
      </w:r>
      <w:hyperlink r:id="rId77">
        <w:r>
          <w:rPr>
            <w:color w:val="0000FF"/>
          </w:rPr>
          <w:t>"е"</w:t>
        </w:r>
      </w:hyperlink>
      <w:r>
        <w:t xml:space="preserve">, </w:t>
      </w:r>
      <w:hyperlink r:id="rId78">
        <w:r>
          <w:rPr>
            <w:color w:val="0000FF"/>
          </w:rPr>
          <w:t>"ж"</w:t>
        </w:r>
      </w:hyperlink>
      <w:r>
        <w:t xml:space="preserve">, </w:t>
      </w:r>
      <w:hyperlink r:id="rId79">
        <w:r>
          <w:rPr>
            <w:color w:val="0000FF"/>
          </w:rPr>
          <w:t>"и"</w:t>
        </w:r>
      </w:hyperlink>
      <w:r>
        <w:t xml:space="preserve"> - </w:t>
      </w:r>
      <w:hyperlink r:id="rId80">
        <w:r>
          <w:rPr>
            <w:color w:val="0000FF"/>
          </w:rPr>
          <w:t>"н" пункта 1 статьи 59</w:t>
        </w:r>
      </w:hyperlink>
      <w:r>
        <w:t xml:space="preserve">, </w:t>
      </w:r>
      <w:hyperlink r:id="rId81">
        <w:r>
          <w:rPr>
            <w:color w:val="0000FF"/>
          </w:rPr>
          <w:t>статьи 61</w:t>
        </w:r>
        <w:proofErr w:type="gramEnd"/>
      </w:hyperlink>
      <w:r>
        <w:t xml:space="preserve"> - </w:t>
      </w:r>
      <w:hyperlink r:id="rId82">
        <w:r>
          <w:rPr>
            <w:color w:val="0000FF"/>
          </w:rPr>
          <w:t>63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с 1 января 2025 года </w:t>
      </w:r>
      <w:hyperlink r:id="rId83">
        <w:r>
          <w:rPr>
            <w:color w:val="0000FF"/>
          </w:rPr>
          <w:t>статьи 5</w:t>
        </w:r>
      </w:hyperlink>
      <w:r>
        <w:t xml:space="preserve">, </w:t>
      </w:r>
      <w:hyperlink r:id="rId84">
        <w:r>
          <w:rPr>
            <w:color w:val="0000FF"/>
          </w:rPr>
          <w:t>31</w:t>
        </w:r>
      </w:hyperlink>
      <w:r>
        <w:t xml:space="preserve">, </w:t>
      </w:r>
      <w:hyperlink r:id="rId85">
        <w:r>
          <w:rPr>
            <w:color w:val="0000FF"/>
          </w:rPr>
          <w:t>49</w:t>
        </w:r>
      </w:hyperlink>
      <w:r>
        <w:t xml:space="preserve">, </w:t>
      </w:r>
      <w:hyperlink r:id="rId86">
        <w:r>
          <w:rPr>
            <w:color w:val="0000FF"/>
          </w:rPr>
          <w:t>50</w:t>
        </w:r>
      </w:hyperlink>
      <w:r>
        <w:t xml:space="preserve">, </w:t>
      </w:r>
      <w:hyperlink r:id="rId87">
        <w:r>
          <w:rPr>
            <w:color w:val="0000FF"/>
          </w:rPr>
          <w:t>52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с 1 января 2027 года </w:t>
      </w:r>
      <w:hyperlink r:id="rId88">
        <w:r>
          <w:rPr>
            <w:color w:val="0000FF"/>
          </w:rPr>
          <w:t>подпункт "а" пункта 1</w:t>
        </w:r>
      </w:hyperlink>
      <w:r>
        <w:t xml:space="preserve">, </w:t>
      </w:r>
      <w:hyperlink r:id="rId89">
        <w:r>
          <w:rPr>
            <w:color w:val="0000FF"/>
          </w:rPr>
          <w:t>пункт 2 статьи 59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 (Ведомости высших органов государственной власти Красноярского края, 13 марта 2006 года, N 10 (103).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>4. Признать утратившими силу с 1 января 2028 года: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1) </w:t>
      </w:r>
      <w:hyperlink r:id="rId90">
        <w:r>
          <w:rPr>
            <w:color w:val="0000FF"/>
          </w:rPr>
          <w:t>Закон</w:t>
        </w:r>
      </w:hyperlink>
      <w:r>
        <w:t xml:space="preserve"> края от 21 февраля 2006 года N 17-4487 "О государственной поддержке субъектов агропромышленного комплекса края" (Ведомости высших органов государственной власти Красноярского края, 13 марта 2006 года, N 10 (103);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2) </w:t>
      </w:r>
      <w:hyperlink r:id="rId91">
        <w:r>
          <w:rPr>
            <w:color w:val="0000FF"/>
          </w:rPr>
          <w:t>Закон</w:t>
        </w:r>
      </w:hyperlink>
      <w:r>
        <w:t xml:space="preserve"> края от 26 декабря 2006 года N 21-5626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28 декабря 2006 года, N 58 (151);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3) </w:t>
      </w:r>
      <w:hyperlink r:id="rId92">
        <w:r>
          <w:rPr>
            <w:color w:val="0000FF"/>
          </w:rPr>
          <w:t>Закон</w:t>
        </w:r>
      </w:hyperlink>
      <w:r>
        <w:t xml:space="preserve"> края от 7 декабря 2007 года N 3-937 "О распространении Закона края "О государственной поддержке субъектов агропромышленного комплекса края" на всю территорию нового субъекта Российской Федерации - Красноярского края и внесении в него изменений" (Ведомости высших органов государственной власти Красноярского края, 14 декабря 2007 года, N 61 (213);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4) </w:t>
      </w:r>
      <w:hyperlink r:id="rId93">
        <w:r>
          <w:rPr>
            <w:color w:val="0000FF"/>
          </w:rPr>
          <w:t>Закон</w:t>
        </w:r>
      </w:hyperlink>
      <w:r>
        <w:t xml:space="preserve"> края от 20 декабря 2007 года N 4-1156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30 декабря 2007 года, N 69 (221);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5) </w:t>
      </w:r>
      <w:hyperlink r:id="rId94">
        <w:r>
          <w:rPr>
            <w:color w:val="0000FF"/>
          </w:rPr>
          <w:t>Закон</w:t>
        </w:r>
      </w:hyperlink>
      <w:r>
        <w:t xml:space="preserve"> края от 10 июля 2008 года N 6-2012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28 июля 2008 года, N 38 (259);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6) </w:t>
      </w:r>
      <w:hyperlink r:id="rId95">
        <w:r>
          <w:rPr>
            <w:color w:val="0000FF"/>
          </w:rPr>
          <w:t>Закон</w:t>
        </w:r>
      </w:hyperlink>
      <w:r>
        <w:t xml:space="preserve"> края от 2 октября 2008 года N 7-2150 "О внесении изменений в Закон края "О государственной поддержке субъектов агропромышленного комплекса края" (Ведомости высших </w:t>
      </w:r>
      <w:r>
        <w:lastRenderedPageBreak/>
        <w:t>органов государственной власти Красноярского края, 20 октября 2008 года, N 52 (273);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7) </w:t>
      </w:r>
      <w:hyperlink r:id="rId96">
        <w:r>
          <w:rPr>
            <w:color w:val="0000FF"/>
          </w:rPr>
          <w:t>Закон</w:t>
        </w:r>
      </w:hyperlink>
      <w:r>
        <w:t xml:space="preserve"> края от 4 декабря 2008 года N 7-2550 "О внесении изменения в статью 2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20 декабря 2008 года, N 67 (288);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8) </w:t>
      </w:r>
      <w:hyperlink r:id="rId97">
        <w:r>
          <w:rPr>
            <w:color w:val="0000FF"/>
          </w:rPr>
          <w:t>Закон</w:t>
        </w:r>
      </w:hyperlink>
      <w:r>
        <w:t xml:space="preserve"> края от 29 января 2009 года N 8-2895 "О внесении изменений в статью 9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16 февраля 2009 года, N 9 (305);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9) </w:t>
      </w:r>
      <w:hyperlink r:id="rId98">
        <w:r>
          <w:rPr>
            <w:color w:val="0000FF"/>
          </w:rPr>
          <w:t>Закон</w:t>
        </w:r>
      </w:hyperlink>
      <w:r>
        <w:t xml:space="preserve"> края от 26 марта 2009 года N 8-3088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13 апреля 2009 года, N 19 (315);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10) </w:t>
      </w:r>
      <w:hyperlink r:id="rId99">
        <w:r>
          <w:rPr>
            <w:color w:val="0000FF"/>
          </w:rPr>
          <w:t>Закон</w:t>
        </w:r>
      </w:hyperlink>
      <w:r>
        <w:t xml:space="preserve"> края от 7 июля 2009 года N 8-3589 "О внесении изменений в статью 21 Закона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июля 2009 года, N 37 (333);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11) </w:t>
      </w:r>
      <w:hyperlink r:id="rId100">
        <w:r>
          <w:rPr>
            <w:color w:val="0000FF"/>
          </w:rPr>
          <w:t>Закон</w:t>
        </w:r>
      </w:hyperlink>
      <w:r>
        <w:t xml:space="preserve"> края от 10 декабря 2009 года N 9-4162 "О внесении изменений в Закон края "О государственной поддержке субъектов агропромышленного комплекса края" (Наш Красноярский край, 2009, 18 декабря);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12) </w:t>
      </w:r>
      <w:hyperlink r:id="rId101">
        <w:r>
          <w:rPr>
            <w:color w:val="0000FF"/>
          </w:rPr>
          <w:t>Закон</w:t>
        </w:r>
      </w:hyperlink>
      <w:r>
        <w:t xml:space="preserve"> края от 18 февраля 2010 года N 10-4398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8 марта 2010 года, N 8 (379);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13) </w:t>
      </w:r>
      <w:hyperlink r:id="rId102">
        <w:r>
          <w:rPr>
            <w:color w:val="0000FF"/>
          </w:rPr>
          <w:t>Закон</w:t>
        </w:r>
      </w:hyperlink>
      <w:r>
        <w:t xml:space="preserve"> края от 8 июля 2010 года N 10-4814 "О внесении изменений в отдельные Законы края в области государственной поддержки субъектов агропромышленного комплекса края" (Ведомости высших органов государственной власти Красноярского края, 26 июля 2010 года, N 37 (408);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14) </w:t>
      </w:r>
      <w:hyperlink r:id="rId103">
        <w:r>
          <w:rPr>
            <w:color w:val="0000FF"/>
          </w:rPr>
          <w:t>Закон</w:t>
        </w:r>
      </w:hyperlink>
      <w:r>
        <w:t xml:space="preserve"> края от 25 ноября 2010 года N 11-5298 "О внесении изменений в Закон края "О государственной поддержке субъектов агропромышленного комплекса края" (Наш Красноярский край, 2010, 7 декабря);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15) </w:t>
      </w:r>
      <w:hyperlink r:id="rId104">
        <w:r>
          <w:rPr>
            <w:color w:val="0000FF"/>
          </w:rPr>
          <w:t>Закон</w:t>
        </w:r>
      </w:hyperlink>
      <w:r>
        <w:t xml:space="preserve"> края от 25 ноября 2010 года N 11-5302 "О внесении изменений в Закон края "О государственной поддержке субъектов агропромышленного комплекса края" (Наш Красноярский край, 2010, 7 декабря);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16) </w:t>
      </w:r>
      <w:hyperlink r:id="rId105">
        <w:r>
          <w:rPr>
            <w:color w:val="0000FF"/>
          </w:rPr>
          <w:t>Закон</w:t>
        </w:r>
      </w:hyperlink>
      <w:r>
        <w:t xml:space="preserve"> края от 21 декабря 2010 года N 11-5524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29 декабря 2010 года, N 68 (439);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17) </w:t>
      </w:r>
      <w:hyperlink r:id="rId106">
        <w:r>
          <w:rPr>
            <w:color w:val="0000FF"/>
          </w:rPr>
          <w:t>Закон</w:t>
        </w:r>
      </w:hyperlink>
      <w:r>
        <w:t xml:space="preserve"> края от 9 июня 2011 года N 12-5987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июня 2011 года, N 32 (473);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18) </w:t>
      </w:r>
      <w:hyperlink r:id="rId107">
        <w:r>
          <w:rPr>
            <w:color w:val="0000FF"/>
          </w:rPr>
          <w:t>Закон</w:t>
        </w:r>
      </w:hyperlink>
      <w:r>
        <w:t xml:space="preserve"> края от 6 октября 2011 года N 13-6266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17 октября 2011 года, N 52 (493);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19) </w:t>
      </w:r>
      <w:hyperlink r:id="rId108">
        <w:r>
          <w:rPr>
            <w:color w:val="0000FF"/>
          </w:rPr>
          <w:t>Закон</w:t>
        </w:r>
      </w:hyperlink>
      <w:r>
        <w:t xml:space="preserve"> края от 1 декабря 2011 года N 13-6608 "О внесении изменений в Закон края "О государственной поддержке субъектов агропромышленного комплекса края" (Наш Красноярский край, 2011, 14 декабря);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20) </w:t>
      </w:r>
      <w:hyperlink r:id="rId109">
        <w:r>
          <w:rPr>
            <w:color w:val="0000FF"/>
          </w:rPr>
          <w:t>Закон</w:t>
        </w:r>
      </w:hyperlink>
      <w:r>
        <w:t xml:space="preserve"> края от 24 мая 2012 года N 2-326 "О внесении изменений в Закон края "О </w:t>
      </w:r>
      <w:r>
        <w:lastRenderedPageBreak/>
        <w:t>государственной поддержке субъектов агропромышленного комплекса края" и признании утратившими силу отдельных положений Закона края "О дополнительных мерах государственной поддержки агропромышленного комплекса края" (Ведомости высших органов государственной власти Красноярского края, 11 июня 2012 года, N 24 (536);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21) </w:t>
      </w:r>
      <w:hyperlink r:id="rId110">
        <w:r>
          <w:rPr>
            <w:color w:val="0000FF"/>
          </w:rPr>
          <w:t>Закон</w:t>
        </w:r>
      </w:hyperlink>
      <w:r>
        <w:t xml:space="preserve"> края от 20 декабря 2012 года N 3-983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27 декабря 2012 года, N 62 (574)/2);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22) </w:t>
      </w:r>
      <w:hyperlink r:id="rId111">
        <w:r>
          <w:rPr>
            <w:color w:val="0000FF"/>
          </w:rPr>
          <w:t>Закон</w:t>
        </w:r>
      </w:hyperlink>
      <w:r>
        <w:t xml:space="preserve"> края от 23 апреля 2013 года N 4-1265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7 мая 2013 года, N 18 (593);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23) </w:t>
      </w:r>
      <w:hyperlink r:id="rId112">
        <w:r>
          <w:rPr>
            <w:color w:val="0000FF"/>
          </w:rPr>
          <w:t>Закон</w:t>
        </w:r>
      </w:hyperlink>
      <w:r>
        <w:t xml:space="preserve"> края от 24 октября 2013 года N 5-1697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 ноября 2013 года, N 44 (619)/4);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24) </w:t>
      </w:r>
      <w:hyperlink r:id="rId113">
        <w:r>
          <w:rPr>
            <w:color w:val="0000FF"/>
          </w:rPr>
          <w:t>Закон</w:t>
        </w:r>
      </w:hyperlink>
      <w:r>
        <w:t xml:space="preserve"> края от 19 декабря 2013 года N 5-1945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27 декабря 2013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25) </w:t>
      </w:r>
      <w:hyperlink r:id="rId114">
        <w:r>
          <w:rPr>
            <w:color w:val="0000FF"/>
          </w:rPr>
          <w:t>Закон</w:t>
        </w:r>
      </w:hyperlink>
      <w:r>
        <w:t xml:space="preserve"> края от 20 марта 2014 года N 6-2177 "О внесении изменений в Закон края "О государственной поддержке субъектов агропромышленного комплекса края" (Ведомости высших органов государственной власти Красноярского края, 11 апреля 2014 года, N 12 (640);</w:t>
      </w:r>
    </w:p>
    <w:p w:rsidR="00B87C9A" w:rsidRDefault="00B87C9A">
      <w:pPr>
        <w:pStyle w:val="ConsPlusNonformat"/>
        <w:spacing w:before="200"/>
        <w:jc w:val="both"/>
      </w:pPr>
      <w:r>
        <w:t xml:space="preserve">    26)  </w:t>
      </w:r>
      <w:hyperlink r:id="rId115">
        <w:r>
          <w:rPr>
            <w:color w:val="0000FF"/>
          </w:rPr>
          <w:t>Закон</w:t>
        </w:r>
      </w:hyperlink>
      <w:r>
        <w:t xml:space="preserve"> края от 1 декабря 2014 года N 7-2890 "О внесении изменений </w:t>
      </w:r>
      <w:proofErr w:type="gramStart"/>
      <w:r>
        <w:t>в</w:t>
      </w:r>
      <w:proofErr w:type="gramEnd"/>
    </w:p>
    <w:p w:rsidR="00B87C9A" w:rsidRDefault="00B87C9A">
      <w:pPr>
        <w:pStyle w:val="ConsPlusNonformat"/>
        <w:jc w:val="both"/>
      </w:pPr>
      <w:r>
        <w:t xml:space="preserve">           4</w:t>
      </w:r>
    </w:p>
    <w:p w:rsidR="00B87C9A" w:rsidRDefault="00B87C9A">
      <w:pPr>
        <w:pStyle w:val="ConsPlusNonformat"/>
        <w:jc w:val="both"/>
      </w:pPr>
      <w:r>
        <w:t>статью   21    Закона   края   "О   государственной   поддержке   субъектов</w:t>
      </w:r>
    </w:p>
    <w:p w:rsidR="00B87C9A" w:rsidRDefault="00B87C9A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B87C9A" w:rsidRDefault="00B87C9A">
      <w:pPr>
        <w:pStyle w:val="ConsPlusNonformat"/>
        <w:jc w:val="both"/>
      </w:pPr>
      <w:r>
        <w:t>власти Красноярского края, 19 декабря 2014 года, N 50 (679);</w:t>
      </w:r>
    </w:p>
    <w:p w:rsidR="00B87C9A" w:rsidRDefault="00B87C9A">
      <w:pPr>
        <w:pStyle w:val="ConsPlusNonformat"/>
        <w:jc w:val="both"/>
      </w:pPr>
      <w:r>
        <w:t xml:space="preserve">    27) </w:t>
      </w:r>
      <w:hyperlink r:id="rId116">
        <w:r>
          <w:rPr>
            <w:color w:val="0000FF"/>
          </w:rPr>
          <w:t>Закон</w:t>
        </w:r>
      </w:hyperlink>
      <w:r>
        <w:t xml:space="preserve"> края от 16 декабря 2014 года N 7-3009 "О внесении изменений </w:t>
      </w:r>
      <w:proofErr w:type="gramStart"/>
      <w:r>
        <w:t>в</w:t>
      </w:r>
      <w:proofErr w:type="gramEnd"/>
    </w:p>
    <w:p w:rsidR="00B87C9A" w:rsidRDefault="00B87C9A">
      <w:pPr>
        <w:pStyle w:val="ConsPlusNonformat"/>
        <w:jc w:val="both"/>
      </w:pPr>
      <w:r>
        <w:t xml:space="preserve">           6</w:t>
      </w:r>
    </w:p>
    <w:p w:rsidR="00B87C9A" w:rsidRDefault="00B87C9A">
      <w:pPr>
        <w:pStyle w:val="ConsPlusNonformat"/>
        <w:jc w:val="both"/>
      </w:pPr>
      <w:r>
        <w:t>статью   27     Закона   края   "О  государственной   поддержке   субъектов</w:t>
      </w:r>
    </w:p>
    <w:p w:rsidR="00B87C9A" w:rsidRDefault="00B87C9A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B87C9A" w:rsidRDefault="00B87C9A">
      <w:pPr>
        <w:pStyle w:val="ConsPlusNonformat"/>
        <w:jc w:val="both"/>
      </w:pPr>
      <w:r>
        <w:t>власти Красноярского края, 26 декабря 2014 года, N 51 (680);</w:t>
      </w:r>
    </w:p>
    <w:p w:rsidR="00B87C9A" w:rsidRDefault="00B87C9A">
      <w:pPr>
        <w:pStyle w:val="ConsPlusNonformat"/>
        <w:jc w:val="both"/>
      </w:pPr>
      <w:r>
        <w:t xml:space="preserve">    28) </w:t>
      </w:r>
      <w:hyperlink r:id="rId117">
        <w:r>
          <w:rPr>
            <w:color w:val="0000FF"/>
          </w:rPr>
          <w:t>Закон</w:t>
        </w:r>
      </w:hyperlink>
      <w:r>
        <w:t xml:space="preserve"> края от 16 декабря 2014 года N 7-3011 "О внесении изменений </w:t>
      </w:r>
      <w:proofErr w:type="gramStart"/>
      <w:r>
        <w:t>в</w:t>
      </w:r>
      <w:proofErr w:type="gramEnd"/>
    </w:p>
    <w:p w:rsidR="00B87C9A" w:rsidRDefault="00B87C9A">
      <w:pPr>
        <w:pStyle w:val="ConsPlusNonformat"/>
        <w:jc w:val="both"/>
      </w:pPr>
      <w:r>
        <w:t xml:space="preserve">           2</w:t>
      </w:r>
    </w:p>
    <w:p w:rsidR="00B87C9A" w:rsidRDefault="00B87C9A">
      <w:pPr>
        <w:pStyle w:val="ConsPlusNonformat"/>
        <w:jc w:val="both"/>
      </w:pPr>
      <w:r>
        <w:t>статью   23    Закона   края   "О   государственной   поддержке   субъектов</w:t>
      </w:r>
    </w:p>
    <w:p w:rsidR="00B87C9A" w:rsidRDefault="00B87C9A">
      <w:pPr>
        <w:pStyle w:val="ConsPlusNonformat"/>
        <w:jc w:val="both"/>
      </w:pPr>
      <w:proofErr w:type="gramStart"/>
      <w:r>
        <w:t>агропромышленного комплекса края" (Ведомости высших органов государственной</w:t>
      </w:r>
      <w:proofErr w:type="gramEnd"/>
    </w:p>
    <w:p w:rsidR="00B87C9A" w:rsidRDefault="00B87C9A">
      <w:pPr>
        <w:pStyle w:val="ConsPlusNonformat"/>
        <w:jc w:val="both"/>
      </w:pPr>
      <w:r>
        <w:t>власти Красноярского края, 26 декабря 2014 года, N 51 (680);</w:t>
      </w:r>
    </w:p>
    <w:p w:rsidR="00B87C9A" w:rsidRDefault="00B87C9A">
      <w:pPr>
        <w:pStyle w:val="ConsPlusNormal"/>
        <w:ind w:firstLine="540"/>
        <w:jc w:val="both"/>
      </w:pPr>
      <w:r>
        <w:t xml:space="preserve">29) </w:t>
      </w:r>
      <w:hyperlink r:id="rId118">
        <w:r>
          <w:rPr>
            <w:color w:val="0000FF"/>
          </w:rPr>
          <w:t>Закон</w:t>
        </w:r>
      </w:hyperlink>
      <w:r>
        <w:t xml:space="preserve"> края от 12 февраля 2015 года N 8-3155 "О внесении изменения в статью 7 Закона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13 февраля 2015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30) </w:t>
      </w:r>
      <w:hyperlink r:id="rId119">
        <w:r>
          <w:rPr>
            <w:color w:val="0000FF"/>
          </w:rPr>
          <w:t>статью 2</w:t>
        </w:r>
      </w:hyperlink>
      <w:r>
        <w:t xml:space="preserve"> Закона края от 12 февраля 2015 года N 8-3174 "О внесении изменений в отдельные Законы края по вопросам государственной поддержки северного оленеводства в Красноярском крае" (Наш Красноярский край, 2015, 25 февраля);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31) </w:t>
      </w:r>
      <w:hyperlink r:id="rId120">
        <w:r>
          <w:rPr>
            <w:color w:val="0000FF"/>
          </w:rPr>
          <w:t>Закон</w:t>
        </w:r>
      </w:hyperlink>
      <w:r>
        <w:t xml:space="preserve"> края от 19 марта 2015 года N 8-3246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31 марта 2015 года);</w:t>
      </w:r>
    </w:p>
    <w:p w:rsidR="00B87C9A" w:rsidRDefault="00B87C9A">
      <w:pPr>
        <w:pStyle w:val="ConsPlusNonformat"/>
        <w:spacing w:before="200"/>
        <w:jc w:val="both"/>
      </w:pPr>
      <w:r>
        <w:t xml:space="preserve">    32)  </w:t>
      </w:r>
      <w:hyperlink r:id="rId121">
        <w:r>
          <w:rPr>
            <w:color w:val="0000FF"/>
          </w:rPr>
          <w:t>Закон</w:t>
        </w:r>
      </w:hyperlink>
      <w:r>
        <w:t xml:space="preserve">  края  от  3 июня 2015 года N 8-3478 "О внесении изменений </w:t>
      </w:r>
      <w:proofErr w:type="gramStart"/>
      <w:r>
        <w:t>в</w:t>
      </w:r>
      <w:proofErr w:type="gramEnd"/>
    </w:p>
    <w:p w:rsidR="00B87C9A" w:rsidRDefault="00B87C9A">
      <w:pPr>
        <w:pStyle w:val="ConsPlusNonformat"/>
        <w:jc w:val="both"/>
      </w:pPr>
      <w:r>
        <w:t xml:space="preserve">                 2</w:t>
      </w:r>
    </w:p>
    <w:p w:rsidR="00B87C9A" w:rsidRDefault="00B87C9A">
      <w:pPr>
        <w:pStyle w:val="ConsPlusNonformat"/>
        <w:jc w:val="both"/>
      </w:pPr>
      <w:r>
        <w:t>статьи   7  и  10   Закона  края  "О  государственной  поддержке  субъектов</w:t>
      </w:r>
    </w:p>
    <w:p w:rsidR="00B87C9A" w:rsidRDefault="00B87C9A">
      <w:pPr>
        <w:pStyle w:val="ConsPlusNonformat"/>
        <w:jc w:val="both"/>
      </w:pPr>
      <w:proofErr w:type="gramStart"/>
      <w:r>
        <w:t>агропромышленного  комплекса  края"  (Официальный  интернет-портал правовой</w:t>
      </w:r>
      <w:proofErr w:type="gramEnd"/>
    </w:p>
    <w:p w:rsidR="00B87C9A" w:rsidRDefault="00B87C9A">
      <w:pPr>
        <w:pStyle w:val="ConsPlusNonformat"/>
        <w:jc w:val="both"/>
      </w:pPr>
      <w:r>
        <w:lastRenderedPageBreak/>
        <w:t>информации Красноярского края (www.zakon.krskstate.ru), 17 июня 2015 года);</w:t>
      </w:r>
    </w:p>
    <w:p w:rsidR="00B87C9A" w:rsidRDefault="00B87C9A">
      <w:pPr>
        <w:pStyle w:val="ConsPlusNormal"/>
        <w:ind w:firstLine="540"/>
        <w:jc w:val="both"/>
      </w:pPr>
      <w:r>
        <w:t xml:space="preserve">33) </w:t>
      </w:r>
      <w:hyperlink r:id="rId122">
        <w:r>
          <w:rPr>
            <w:color w:val="0000FF"/>
          </w:rPr>
          <w:t>Закон</w:t>
        </w:r>
      </w:hyperlink>
      <w:r>
        <w:t xml:space="preserve"> края от 5 ноября 2015 года N 9-3808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17 ноября 2015 года);</w:t>
      </w:r>
    </w:p>
    <w:p w:rsidR="00B87C9A" w:rsidRDefault="00B87C9A">
      <w:pPr>
        <w:pStyle w:val="ConsPlusNonformat"/>
        <w:spacing w:before="200"/>
        <w:jc w:val="both"/>
      </w:pPr>
      <w:r>
        <w:t xml:space="preserve">    34)  </w:t>
      </w:r>
      <w:hyperlink r:id="rId123">
        <w:r>
          <w:rPr>
            <w:color w:val="0000FF"/>
          </w:rPr>
          <w:t>Закон</w:t>
        </w:r>
      </w:hyperlink>
      <w:r>
        <w:t xml:space="preserve"> края от 2 декабря 2015 года N 9-3967 "О внесении изменений </w:t>
      </w:r>
      <w:proofErr w:type="gramStart"/>
      <w:r>
        <w:t>в</w:t>
      </w:r>
      <w:proofErr w:type="gramEnd"/>
    </w:p>
    <w:p w:rsidR="00B87C9A" w:rsidRDefault="00B87C9A">
      <w:pPr>
        <w:pStyle w:val="ConsPlusNonformat"/>
        <w:jc w:val="both"/>
      </w:pPr>
      <w:r>
        <w:t xml:space="preserve">           9</w:t>
      </w:r>
    </w:p>
    <w:p w:rsidR="00B87C9A" w:rsidRDefault="00B87C9A">
      <w:pPr>
        <w:pStyle w:val="ConsPlusNonformat"/>
        <w:jc w:val="both"/>
      </w:pPr>
      <w:r>
        <w:t>статью   21    Закона   края   "О   государственной   поддержке   субъектов</w:t>
      </w:r>
    </w:p>
    <w:p w:rsidR="00B87C9A" w:rsidRDefault="00B87C9A">
      <w:pPr>
        <w:pStyle w:val="ConsPlusNonformat"/>
        <w:jc w:val="both"/>
      </w:pPr>
      <w:proofErr w:type="gramStart"/>
      <w:r>
        <w:t>агропромышленного  комплекса  края"  (Официальный  интернет-портал правовой</w:t>
      </w:r>
      <w:proofErr w:type="gramEnd"/>
    </w:p>
    <w:p w:rsidR="00B87C9A" w:rsidRDefault="00B87C9A">
      <w:pPr>
        <w:pStyle w:val="ConsPlusNonformat"/>
        <w:jc w:val="both"/>
      </w:pPr>
      <w:r>
        <w:t>информации  Красноярского  края  (www.zakon.krskstate.ru),  7  декабря 2015</w:t>
      </w:r>
    </w:p>
    <w:p w:rsidR="00B87C9A" w:rsidRDefault="00B87C9A">
      <w:pPr>
        <w:pStyle w:val="ConsPlusNonformat"/>
        <w:jc w:val="both"/>
      </w:pPr>
      <w:r>
        <w:t>года);</w:t>
      </w:r>
    </w:p>
    <w:p w:rsidR="00B87C9A" w:rsidRDefault="00B87C9A">
      <w:pPr>
        <w:pStyle w:val="ConsPlusNormal"/>
        <w:ind w:firstLine="540"/>
        <w:jc w:val="both"/>
      </w:pPr>
      <w:r>
        <w:t xml:space="preserve">35) </w:t>
      </w:r>
      <w:hyperlink r:id="rId124">
        <w:r>
          <w:rPr>
            <w:color w:val="0000FF"/>
          </w:rPr>
          <w:t>Закон</w:t>
        </w:r>
      </w:hyperlink>
      <w:r>
        <w:t xml:space="preserve"> края от 4 февраля 2016 года N 10-4236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12 февраля 2016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36) </w:t>
      </w:r>
      <w:hyperlink r:id="rId125">
        <w:r>
          <w:rPr>
            <w:color w:val="0000FF"/>
          </w:rPr>
          <w:t>Закон</w:t>
        </w:r>
      </w:hyperlink>
      <w:r>
        <w:t xml:space="preserve"> края от 7 июля 2016 года N 10-4803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18 июля 2016 года);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37) </w:t>
      </w:r>
      <w:hyperlink r:id="rId126">
        <w:r>
          <w:rPr>
            <w:color w:val="0000FF"/>
          </w:rPr>
          <w:t>статью 1</w:t>
        </w:r>
      </w:hyperlink>
      <w:r>
        <w:t xml:space="preserve"> Закона края от 22 декабря 2016 года N 2-329 "О внесении изменений в Закон края "О государственной поддержке субъектов агропромышленного комплекса края" и Закон края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(Официальный интернет-портал правовой информации Красноярского края (www.zakon.krskstate.ru), 28 декабря 2016 года);</w:t>
      </w:r>
      <w:proofErr w:type="gramEnd"/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38) </w:t>
      </w:r>
      <w:hyperlink r:id="rId127">
        <w:r>
          <w:rPr>
            <w:color w:val="0000FF"/>
          </w:rPr>
          <w:t>Закон</w:t>
        </w:r>
      </w:hyperlink>
      <w:r>
        <w:t xml:space="preserve"> края от 26 января 2017 года N 3-398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13 февраля 2017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39) </w:t>
      </w:r>
      <w:hyperlink r:id="rId128">
        <w:r>
          <w:rPr>
            <w:color w:val="0000FF"/>
          </w:rPr>
          <w:t>Закон</w:t>
        </w:r>
      </w:hyperlink>
      <w:r>
        <w:t xml:space="preserve"> края от 8 июня 2017 года N 3-684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23 июня 2017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40) </w:t>
      </w:r>
      <w:hyperlink r:id="rId129">
        <w:r>
          <w:rPr>
            <w:color w:val="0000FF"/>
          </w:rPr>
          <w:t>Закон</w:t>
        </w:r>
      </w:hyperlink>
      <w:r>
        <w:t xml:space="preserve"> края от 19 октября 2017 года N 4-965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27 октября 2017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41) </w:t>
      </w:r>
      <w:hyperlink r:id="rId130">
        <w:r>
          <w:rPr>
            <w:color w:val="0000FF"/>
          </w:rPr>
          <w:t>Закон</w:t>
        </w:r>
      </w:hyperlink>
      <w:r>
        <w:t xml:space="preserve"> края от 8 февраля 2018 года N 5-1350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26 февраля 2018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42) </w:t>
      </w:r>
      <w:hyperlink r:id="rId131">
        <w:r>
          <w:rPr>
            <w:color w:val="0000FF"/>
          </w:rPr>
          <w:t>Закон</w:t>
        </w:r>
      </w:hyperlink>
      <w:r>
        <w:t xml:space="preserve"> края от 17 мая 2018 года N 5-1625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30 мая 2018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43) </w:t>
      </w:r>
      <w:hyperlink r:id="rId132">
        <w:r>
          <w:rPr>
            <w:color w:val="0000FF"/>
          </w:rPr>
          <w:t>Закон</w:t>
        </w:r>
      </w:hyperlink>
      <w:r>
        <w:t xml:space="preserve"> края от 23 ноября 2018 года N 6-2245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29 ноября </w:t>
      </w:r>
      <w:r>
        <w:lastRenderedPageBreak/>
        <w:t>2018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44) </w:t>
      </w:r>
      <w:hyperlink r:id="rId133">
        <w:r>
          <w:rPr>
            <w:color w:val="0000FF"/>
          </w:rPr>
          <w:t>Закон</w:t>
        </w:r>
      </w:hyperlink>
      <w:r>
        <w:t xml:space="preserve"> края от 28 февраля 2019 года N 7-2535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22 марта 2019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45) </w:t>
      </w:r>
      <w:hyperlink r:id="rId134">
        <w:r>
          <w:rPr>
            <w:color w:val="0000FF"/>
          </w:rPr>
          <w:t>Закон</w:t>
        </w:r>
      </w:hyperlink>
      <w:r>
        <w:t xml:space="preserve"> края от 11 июля 2019 года N 7-2972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23 июля 2019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46) </w:t>
      </w:r>
      <w:hyperlink r:id="rId135">
        <w:r>
          <w:rPr>
            <w:color w:val="0000FF"/>
          </w:rPr>
          <w:t>Закон</w:t>
        </w:r>
      </w:hyperlink>
      <w:r>
        <w:t xml:space="preserve"> края от 5 декабря 2019 года N 8-3443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17 декабря 2019 года);</w:t>
      </w:r>
    </w:p>
    <w:p w:rsidR="00B87C9A" w:rsidRDefault="00B87C9A">
      <w:pPr>
        <w:pStyle w:val="ConsPlusNormal"/>
        <w:spacing w:before="220"/>
        <w:ind w:firstLine="540"/>
        <w:jc w:val="both"/>
      </w:pPr>
      <w:proofErr w:type="gramStart"/>
      <w:r>
        <w:t xml:space="preserve">47) </w:t>
      </w:r>
      <w:hyperlink r:id="rId136">
        <w:r>
          <w:rPr>
            <w:color w:val="0000FF"/>
          </w:rPr>
          <w:t>статью 1</w:t>
        </w:r>
      </w:hyperlink>
      <w:r>
        <w:t xml:space="preserve"> Закона края от 19 декабря 2019 года N 8-3542 "О внесении изменений в Закон края "О государственной поддержке субъектов агропромышленного комплекса края" и в статью 1 Закона края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(Официальный интернет-портал правовой информации Красноярского края (www.zakon.krskstate.ru), 25 декабря 2019</w:t>
      </w:r>
      <w:proofErr w:type="gramEnd"/>
      <w:r>
        <w:t xml:space="preserve">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48) </w:t>
      </w:r>
      <w:hyperlink r:id="rId137">
        <w:r>
          <w:rPr>
            <w:color w:val="0000FF"/>
          </w:rPr>
          <w:t>Закон</w:t>
        </w:r>
      </w:hyperlink>
      <w:r>
        <w:t xml:space="preserve"> края от 24 апреля 2020 года N 9-3874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29 апреля 2020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49) </w:t>
      </w:r>
      <w:hyperlink r:id="rId138">
        <w:r>
          <w:rPr>
            <w:color w:val="0000FF"/>
          </w:rPr>
          <w:t>Закон</w:t>
        </w:r>
      </w:hyperlink>
      <w:r>
        <w:t xml:space="preserve"> края от 9 июля 2020 года N 9-4050 "О внесении изменений в отдельные Законы края в сфере государственной поддержки субъектов агропромышленного комплекса края" (Официальный интернет-портал правовой информации Красноярского края (www.zakon.krskstate.ru), 22 июля 2020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50) </w:t>
      </w:r>
      <w:hyperlink r:id="rId139">
        <w:r>
          <w:rPr>
            <w:color w:val="0000FF"/>
          </w:rPr>
          <w:t>Закон</w:t>
        </w:r>
      </w:hyperlink>
      <w:r>
        <w:t xml:space="preserve"> края от 24 декабря 2020 года N 10-4675 "О внесении изменений в Закон края "О государственной поддержке субъектов агропромышленного комплекса края" (Официальный интернет-портал правовой информации Красноярского края (www.zakon.krskstate.ru), 25 декабря 2020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51) </w:t>
      </w:r>
      <w:hyperlink r:id="rId140">
        <w:r>
          <w:rPr>
            <w:color w:val="0000FF"/>
          </w:rPr>
          <w:t>пункт 3 статьи 9</w:t>
        </w:r>
      </w:hyperlink>
      <w:r>
        <w:t xml:space="preserve"> Закона края от 24 декабря 2020 года N 10-4677 "О государственной поддержке сбыта продовольственной продукции в Красноярском крае" (Официальный интернет-портал правовой информации Красноярского края (www.zakon.krskstate.ru), 25 декабря 2020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52) </w:t>
      </w:r>
      <w:hyperlink r:id="rId141">
        <w:r>
          <w:rPr>
            <w:color w:val="0000FF"/>
          </w:rPr>
          <w:t>Закон</w:t>
        </w:r>
      </w:hyperlink>
      <w:r>
        <w:t xml:space="preserve"> края от 11 февраля 2021 года N 11-4731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19 февраля 2021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53) </w:t>
      </w:r>
      <w:hyperlink r:id="rId142">
        <w:r>
          <w:rPr>
            <w:color w:val="0000FF"/>
          </w:rPr>
          <w:t>Закон</w:t>
        </w:r>
      </w:hyperlink>
      <w:r>
        <w:t xml:space="preserve"> края от 27 мая 2021 года N 11-5028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8 июня 2021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54) </w:t>
      </w:r>
      <w:hyperlink r:id="rId143">
        <w:r>
          <w:rPr>
            <w:color w:val="0000FF"/>
          </w:rPr>
          <w:t>Закон</w:t>
        </w:r>
      </w:hyperlink>
      <w:r>
        <w:t xml:space="preserve"> края от 28 октября 2021 года N 2-48 "О внесении изменений в статью 23.2 Закона края "О государственной поддержке агропромышленного комплекса края и развития сельских </w:t>
      </w:r>
      <w:r>
        <w:lastRenderedPageBreak/>
        <w:t>территорий края" (Официальный интернет-портал правовой информации Красноярского края (www.zakon.krskstate.ru), 22 ноября 2021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55) </w:t>
      </w:r>
      <w:hyperlink r:id="rId144">
        <w:r>
          <w:rPr>
            <w:color w:val="0000FF"/>
          </w:rPr>
          <w:t>Закон</w:t>
        </w:r>
      </w:hyperlink>
      <w:r>
        <w:t xml:space="preserve"> края от 23 ноября 2021 года N 2-154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14 декабря 2021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56) </w:t>
      </w:r>
      <w:hyperlink r:id="rId145">
        <w:r>
          <w:rPr>
            <w:color w:val="0000FF"/>
          </w:rPr>
          <w:t>Закон</w:t>
        </w:r>
      </w:hyperlink>
      <w:r>
        <w:t xml:space="preserve"> края от 23 декабря 2021 года N 2-336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30 декабря 2021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57) </w:t>
      </w:r>
      <w:hyperlink r:id="rId146">
        <w:r>
          <w:rPr>
            <w:color w:val="0000FF"/>
          </w:rPr>
          <w:t>Закон</w:t>
        </w:r>
      </w:hyperlink>
      <w:r>
        <w:t xml:space="preserve"> края от 7 апреля 2022 года N 3-644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13 апреля 2022 года);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58) </w:t>
      </w:r>
      <w:hyperlink r:id="rId147">
        <w:r>
          <w:rPr>
            <w:color w:val="0000FF"/>
          </w:rPr>
          <w:t>Закон</w:t>
        </w:r>
      </w:hyperlink>
      <w:r>
        <w:t xml:space="preserve"> края от 21 апреля 2022 года N 3-686 "О внесении изменений в Закон края "О государственной поддержке агропромышленного комплекса края и развития сельских территорий края" (Официальный интернет-портал правовой информации Красноярского края (www.zakon.krskstate.ru), 6 мая 2022 года).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 и переходные положения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за исключением положений настоящего Закона, для которых установлены иные сроки вступления в силу.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2. </w:t>
      </w:r>
      <w:hyperlink w:anchor="P95">
        <w:r>
          <w:rPr>
            <w:color w:val="0000FF"/>
          </w:rPr>
          <w:t>Статьи 7</w:t>
        </w:r>
      </w:hyperlink>
      <w:r>
        <w:t xml:space="preserve">, </w:t>
      </w:r>
      <w:hyperlink w:anchor="P111">
        <w:r>
          <w:rPr>
            <w:color w:val="0000FF"/>
          </w:rPr>
          <w:t>8</w:t>
        </w:r>
      </w:hyperlink>
      <w:r>
        <w:t xml:space="preserve">, </w:t>
      </w:r>
      <w:hyperlink w:anchor="P137">
        <w:r>
          <w:rPr>
            <w:color w:val="0000FF"/>
          </w:rPr>
          <w:t>пункт 2</w:t>
        </w:r>
      </w:hyperlink>
      <w:r>
        <w:t xml:space="preserve">, </w:t>
      </w:r>
      <w:hyperlink w:anchor="P156">
        <w:r>
          <w:rPr>
            <w:color w:val="0000FF"/>
          </w:rPr>
          <w:t>подпункт "г" пункта 3 статьи 9</w:t>
        </w:r>
      </w:hyperlink>
      <w:r>
        <w:t xml:space="preserve">, </w:t>
      </w:r>
      <w:hyperlink w:anchor="P162">
        <w:r>
          <w:rPr>
            <w:color w:val="0000FF"/>
          </w:rPr>
          <w:t>статьи 10</w:t>
        </w:r>
      </w:hyperlink>
      <w:r>
        <w:t xml:space="preserve">, </w:t>
      </w:r>
      <w:hyperlink w:anchor="P176">
        <w:r>
          <w:rPr>
            <w:color w:val="0000FF"/>
          </w:rPr>
          <w:t>11</w:t>
        </w:r>
      </w:hyperlink>
      <w:r>
        <w:t xml:space="preserve"> настоящего Закона вступают в силу с 1 января 2023 года.</w:t>
      </w:r>
    </w:p>
    <w:p w:rsidR="00B87C9A" w:rsidRDefault="00B87C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финансирование расходных обязательств по предоставлению субсидий, предусмотренных </w:t>
      </w:r>
      <w:hyperlink r:id="rId148">
        <w:r>
          <w:rPr>
            <w:color w:val="0000FF"/>
          </w:rPr>
          <w:t>статьями 31</w:t>
        </w:r>
      </w:hyperlink>
      <w:r>
        <w:t xml:space="preserve">, </w:t>
      </w:r>
      <w:hyperlink r:id="rId149">
        <w:r>
          <w:rPr>
            <w:color w:val="0000FF"/>
          </w:rPr>
          <w:t>49</w:t>
        </w:r>
      </w:hyperlink>
      <w:r>
        <w:t xml:space="preserve">, </w:t>
      </w:r>
      <w:hyperlink r:id="rId150">
        <w:r>
          <w:rPr>
            <w:color w:val="0000FF"/>
          </w:rPr>
          <w:t>50</w:t>
        </w:r>
      </w:hyperlink>
      <w:r>
        <w:t xml:space="preserve">, </w:t>
      </w:r>
      <w:hyperlink r:id="rId151">
        <w:r>
          <w:rPr>
            <w:color w:val="0000FF"/>
          </w:rPr>
          <w:t>51</w:t>
        </w:r>
      </w:hyperlink>
      <w:r>
        <w:t xml:space="preserve">, </w:t>
      </w:r>
      <w:hyperlink r:id="rId152">
        <w:r>
          <w:rPr>
            <w:color w:val="0000FF"/>
          </w:rPr>
          <w:t>52</w:t>
        </w:r>
      </w:hyperlink>
      <w:r>
        <w:t xml:space="preserve">, и социальных выплат, предусмотренных </w:t>
      </w:r>
      <w:hyperlink r:id="rId153">
        <w:r>
          <w:rPr>
            <w:color w:val="0000FF"/>
          </w:rPr>
          <w:t>подпунктом "а" пункта 1 статьи 59</w:t>
        </w:r>
      </w:hyperlink>
      <w:r>
        <w:t xml:space="preserve"> Закона края от 21 февраля 2006 года N 17-4487 "О государственной поддержке агропромышленного комплекса края и развития сельских территорий края", по кредитным договорам (договорам займа), договорам лизинга (сублизинга), договорам аренды, договорам об образовании, по которым</w:t>
      </w:r>
      <w:proofErr w:type="gramEnd"/>
      <w:r>
        <w:t xml:space="preserve"> до 31 декабря 2022 года включительно принято решение о предоставлении субсидий и социальных выплат, осуществляется с 1 января 2023 года и до дня исполнения обязательств по указанным договорам.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jc w:val="right"/>
      </w:pPr>
      <w:r>
        <w:t>Губернатор</w:t>
      </w:r>
    </w:p>
    <w:p w:rsidR="00B87C9A" w:rsidRDefault="00B87C9A">
      <w:pPr>
        <w:pStyle w:val="ConsPlusNormal"/>
        <w:jc w:val="right"/>
      </w:pPr>
      <w:r>
        <w:t>Красноярского края</w:t>
      </w:r>
    </w:p>
    <w:p w:rsidR="00B87C9A" w:rsidRDefault="00B87C9A">
      <w:pPr>
        <w:pStyle w:val="ConsPlusNormal"/>
        <w:jc w:val="right"/>
      </w:pPr>
      <w:r>
        <w:t>А.В.УСС</w:t>
      </w:r>
    </w:p>
    <w:p w:rsidR="00B87C9A" w:rsidRDefault="00B87C9A">
      <w:pPr>
        <w:pStyle w:val="ConsPlusNormal"/>
        <w:jc w:val="right"/>
      </w:pPr>
      <w:r>
        <w:t>19.07.2022</w:t>
      </w: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jc w:val="both"/>
      </w:pPr>
    </w:p>
    <w:p w:rsidR="00B87C9A" w:rsidRDefault="00B87C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4D11" w:rsidRDefault="003E4D11">
      <w:bookmarkStart w:id="20" w:name="_GoBack"/>
      <w:bookmarkEnd w:id="20"/>
    </w:p>
    <w:sectPr w:rsidR="003E4D11" w:rsidSect="00B8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9A"/>
    <w:rsid w:val="003E4D11"/>
    <w:rsid w:val="00B87C9A"/>
    <w:rsid w:val="00E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87C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87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7C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87C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87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C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87C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328462&amp;dst=100032" TargetMode="External"/><Relationship Id="rId117" Type="http://schemas.openxmlformats.org/officeDocument/2006/relationships/hyperlink" Target="https://login.consultant.ru/link/?req=doc&amp;base=RLAW123&amp;n=129280" TargetMode="External"/><Relationship Id="rId21" Type="http://schemas.openxmlformats.org/officeDocument/2006/relationships/hyperlink" Target="https://login.consultant.ru/link/?req=doc&amp;base=RLAW123&amp;n=306907&amp;dst=100015" TargetMode="External"/><Relationship Id="rId42" Type="http://schemas.openxmlformats.org/officeDocument/2006/relationships/hyperlink" Target="https://login.consultant.ru/link/?req=doc&amp;base=RLAW123&amp;n=306907&amp;dst=100038" TargetMode="External"/><Relationship Id="rId47" Type="http://schemas.openxmlformats.org/officeDocument/2006/relationships/hyperlink" Target="https://login.consultant.ru/link/?req=doc&amp;base=RLAW123&amp;n=311457&amp;dst=100010" TargetMode="External"/><Relationship Id="rId63" Type="http://schemas.openxmlformats.org/officeDocument/2006/relationships/hyperlink" Target="https://login.consultant.ru/link/?req=doc&amp;base=RLAW123&amp;n=319956&amp;dst=100010" TargetMode="External"/><Relationship Id="rId68" Type="http://schemas.openxmlformats.org/officeDocument/2006/relationships/hyperlink" Target="https://login.consultant.ru/link/?req=doc&amp;base=RLAW123&amp;n=298516&amp;dst=106106" TargetMode="External"/><Relationship Id="rId84" Type="http://schemas.openxmlformats.org/officeDocument/2006/relationships/hyperlink" Target="https://login.consultant.ru/link/?req=doc&amp;base=RLAW123&amp;n=291804&amp;dst=107023" TargetMode="External"/><Relationship Id="rId89" Type="http://schemas.openxmlformats.org/officeDocument/2006/relationships/hyperlink" Target="https://login.consultant.ru/link/?req=doc&amp;base=RLAW123&amp;n=291804&amp;dst=105938" TargetMode="External"/><Relationship Id="rId112" Type="http://schemas.openxmlformats.org/officeDocument/2006/relationships/hyperlink" Target="https://login.consultant.ru/link/?req=doc&amp;base=RLAW123&amp;n=101220" TargetMode="External"/><Relationship Id="rId133" Type="http://schemas.openxmlformats.org/officeDocument/2006/relationships/hyperlink" Target="https://login.consultant.ru/link/?req=doc&amp;base=RLAW123&amp;n=223533" TargetMode="External"/><Relationship Id="rId138" Type="http://schemas.openxmlformats.org/officeDocument/2006/relationships/hyperlink" Target="https://login.consultant.ru/link/?req=doc&amp;base=RLAW123&amp;n=249522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23&amp;n=306907&amp;dst=100012" TargetMode="External"/><Relationship Id="rId107" Type="http://schemas.openxmlformats.org/officeDocument/2006/relationships/hyperlink" Target="https://login.consultant.ru/link/?req=doc&amp;base=RLAW123&amp;n=69699" TargetMode="External"/><Relationship Id="rId11" Type="http://schemas.openxmlformats.org/officeDocument/2006/relationships/hyperlink" Target="https://login.consultant.ru/link/?req=doc&amp;base=LAW&amp;n=394431" TargetMode="External"/><Relationship Id="rId32" Type="http://schemas.openxmlformats.org/officeDocument/2006/relationships/hyperlink" Target="https://login.consultant.ru/link/?req=doc&amp;base=LAW&amp;n=465820&amp;dst=62" TargetMode="External"/><Relationship Id="rId37" Type="http://schemas.openxmlformats.org/officeDocument/2006/relationships/hyperlink" Target="https://login.consultant.ru/link/?req=doc&amp;base=RLAW123&amp;n=306907&amp;dst=100029" TargetMode="External"/><Relationship Id="rId53" Type="http://schemas.openxmlformats.org/officeDocument/2006/relationships/hyperlink" Target="https://login.consultant.ru/link/?req=doc&amp;base=RLAW123&amp;n=330275&amp;dst=100564" TargetMode="External"/><Relationship Id="rId58" Type="http://schemas.openxmlformats.org/officeDocument/2006/relationships/hyperlink" Target="https://login.consultant.ru/link/?req=doc&amp;base=RLAW123&amp;n=306907&amp;dst=100054" TargetMode="External"/><Relationship Id="rId74" Type="http://schemas.openxmlformats.org/officeDocument/2006/relationships/hyperlink" Target="https://login.consultant.ru/link/?req=doc&amp;base=RLAW123&amp;n=298516&amp;dst=107315" TargetMode="External"/><Relationship Id="rId79" Type="http://schemas.openxmlformats.org/officeDocument/2006/relationships/hyperlink" Target="https://login.consultant.ru/link/?req=doc&amp;base=RLAW123&amp;n=298516&amp;dst=106545" TargetMode="External"/><Relationship Id="rId102" Type="http://schemas.openxmlformats.org/officeDocument/2006/relationships/hyperlink" Target="https://login.consultant.ru/link/?req=doc&amp;base=RLAW123&amp;n=53139" TargetMode="External"/><Relationship Id="rId123" Type="http://schemas.openxmlformats.org/officeDocument/2006/relationships/hyperlink" Target="https://login.consultant.ru/link/?req=doc&amp;base=RLAW123&amp;n=145481" TargetMode="External"/><Relationship Id="rId128" Type="http://schemas.openxmlformats.org/officeDocument/2006/relationships/hyperlink" Target="https://login.consultant.ru/link/?req=doc&amp;base=RLAW123&amp;n=193361" TargetMode="External"/><Relationship Id="rId144" Type="http://schemas.openxmlformats.org/officeDocument/2006/relationships/hyperlink" Target="https://login.consultant.ru/link/?req=doc&amp;base=RLAW123&amp;n=279451" TargetMode="External"/><Relationship Id="rId149" Type="http://schemas.openxmlformats.org/officeDocument/2006/relationships/hyperlink" Target="https://login.consultant.ru/link/?req=doc&amp;base=RLAW123&amp;n=291804&amp;dst=10496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123&amp;n=291804" TargetMode="External"/><Relationship Id="rId95" Type="http://schemas.openxmlformats.org/officeDocument/2006/relationships/hyperlink" Target="https://login.consultant.ru/link/?req=doc&amp;base=RLAW123&amp;n=35789" TargetMode="External"/><Relationship Id="rId22" Type="http://schemas.openxmlformats.org/officeDocument/2006/relationships/hyperlink" Target="https://login.consultant.ru/link/?req=doc&amp;base=RLAW123&amp;n=329313&amp;dst=100188" TargetMode="External"/><Relationship Id="rId27" Type="http://schemas.openxmlformats.org/officeDocument/2006/relationships/hyperlink" Target="https://login.consultant.ru/link/?req=doc&amp;base=RLAW123&amp;n=306907&amp;dst=100021" TargetMode="External"/><Relationship Id="rId43" Type="http://schemas.openxmlformats.org/officeDocument/2006/relationships/hyperlink" Target="https://login.consultant.ru/link/?req=doc&amp;base=RLAW123&amp;n=306907&amp;dst=100039" TargetMode="External"/><Relationship Id="rId48" Type="http://schemas.openxmlformats.org/officeDocument/2006/relationships/hyperlink" Target="https://login.consultant.ru/link/?req=doc&amp;base=RLAW123&amp;n=306907&amp;dst=100044" TargetMode="External"/><Relationship Id="rId64" Type="http://schemas.openxmlformats.org/officeDocument/2006/relationships/hyperlink" Target="https://login.consultant.ru/link/?req=doc&amp;base=RLAW123&amp;n=319956&amp;dst=100013" TargetMode="External"/><Relationship Id="rId69" Type="http://schemas.openxmlformats.org/officeDocument/2006/relationships/hyperlink" Target="https://login.consultant.ru/link/?req=doc&amp;base=RLAW123&amp;n=298516&amp;dst=738" TargetMode="External"/><Relationship Id="rId113" Type="http://schemas.openxmlformats.org/officeDocument/2006/relationships/hyperlink" Target="https://login.consultant.ru/link/?req=doc&amp;base=RLAW123&amp;n=103858" TargetMode="External"/><Relationship Id="rId118" Type="http://schemas.openxmlformats.org/officeDocument/2006/relationships/hyperlink" Target="https://login.consultant.ru/link/?req=doc&amp;base=RLAW123&amp;n=131594" TargetMode="External"/><Relationship Id="rId134" Type="http://schemas.openxmlformats.org/officeDocument/2006/relationships/hyperlink" Target="https://login.consultant.ru/link/?req=doc&amp;base=RLAW123&amp;n=229248" TargetMode="External"/><Relationship Id="rId139" Type="http://schemas.openxmlformats.org/officeDocument/2006/relationships/hyperlink" Target="https://login.consultant.ru/link/?req=doc&amp;base=RLAW123&amp;n=259288" TargetMode="External"/><Relationship Id="rId80" Type="http://schemas.openxmlformats.org/officeDocument/2006/relationships/hyperlink" Target="https://login.consultant.ru/link/?req=doc&amp;base=RLAW123&amp;n=298516&amp;dst=107384" TargetMode="External"/><Relationship Id="rId85" Type="http://schemas.openxmlformats.org/officeDocument/2006/relationships/hyperlink" Target="https://login.consultant.ru/link/?req=doc&amp;base=RLAW123&amp;n=291804&amp;dst=104962" TargetMode="External"/><Relationship Id="rId150" Type="http://schemas.openxmlformats.org/officeDocument/2006/relationships/hyperlink" Target="https://login.consultant.ru/link/?req=doc&amp;base=RLAW123&amp;n=291804&amp;dst=10498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65820&amp;dst=62" TargetMode="External"/><Relationship Id="rId17" Type="http://schemas.openxmlformats.org/officeDocument/2006/relationships/hyperlink" Target="https://login.consultant.ru/link/?req=doc&amp;base=LAW&amp;n=470713&amp;dst=103405" TargetMode="External"/><Relationship Id="rId25" Type="http://schemas.openxmlformats.org/officeDocument/2006/relationships/hyperlink" Target="https://login.consultant.ru/link/?req=doc&amp;base=RLAW123&amp;n=327907&amp;dst=100016" TargetMode="External"/><Relationship Id="rId33" Type="http://schemas.openxmlformats.org/officeDocument/2006/relationships/hyperlink" Target="https://login.consultant.ru/link/?req=doc&amp;base=RLAW123&amp;n=302076&amp;dst=102497" TargetMode="External"/><Relationship Id="rId38" Type="http://schemas.openxmlformats.org/officeDocument/2006/relationships/hyperlink" Target="https://login.consultant.ru/link/?req=doc&amp;base=RLAW123&amp;n=306907&amp;dst=100032" TargetMode="External"/><Relationship Id="rId46" Type="http://schemas.openxmlformats.org/officeDocument/2006/relationships/hyperlink" Target="https://login.consultant.ru/link/?req=doc&amp;base=RLAW123&amp;n=306907&amp;dst=100043" TargetMode="External"/><Relationship Id="rId59" Type="http://schemas.openxmlformats.org/officeDocument/2006/relationships/hyperlink" Target="https://login.consultant.ru/link/?req=doc&amp;base=RLAW123&amp;n=306907&amp;dst=100055" TargetMode="External"/><Relationship Id="rId67" Type="http://schemas.openxmlformats.org/officeDocument/2006/relationships/hyperlink" Target="https://login.consultant.ru/link/?req=doc&amp;base=RLAW123&amp;n=298516&amp;dst=106090" TargetMode="External"/><Relationship Id="rId103" Type="http://schemas.openxmlformats.org/officeDocument/2006/relationships/hyperlink" Target="https://login.consultant.ru/link/?req=doc&amp;base=RLAW123&amp;n=58114" TargetMode="External"/><Relationship Id="rId108" Type="http://schemas.openxmlformats.org/officeDocument/2006/relationships/hyperlink" Target="https://login.consultant.ru/link/?req=doc&amp;base=RLAW123&amp;n=73439" TargetMode="External"/><Relationship Id="rId116" Type="http://schemas.openxmlformats.org/officeDocument/2006/relationships/hyperlink" Target="https://login.consultant.ru/link/?req=doc&amp;base=RLAW123&amp;n=129279" TargetMode="External"/><Relationship Id="rId124" Type="http://schemas.openxmlformats.org/officeDocument/2006/relationships/hyperlink" Target="https://login.consultant.ru/link/?req=doc&amp;base=RLAW123&amp;n=167322" TargetMode="External"/><Relationship Id="rId129" Type="http://schemas.openxmlformats.org/officeDocument/2006/relationships/hyperlink" Target="https://login.consultant.ru/link/?req=doc&amp;base=RLAW123&amp;n=198370" TargetMode="External"/><Relationship Id="rId137" Type="http://schemas.openxmlformats.org/officeDocument/2006/relationships/hyperlink" Target="https://login.consultant.ru/link/?req=doc&amp;base=RLAW123&amp;n=244975" TargetMode="External"/><Relationship Id="rId20" Type="http://schemas.openxmlformats.org/officeDocument/2006/relationships/hyperlink" Target="https://login.consultant.ru/link/?req=doc&amp;base=RLAW123&amp;n=328462" TargetMode="External"/><Relationship Id="rId41" Type="http://schemas.openxmlformats.org/officeDocument/2006/relationships/hyperlink" Target="https://login.consultant.ru/link/?req=doc&amp;base=RLAW123&amp;n=319089&amp;dst=107031" TargetMode="External"/><Relationship Id="rId54" Type="http://schemas.openxmlformats.org/officeDocument/2006/relationships/hyperlink" Target="https://login.consultant.ru/link/?req=doc&amp;base=RLAW123&amp;n=306907&amp;dst=100048" TargetMode="External"/><Relationship Id="rId62" Type="http://schemas.openxmlformats.org/officeDocument/2006/relationships/hyperlink" Target="https://login.consultant.ru/link/?req=doc&amp;base=RLAW123&amp;n=306907&amp;dst=100057" TargetMode="External"/><Relationship Id="rId70" Type="http://schemas.openxmlformats.org/officeDocument/2006/relationships/hyperlink" Target="https://login.consultant.ru/link/?req=doc&amp;base=RLAW123&amp;n=298516&amp;dst=106997" TargetMode="External"/><Relationship Id="rId75" Type="http://schemas.openxmlformats.org/officeDocument/2006/relationships/hyperlink" Target="https://login.consultant.ru/link/?req=doc&amp;base=RLAW123&amp;n=298516&amp;dst=106026" TargetMode="External"/><Relationship Id="rId83" Type="http://schemas.openxmlformats.org/officeDocument/2006/relationships/hyperlink" Target="https://login.consultant.ru/link/?req=doc&amp;base=RLAW123&amp;n=291804&amp;dst=106735" TargetMode="External"/><Relationship Id="rId88" Type="http://schemas.openxmlformats.org/officeDocument/2006/relationships/hyperlink" Target="https://login.consultant.ru/link/?req=doc&amp;base=RLAW123&amp;n=291804&amp;dst=106025" TargetMode="External"/><Relationship Id="rId91" Type="http://schemas.openxmlformats.org/officeDocument/2006/relationships/hyperlink" Target="https://login.consultant.ru/link/?req=doc&amp;base=RLAW123&amp;n=23640" TargetMode="External"/><Relationship Id="rId96" Type="http://schemas.openxmlformats.org/officeDocument/2006/relationships/hyperlink" Target="https://login.consultant.ru/link/?req=doc&amp;base=RLAW123&amp;n=36989" TargetMode="External"/><Relationship Id="rId111" Type="http://schemas.openxmlformats.org/officeDocument/2006/relationships/hyperlink" Target="https://login.consultant.ru/link/?req=doc&amp;base=RLAW123&amp;n=93884" TargetMode="External"/><Relationship Id="rId132" Type="http://schemas.openxmlformats.org/officeDocument/2006/relationships/hyperlink" Target="https://login.consultant.ru/link/?req=doc&amp;base=RLAW123&amp;n=217248" TargetMode="External"/><Relationship Id="rId140" Type="http://schemas.openxmlformats.org/officeDocument/2006/relationships/hyperlink" Target="https://login.consultant.ru/link/?req=doc&amp;base=RLAW123&amp;n=259216&amp;dst=100086" TargetMode="External"/><Relationship Id="rId145" Type="http://schemas.openxmlformats.org/officeDocument/2006/relationships/hyperlink" Target="https://login.consultant.ru/link/?req=doc&amp;base=RLAW123&amp;n=280819" TargetMode="External"/><Relationship Id="rId153" Type="http://schemas.openxmlformats.org/officeDocument/2006/relationships/hyperlink" Target="https://login.consultant.ru/link/?req=doc&amp;base=RLAW123&amp;n=291804&amp;dst=106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6907&amp;dst=100008" TargetMode="External"/><Relationship Id="rId15" Type="http://schemas.openxmlformats.org/officeDocument/2006/relationships/hyperlink" Target="https://login.consultant.ru/link/?req=doc&amp;base=RLAW123&amp;n=306907&amp;dst=100013" TargetMode="External"/><Relationship Id="rId23" Type="http://schemas.openxmlformats.org/officeDocument/2006/relationships/hyperlink" Target="https://login.consultant.ru/link/?req=doc&amp;base=RLAW123&amp;n=306907&amp;dst=100017" TargetMode="External"/><Relationship Id="rId28" Type="http://schemas.openxmlformats.org/officeDocument/2006/relationships/hyperlink" Target="https://login.consultant.ru/link/?req=doc&amp;base=RLAW123&amp;n=324688&amp;dst=100011" TargetMode="External"/><Relationship Id="rId36" Type="http://schemas.openxmlformats.org/officeDocument/2006/relationships/hyperlink" Target="https://login.consultant.ru/link/?req=doc&amp;base=RLAW123&amp;n=319928&amp;dst=100010" TargetMode="External"/><Relationship Id="rId49" Type="http://schemas.openxmlformats.org/officeDocument/2006/relationships/hyperlink" Target="https://login.consultant.ru/link/?req=doc&amp;base=LAW&amp;n=465820&amp;dst=62" TargetMode="External"/><Relationship Id="rId57" Type="http://schemas.openxmlformats.org/officeDocument/2006/relationships/hyperlink" Target="https://login.consultant.ru/link/?req=doc&amp;base=RLAW123&amp;n=306907&amp;dst=100051" TargetMode="External"/><Relationship Id="rId106" Type="http://schemas.openxmlformats.org/officeDocument/2006/relationships/hyperlink" Target="https://login.consultant.ru/link/?req=doc&amp;base=RLAW123&amp;n=65498" TargetMode="External"/><Relationship Id="rId114" Type="http://schemas.openxmlformats.org/officeDocument/2006/relationships/hyperlink" Target="https://login.consultant.ru/link/?req=doc&amp;base=RLAW123&amp;n=107809" TargetMode="External"/><Relationship Id="rId119" Type="http://schemas.openxmlformats.org/officeDocument/2006/relationships/hyperlink" Target="https://login.consultant.ru/link/?req=doc&amp;base=RLAW123&amp;n=131894&amp;dst=100032" TargetMode="External"/><Relationship Id="rId127" Type="http://schemas.openxmlformats.org/officeDocument/2006/relationships/hyperlink" Target="https://login.consultant.ru/link/?req=doc&amp;base=RLAW123&amp;n=186529" TargetMode="External"/><Relationship Id="rId10" Type="http://schemas.openxmlformats.org/officeDocument/2006/relationships/hyperlink" Target="https://login.consultant.ru/link/?req=doc&amp;base=LAW&amp;n=454294" TargetMode="External"/><Relationship Id="rId31" Type="http://schemas.openxmlformats.org/officeDocument/2006/relationships/hyperlink" Target="https://login.consultant.ru/link/?req=doc&amp;base=LAW&amp;n=464169" TargetMode="External"/><Relationship Id="rId44" Type="http://schemas.openxmlformats.org/officeDocument/2006/relationships/hyperlink" Target="https://login.consultant.ru/link/?req=doc&amp;base=RLAW123&amp;n=306907&amp;dst=100040" TargetMode="External"/><Relationship Id="rId52" Type="http://schemas.openxmlformats.org/officeDocument/2006/relationships/hyperlink" Target="https://login.consultant.ru/link/?req=doc&amp;base=RLAW123&amp;n=306907&amp;dst=100046" TargetMode="External"/><Relationship Id="rId60" Type="http://schemas.openxmlformats.org/officeDocument/2006/relationships/hyperlink" Target="https://login.consultant.ru/link/?req=doc&amp;base=RLAW123&amp;n=306907&amp;dst=100056" TargetMode="External"/><Relationship Id="rId65" Type="http://schemas.openxmlformats.org/officeDocument/2006/relationships/hyperlink" Target="https://login.consultant.ru/link/?req=doc&amp;base=RLAW123&amp;n=298516&amp;dst=106041" TargetMode="External"/><Relationship Id="rId73" Type="http://schemas.openxmlformats.org/officeDocument/2006/relationships/hyperlink" Target="https://login.consultant.ru/link/?req=doc&amp;base=RLAW123&amp;n=298516&amp;dst=105082" TargetMode="External"/><Relationship Id="rId78" Type="http://schemas.openxmlformats.org/officeDocument/2006/relationships/hyperlink" Target="https://login.consultant.ru/link/?req=doc&amp;base=RLAW123&amp;n=298516&amp;dst=106538" TargetMode="External"/><Relationship Id="rId81" Type="http://schemas.openxmlformats.org/officeDocument/2006/relationships/hyperlink" Target="https://login.consultant.ru/link/?req=doc&amp;base=RLAW123&amp;n=298516&amp;dst=105221" TargetMode="External"/><Relationship Id="rId86" Type="http://schemas.openxmlformats.org/officeDocument/2006/relationships/hyperlink" Target="https://login.consultant.ru/link/?req=doc&amp;base=RLAW123&amp;n=291804&amp;dst=104980" TargetMode="External"/><Relationship Id="rId94" Type="http://schemas.openxmlformats.org/officeDocument/2006/relationships/hyperlink" Target="https://login.consultant.ru/link/?req=doc&amp;base=RLAW123&amp;n=34504" TargetMode="External"/><Relationship Id="rId99" Type="http://schemas.openxmlformats.org/officeDocument/2006/relationships/hyperlink" Target="https://login.consultant.ru/link/?req=doc&amp;base=RLAW123&amp;n=42500" TargetMode="External"/><Relationship Id="rId101" Type="http://schemas.openxmlformats.org/officeDocument/2006/relationships/hyperlink" Target="https://login.consultant.ru/link/?req=doc&amp;base=RLAW123&amp;n=53334" TargetMode="External"/><Relationship Id="rId122" Type="http://schemas.openxmlformats.org/officeDocument/2006/relationships/hyperlink" Target="https://login.consultant.ru/link/?req=doc&amp;base=RLAW123&amp;n=144616" TargetMode="External"/><Relationship Id="rId130" Type="http://schemas.openxmlformats.org/officeDocument/2006/relationships/hyperlink" Target="https://login.consultant.ru/link/?req=doc&amp;base=RLAW123&amp;n=205308" TargetMode="External"/><Relationship Id="rId135" Type="http://schemas.openxmlformats.org/officeDocument/2006/relationships/hyperlink" Target="https://login.consultant.ru/link/?req=doc&amp;base=RLAW123&amp;n=236536" TargetMode="External"/><Relationship Id="rId143" Type="http://schemas.openxmlformats.org/officeDocument/2006/relationships/hyperlink" Target="https://login.consultant.ru/link/?req=doc&amp;base=RLAW123&amp;n=277707" TargetMode="External"/><Relationship Id="rId148" Type="http://schemas.openxmlformats.org/officeDocument/2006/relationships/hyperlink" Target="https://login.consultant.ru/link/?req=doc&amp;base=RLAW123&amp;n=291804&amp;dst=107023" TargetMode="External"/><Relationship Id="rId151" Type="http://schemas.openxmlformats.org/officeDocument/2006/relationships/hyperlink" Target="https://login.consultant.ru/link/?req=doc&amp;base=RLAW123&amp;n=291804&amp;dst=105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yperlink" Target="https://login.consultant.ru/link/?req=doc&amp;base=RLAW123&amp;n=306907&amp;dst=100009" TargetMode="External"/><Relationship Id="rId18" Type="http://schemas.openxmlformats.org/officeDocument/2006/relationships/hyperlink" Target="https://login.consultant.ru/link/?req=doc&amp;base=LAW&amp;n=470713&amp;dst=5807" TargetMode="External"/><Relationship Id="rId39" Type="http://schemas.openxmlformats.org/officeDocument/2006/relationships/hyperlink" Target="https://login.consultant.ru/link/?req=doc&amp;base=RLAW123&amp;n=306907&amp;dst=100033" TargetMode="External"/><Relationship Id="rId109" Type="http://schemas.openxmlformats.org/officeDocument/2006/relationships/hyperlink" Target="https://login.consultant.ru/link/?req=doc&amp;base=RLAW123&amp;n=101745" TargetMode="External"/><Relationship Id="rId34" Type="http://schemas.openxmlformats.org/officeDocument/2006/relationships/hyperlink" Target="https://login.consultant.ru/link/?req=doc&amp;base=RLAW123&amp;n=319061&amp;dst=100017" TargetMode="External"/><Relationship Id="rId50" Type="http://schemas.openxmlformats.org/officeDocument/2006/relationships/hyperlink" Target="https://login.consultant.ru/link/?req=doc&amp;base=RLAW123&amp;n=300298&amp;dst=100010" TargetMode="External"/><Relationship Id="rId55" Type="http://schemas.openxmlformats.org/officeDocument/2006/relationships/hyperlink" Target="https://login.consultant.ru/link/?req=doc&amp;base=RLAW123&amp;n=306907&amp;dst=100050" TargetMode="External"/><Relationship Id="rId76" Type="http://schemas.openxmlformats.org/officeDocument/2006/relationships/hyperlink" Target="https://login.consultant.ru/link/?req=doc&amp;base=RLAW123&amp;n=298516&amp;dst=106027" TargetMode="External"/><Relationship Id="rId97" Type="http://schemas.openxmlformats.org/officeDocument/2006/relationships/hyperlink" Target="https://login.consultant.ru/link/?req=doc&amp;base=RLAW123&amp;n=38343" TargetMode="External"/><Relationship Id="rId104" Type="http://schemas.openxmlformats.org/officeDocument/2006/relationships/hyperlink" Target="https://login.consultant.ru/link/?req=doc&amp;base=RLAW123&amp;n=57802" TargetMode="External"/><Relationship Id="rId120" Type="http://schemas.openxmlformats.org/officeDocument/2006/relationships/hyperlink" Target="https://login.consultant.ru/link/?req=doc&amp;base=RLAW123&amp;n=133574" TargetMode="External"/><Relationship Id="rId125" Type="http://schemas.openxmlformats.org/officeDocument/2006/relationships/hyperlink" Target="https://login.consultant.ru/link/?req=doc&amp;base=RLAW123&amp;n=175672" TargetMode="External"/><Relationship Id="rId141" Type="http://schemas.openxmlformats.org/officeDocument/2006/relationships/hyperlink" Target="https://login.consultant.ru/link/?req=doc&amp;base=RLAW123&amp;n=262585" TargetMode="External"/><Relationship Id="rId146" Type="http://schemas.openxmlformats.org/officeDocument/2006/relationships/hyperlink" Target="https://login.consultant.ru/link/?req=doc&amp;base=RLAW123&amp;n=286939" TargetMode="External"/><Relationship Id="rId7" Type="http://schemas.openxmlformats.org/officeDocument/2006/relationships/hyperlink" Target="https://login.consultant.ru/link/?req=doc&amp;base=RLAW123&amp;n=319956&amp;dst=100008" TargetMode="External"/><Relationship Id="rId71" Type="http://schemas.openxmlformats.org/officeDocument/2006/relationships/hyperlink" Target="https://login.consultant.ru/link/?req=doc&amp;base=RLAW123&amp;n=298516&amp;dst=104570" TargetMode="External"/><Relationship Id="rId92" Type="http://schemas.openxmlformats.org/officeDocument/2006/relationships/hyperlink" Target="https://login.consultant.ru/link/?req=doc&amp;base=RLAW123&amp;n=3039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23&amp;n=324688&amp;dst=100021" TargetMode="External"/><Relationship Id="rId24" Type="http://schemas.openxmlformats.org/officeDocument/2006/relationships/hyperlink" Target="https://login.consultant.ru/link/?req=doc&amp;base=RLAW123&amp;n=306907&amp;dst=100019" TargetMode="External"/><Relationship Id="rId40" Type="http://schemas.openxmlformats.org/officeDocument/2006/relationships/hyperlink" Target="https://login.consultant.ru/link/?req=doc&amp;base=RLAW123&amp;n=319089&amp;dst=104181" TargetMode="External"/><Relationship Id="rId45" Type="http://schemas.openxmlformats.org/officeDocument/2006/relationships/hyperlink" Target="https://login.consultant.ru/link/?req=doc&amp;base=RLAW123&amp;n=306907&amp;dst=100042" TargetMode="External"/><Relationship Id="rId66" Type="http://schemas.openxmlformats.org/officeDocument/2006/relationships/hyperlink" Target="https://login.consultant.ru/link/?req=doc&amp;base=RLAW123&amp;n=298516&amp;dst=106048" TargetMode="External"/><Relationship Id="rId87" Type="http://schemas.openxmlformats.org/officeDocument/2006/relationships/hyperlink" Target="https://login.consultant.ru/link/?req=doc&amp;base=RLAW123&amp;n=291804&amp;dst=105046" TargetMode="External"/><Relationship Id="rId110" Type="http://schemas.openxmlformats.org/officeDocument/2006/relationships/hyperlink" Target="https://login.consultant.ru/link/?req=doc&amp;base=RLAW123&amp;n=104118" TargetMode="External"/><Relationship Id="rId115" Type="http://schemas.openxmlformats.org/officeDocument/2006/relationships/hyperlink" Target="https://login.consultant.ru/link/?req=doc&amp;base=RLAW123&amp;n=128957" TargetMode="External"/><Relationship Id="rId131" Type="http://schemas.openxmlformats.org/officeDocument/2006/relationships/hyperlink" Target="https://login.consultant.ru/link/?req=doc&amp;base=RLAW123&amp;n=209745" TargetMode="External"/><Relationship Id="rId136" Type="http://schemas.openxmlformats.org/officeDocument/2006/relationships/hyperlink" Target="https://login.consultant.ru/link/?req=doc&amp;base=RLAW123&amp;n=259692&amp;dst=100007" TargetMode="External"/><Relationship Id="rId61" Type="http://schemas.openxmlformats.org/officeDocument/2006/relationships/hyperlink" Target="https://login.consultant.ru/link/?req=doc&amp;base=RLAW123&amp;n=319956&amp;dst=100009" TargetMode="External"/><Relationship Id="rId82" Type="http://schemas.openxmlformats.org/officeDocument/2006/relationships/hyperlink" Target="https://login.consultant.ru/link/?req=doc&amp;base=RLAW123&amp;n=298516&amp;dst=105236" TargetMode="External"/><Relationship Id="rId152" Type="http://schemas.openxmlformats.org/officeDocument/2006/relationships/hyperlink" Target="https://login.consultant.ru/link/?req=doc&amp;base=RLAW123&amp;n=291804&amp;dst=105046" TargetMode="External"/><Relationship Id="rId19" Type="http://schemas.openxmlformats.org/officeDocument/2006/relationships/hyperlink" Target="https://login.consultant.ru/link/?req=doc&amp;base=LAW&amp;n=470713&amp;dst=103432" TargetMode="External"/><Relationship Id="rId14" Type="http://schemas.openxmlformats.org/officeDocument/2006/relationships/hyperlink" Target="https://login.consultant.ru/link/?req=doc&amp;base=RLAW123&amp;n=306907&amp;dst=100012" TargetMode="External"/><Relationship Id="rId30" Type="http://schemas.openxmlformats.org/officeDocument/2006/relationships/hyperlink" Target="https://login.consultant.ru/link/?req=doc&amp;base=RLAW123&amp;n=306907&amp;dst=100023" TargetMode="External"/><Relationship Id="rId35" Type="http://schemas.openxmlformats.org/officeDocument/2006/relationships/hyperlink" Target="https://login.consultant.ru/link/?req=doc&amp;base=RLAW123&amp;n=306907&amp;dst=100025" TargetMode="External"/><Relationship Id="rId56" Type="http://schemas.openxmlformats.org/officeDocument/2006/relationships/hyperlink" Target="https://login.consultant.ru/link/?req=doc&amp;base=RLAW123&amp;n=306907&amp;dst=100060" TargetMode="External"/><Relationship Id="rId77" Type="http://schemas.openxmlformats.org/officeDocument/2006/relationships/hyperlink" Target="https://login.consultant.ru/link/?req=doc&amp;base=RLAW123&amp;n=298516&amp;dst=106534" TargetMode="External"/><Relationship Id="rId100" Type="http://schemas.openxmlformats.org/officeDocument/2006/relationships/hyperlink" Target="https://login.consultant.ru/link/?req=doc&amp;base=RLAW123&amp;n=46503" TargetMode="External"/><Relationship Id="rId105" Type="http://schemas.openxmlformats.org/officeDocument/2006/relationships/hyperlink" Target="https://login.consultant.ru/link/?req=doc&amp;base=RLAW123&amp;n=59772" TargetMode="External"/><Relationship Id="rId126" Type="http://schemas.openxmlformats.org/officeDocument/2006/relationships/hyperlink" Target="https://login.consultant.ru/link/?req=doc&amp;base=RLAW123&amp;n=184175&amp;dst=100007" TargetMode="External"/><Relationship Id="rId147" Type="http://schemas.openxmlformats.org/officeDocument/2006/relationships/hyperlink" Target="https://login.consultant.ru/link/?req=doc&amp;base=RLAW123&amp;n=287976" TargetMode="External"/><Relationship Id="rId8" Type="http://schemas.openxmlformats.org/officeDocument/2006/relationships/hyperlink" Target="https://login.consultant.ru/link/?req=doc&amp;base=LAW&amp;n=465820&amp;dst=62" TargetMode="External"/><Relationship Id="rId51" Type="http://schemas.openxmlformats.org/officeDocument/2006/relationships/hyperlink" Target="https://login.consultant.ru/link/?req=doc&amp;base=LAW&amp;n=135996&amp;dst=100010" TargetMode="External"/><Relationship Id="rId72" Type="http://schemas.openxmlformats.org/officeDocument/2006/relationships/hyperlink" Target="https://login.consultant.ru/link/?req=doc&amp;base=RLAW123&amp;n=298516&amp;dst=104918" TargetMode="External"/><Relationship Id="rId93" Type="http://schemas.openxmlformats.org/officeDocument/2006/relationships/hyperlink" Target="https://login.consultant.ru/link/?req=doc&amp;base=RLAW123&amp;n=34668" TargetMode="External"/><Relationship Id="rId98" Type="http://schemas.openxmlformats.org/officeDocument/2006/relationships/hyperlink" Target="https://login.consultant.ru/link/?req=doc&amp;base=RLAW123&amp;n=39731" TargetMode="External"/><Relationship Id="rId121" Type="http://schemas.openxmlformats.org/officeDocument/2006/relationships/hyperlink" Target="https://login.consultant.ru/link/?req=doc&amp;base=RLAW123&amp;n=137641" TargetMode="External"/><Relationship Id="rId142" Type="http://schemas.openxmlformats.org/officeDocument/2006/relationships/hyperlink" Target="https://login.consultant.ru/link/?req=doc&amp;base=RLAW123&amp;n=2686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11805</Words>
  <Characters>67292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Анатольевна</dc:creator>
  <cp:lastModifiedBy>Соколова Ирина Анатольевна</cp:lastModifiedBy>
  <cp:revision>1</cp:revision>
  <dcterms:created xsi:type="dcterms:W3CDTF">2024-05-08T04:57:00Z</dcterms:created>
  <dcterms:modified xsi:type="dcterms:W3CDTF">2024-05-08T05:09:00Z</dcterms:modified>
</cp:coreProperties>
</file>