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2F" w:rsidRDefault="00692D25">
      <w:pPr>
        <w:spacing w:before="63" w:line="298" w:lineRule="exact"/>
        <w:ind w:right="2"/>
        <w:jc w:val="center"/>
        <w:rPr>
          <w:b/>
          <w:sz w:val="26"/>
        </w:rPr>
      </w:pPr>
      <w:r>
        <w:rPr>
          <w:b/>
          <w:sz w:val="26"/>
        </w:rPr>
        <w:t>ПАМЯТКА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РАБОТНИКУ</w:t>
      </w:r>
    </w:p>
    <w:p w:rsidR="00F53C2F" w:rsidRDefault="00692D25">
      <w:pPr>
        <w:spacing w:line="298" w:lineRule="exact"/>
        <w:ind w:left="1" w:right="2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вопросам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оформления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трудовых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отношений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выплаты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заработной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платы</w:t>
      </w:r>
    </w:p>
    <w:p w:rsidR="00F53C2F" w:rsidRDefault="00692D25">
      <w:pPr>
        <w:pStyle w:val="a4"/>
        <w:numPr>
          <w:ilvl w:val="0"/>
          <w:numId w:val="1"/>
        </w:numPr>
        <w:tabs>
          <w:tab w:val="left" w:pos="1044"/>
        </w:tabs>
        <w:spacing w:before="294"/>
        <w:ind w:right="142" w:firstLine="708"/>
        <w:jc w:val="both"/>
        <w:rPr>
          <w:sz w:val="26"/>
        </w:rPr>
      </w:pPr>
      <w:r>
        <w:rPr>
          <w:sz w:val="26"/>
        </w:rPr>
        <w:t>Трудовые</w:t>
      </w:r>
      <w:r>
        <w:rPr>
          <w:spacing w:val="8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80"/>
          <w:sz w:val="26"/>
        </w:rPr>
        <w:t xml:space="preserve"> </w:t>
      </w:r>
      <w:r>
        <w:rPr>
          <w:sz w:val="26"/>
        </w:rPr>
        <w:t>возникают</w:t>
      </w:r>
      <w:r>
        <w:rPr>
          <w:spacing w:val="80"/>
          <w:sz w:val="26"/>
        </w:rPr>
        <w:t xml:space="preserve"> </w:t>
      </w:r>
      <w:r>
        <w:rPr>
          <w:sz w:val="26"/>
        </w:rPr>
        <w:t>между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работодателем на основании трудового договора, заключение которого </w:t>
      </w:r>
      <w:r>
        <w:rPr>
          <w:b/>
          <w:sz w:val="26"/>
        </w:rPr>
        <w:t xml:space="preserve">является обязательным условием </w:t>
      </w:r>
      <w:r>
        <w:rPr>
          <w:sz w:val="26"/>
        </w:rPr>
        <w:t>при приеме на работу (статья 16 ТК РФ).</w:t>
      </w:r>
    </w:p>
    <w:p w:rsidR="00F53C2F" w:rsidRDefault="00692D25">
      <w:pPr>
        <w:pStyle w:val="a3"/>
        <w:ind w:right="138"/>
      </w:pPr>
      <w:r>
        <w:t>Трудовой</w:t>
      </w:r>
      <w:r>
        <w:rPr>
          <w:spacing w:val="80"/>
        </w:rPr>
        <w:t xml:space="preserve"> </w:t>
      </w:r>
      <w:r>
        <w:t>договор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соглашение</w:t>
      </w:r>
      <w:r>
        <w:rPr>
          <w:spacing w:val="80"/>
        </w:rPr>
        <w:t xml:space="preserve"> </w:t>
      </w:r>
      <w:r>
        <w:t>между</w:t>
      </w:r>
      <w:r>
        <w:rPr>
          <w:spacing w:val="77"/>
        </w:rPr>
        <w:t xml:space="preserve"> </w:t>
      </w:r>
      <w:r>
        <w:t>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</w:t>
      </w:r>
      <w:r>
        <w:t>да, предусмотренные трудовым законодательством и иными нормативными</w:t>
      </w:r>
      <w:r>
        <w:rPr>
          <w:spacing w:val="40"/>
        </w:rPr>
        <w:t xml:space="preserve"> </w:t>
      </w:r>
      <w:r>
        <w:t xml:space="preserve">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</w:t>
      </w:r>
      <w:r>
        <w:t>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F53C2F" w:rsidRDefault="00692D25">
      <w:pPr>
        <w:pStyle w:val="a3"/>
        <w:ind w:left="142" w:right="142" w:firstLine="707"/>
      </w:pPr>
      <w:r>
        <w:t xml:space="preserve">Трудовой договор заключается в письменной форме в двух </w:t>
      </w:r>
      <w:r>
        <w:t>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F53C2F" w:rsidRDefault="00692D25">
      <w:pPr>
        <w:pStyle w:val="a3"/>
        <w:ind w:left="142" w:right="141"/>
      </w:pPr>
      <w:r>
        <w:t>ТК РФ не допускается заключение между работником и работодателем гражд</w:t>
      </w:r>
      <w:r>
        <w:t>анско-правового договора, если фактически между ними имеют место трудовые отношения (часть 2 статьи 15 ТК РФ).</w:t>
      </w:r>
    </w:p>
    <w:p w:rsidR="00692D25" w:rsidRPr="00692D25" w:rsidRDefault="00692D25" w:rsidP="00692D25">
      <w:pPr>
        <w:pStyle w:val="a4"/>
        <w:numPr>
          <w:ilvl w:val="0"/>
          <w:numId w:val="1"/>
        </w:numPr>
        <w:tabs>
          <w:tab w:val="left" w:pos="1129"/>
        </w:tabs>
        <w:ind w:right="143"/>
        <w:jc w:val="both"/>
        <w:rPr>
          <w:sz w:val="26"/>
        </w:rPr>
      </w:pPr>
      <w:r w:rsidRPr="00692D25">
        <w:rPr>
          <w:sz w:val="26"/>
        </w:rPr>
        <w:t xml:space="preserve">Заработная плата выплачивается </w:t>
      </w:r>
      <w:r w:rsidRPr="00692D25">
        <w:rPr>
          <w:b/>
          <w:sz w:val="26"/>
        </w:rPr>
        <w:t xml:space="preserve">не реже чем каждые полмесяца </w:t>
      </w:r>
      <w:r w:rsidRPr="00692D25">
        <w:rPr>
          <w:sz w:val="26"/>
        </w:rPr>
        <w:t>в день, установленный правилами внутреннего трудового распорядка, коллективным догово</w:t>
      </w:r>
      <w:r w:rsidRPr="00692D25">
        <w:rPr>
          <w:sz w:val="26"/>
        </w:rPr>
        <w:t>ром, трудовым</w:t>
      </w:r>
      <w:r w:rsidRPr="00692D25">
        <w:rPr>
          <w:spacing w:val="-1"/>
          <w:sz w:val="26"/>
        </w:rPr>
        <w:t xml:space="preserve"> </w:t>
      </w:r>
      <w:r w:rsidRPr="00692D25">
        <w:rPr>
          <w:sz w:val="26"/>
        </w:rPr>
        <w:t>договором</w:t>
      </w:r>
      <w:r w:rsidRPr="00692D25">
        <w:rPr>
          <w:spacing w:val="-3"/>
          <w:sz w:val="26"/>
        </w:rPr>
        <w:t xml:space="preserve"> </w:t>
      </w:r>
      <w:r w:rsidRPr="00692D25">
        <w:rPr>
          <w:sz w:val="26"/>
        </w:rPr>
        <w:t>не</w:t>
      </w:r>
      <w:r w:rsidRPr="00692D25">
        <w:rPr>
          <w:spacing w:val="-2"/>
          <w:sz w:val="26"/>
        </w:rPr>
        <w:t xml:space="preserve"> </w:t>
      </w:r>
      <w:r w:rsidRPr="00692D25">
        <w:rPr>
          <w:sz w:val="26"/>
        </w:rPr>
        <w:t>позднее</w:t>
      </w:r>
      <w:r w:rsidRPr="00692D25">
        <w:rPr>
          <w:spacing w:val="-2"/>
          <w:sz w:val="26"/>
        </w:rPr>
        <w:t xml:space="preserve"> </w:t>
      </w:r>
      <w:r w:rsidRPr="00692D25">
        <w:rPr>
          <w:sz w:val="26"/>
        </w:rPr>
        <w:t>15</w:t>
      </w:r>
      <w:r w:rsidRPr="00692D25">
        <w:rPr>
          <w:spacing w:val="-2"/>
          <w:sz w:val="26"/>
        </w:rPr>
        <w:t xml:space="preserve"> </w:t>
      </w:r>
      <w:r w:rsidRPr="00692D25">
        <w:rPr>
          <w:sz w:val="26"/>
        </w:rPr>
        <w:t>календарных</w:t>
      </w:r>
      <w:r w:rsidRPr="00692D25">
        <w:rPr>
          <w:spacing w:val="-2"/>
          <w:sz w:val="26"/>
        </w:rPr>
        <w:t xml:space="preserve"> </w:t>
      </w:r>
      <w:r w:rsidRPr="00692D25">
        <w:rPr>
          <w:sz w:val="26"/>
        </w:rPr>
        <w:t>дней</w:t>
      </w:r>
      <w:r w:rsidRPr="00692D25">
        <w:rPr>
          <w:spacing w:val="-2"/>
          <w:sz w:val="26"/>
        </w:rPr>
        <w:t xml:space="preserve"> </w:t>
      </w:r>
      <w:r w:rsidRPr="00692D25">
        <w:rPr>
          <w:sz w:val="26"/>
        </w:rPr>
        <w:t>со</w:t>
      </w:r>
      <w:r w:rsidRPr="00692D25">
        <w:rPr>
          <w:spacing w:val="-2"/>
          <w:sz w:val="26"/>
        </w:rPr>
        <w:t xml:space="preserve"> </w:t>
      </w:r>
      <w:r w:rsidRPr="00692D25">
        <w:rPr>
          <w:sz w:val="26"/>
        </w:rPr>
        <w:t>дня</w:t>
      </w:r>
      <w:r w:rsidRPr="00692D25">
        <w:rPr>
          <w:spacing w:val="-2"/>
          <w:sz w:val="26"/>
        </w:rPr>
        <w:t xml:space="preserve"> </w:t>
      </w:r>
      <w:r w:rsidRPr="00692D25">
        <w:rPr>
          <w:sz w:val="26"/>
        </w:rPr>
        <w:t>окончания периода, за который она начислена.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</w:t>
      </w:r>
      <w:r w:rsidRPr="00692D25">
        <w:rPr>
          <w:sz w:val="26"/>
        </w:rPr>
        <w:t xml:space="preserve"> период норму рабочего времени и выполнившего нормы труда, не может быть ниже минимального размера оплаты труда (ст. 133 ТК РФ). </w:t>
      </w:r>
      <w:r w:rsidRPr="00692D25">
        <w:rPr>
          <w:b/>
          <w:sz w:val="26"/>
        </w:rPr>
        <w:t>По состоянию на 01.01.2025 года МРОТ в Енисейском районе установлен в размере 40 392,00 рублей.</w:t>
      </w:r>
      <w:r>
        <w:rPr>
          <w:b/>
          <w:sz w:val="26"/>
        </w:rPr>
        <w:t xml:space="preserve"> </w:t>
      </w:r>
    </w:p>
    <w:p w:rsidR="00F53C2F" w:rsidRPr="00692D25" w:rsidRDefault="00692D25" w:rsidP="00692D25">
      <w:pPr>
        <w:pStyle w:val="a4"/>
        <w:numPr>
          <w:ilvl w:val="0"/>
          <w:numId w:val="1"/>
        </w:numPr>
        <w:tabs>
          <w:tab w:val="left" w:pos="1129"/>
        </w:tabs>
        <w:ind w:right="143"/>
        <w:jc w:val="both"/>
        <w:rPr>
          <w:sz w:val="26"/>
        </w:rPr>
      </w:pPr>
      <w:r w:rsidRPr="00692D25">
        <w:rPr>
          <w:sz w:val="26"/>
        </w:rPr>
        <w:t xml:space="preserve">Согласно статье 45 Конституции </w:t>
      </w:r>
      <w:r w:rsidRPr="00692D25">
        <w:rPr>
          <w:sz w:val="26"/>
        </w:rPr>
        <w:t xml:space="preserve">РФ каждый имеет право защищать свои права и свободы всеми способами, не запрещенными законом. Данное право декларируется и </w:t>
      </w:r>
      <w:bookmarkStart w:id="0" w:name="_GoBack"/>
      <w:r w:rsidRPr="00692D25">
        <w:rPr>
          <w:sz w:val="26"/>
        </w:rPr>
        <w:t>статьей 352 ТК РФ</w:t>
      </w:r>
      <w:bookmarkEnd w:id="0"/>
      <w:r w:rsidRPr="00692D25">
        <w:rPr>
          <w:sz w:val="26"/>
        </w:rPr>
        <w:t>. Трудовой кодекс РФ предусматривает несколько основных способов защиты трудовых прав и свобод работников:</w:t>
      </w:r>
    </w:p>
    <w:p w:rsidR="00F53C2F" w:rsidRDefault="00692D25">
      <w:pPr>
        <w:pStyle w:val="a4"/>
        <w:numPr>
          <w:ilvl w:val="1"/>
          <w:numId w:val="1"/>
        </w:numPr>
        <w:tabs>
          <w:tab w:val="left" w:pos="999"/>
        </w:tabs>
        <w:spacing w:line="298" w:lineRule="exact"/>
        <w:ind w:left="999" w:hanging="150"/>
        <w:rPr>
          <w:sz w:val="26"/>
        </w:rPr>
      </w:pPr>
      <w:r>
        <w:rPr>
          <w:sz w:val="26"/>
        </w:rPr>
        <w:t>самозащит</w:t>
      </w:r>
      <w:r>
        <w:rPr>
          <w:sz w:val="26"/>
        </w:rPr>
        <w:t>а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прав;</w:t>
      </w:r>
    </w:p>
    <w:p w:rsidR="00F53C2F" w:rsidRDefault="00692D25">
      <w:pPr>
        <w:pStyle w:val="a3"/>
        <w:ind w:right="145" w:firstLine="707"/>
      </w:pPr>
      <w:r>
        <w:t>-защита трудовых прав и законных интересов работников профессиональными союзами;</w:t>
      </w:r>
    </w:p>
    <w:p w:rsidR="00F53C2F" w:rsidRDefault="00692D25">
      <w:pPr>
        <w:pStyle w:val="a3"/>
        <w:ind w:right="140"/>
      </w:pPr>
      <w:r>
        <w:t>-государственный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F53C2F" w:rsidRDefault="00692D25">
      <w:pPr>
        <w:pStyle w:val="a4"/>
        <w:numPr>
          <w:ilvl w:val="1"/>
          <w:numId w:val="1"/>
        </w:numPr>
        <w:tabs>
          <w:tab w:val="left" w:pos="999"/>
        </w:tabs>
        <w:spacing w:line="297" w:lineRule="exact"/>
        <w:ind w:left="999" w:hanging="150"/>
        <w:rPr>
          <w:sz w:val="26"/>
        </w:rPr>
      </w:pPr>
      <w:r>
        <w:rPr>
          <w:sz w:val="26"/>
        </w:rPr>
        <w:t>судебная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защита.</w:t>
      </w:r>
    </w:p>
    <w:p w:rsidR="00692D25" w:rsidRDefault="00692D25">
      <w:pPr>
        <w:pStyle w:val="a3"/>
        <w:ind w:left="619" w:firstLine="539"/>
        <w:jc w:val="left"/>
      </w:pPr>
    </w:p>
    <w:p w:rsidR="00F53C2F" w:rsidRDefault="00692D25">
      <w:pPr>
        <w:pStyle w:val="a3"/>
        <w:ind w:left="619" w:firstLine="539"/>
        <w:jc w:val="left"/>
      </w:pPr>
      <w:r>
        <w:t>Государственный</w:t>
      </w:r>
      <w:r>
        <w:rPr>
          <w:spacing w:val="-6"/>
        </w:rPr>
        <w:t xml:space="preserve"> </w:t>
      </w:r>
      <w:r>
        <w:t>надзор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и иных нормативных правовых актов, содержащих нормы трудового права, в Красноярском крае осуществляется Государственной инспекцией труда в</w:t>
      </w:r>
    </w:p>
    <w:p w:rsidR="00F53C2F" w:rsidRDefault="00692D25">
      <w:pPr>
        <w:pStyle w:val="a3"/>
        <w:spacing w:line="298" w:lineRule="exact"/>
        <w:ind w:left="3748" w:firstLine="0"/>
        <w:jc w:val="left"/>
      </w:pPr>
      <w:r>
        <w:rPr>
          <w:spacing w:val="-2"/>
        </w:rPr>
        <w:t>Красноярском</w:t>
      </w:r>
      <w:r>
        <w:rPr>
          <w:spacing w:val="6"/>
        </w:rPr>
        <w:t xml:space="preserve"> </w:t>
      </w:r>
      <w:r>
        <w:rPr>
          <w:spacing w:val="-4"/>
        </w:rPr>
        <w:t>крае</w:t>
      </w:r>
    </w:p>
    <w:p w:rsidR="00F53C2F" w:rsidRDefault="00692D25">
      <w:pPr>
        <w:spacing w:line="298" w:lineRule="exact"/>
        <w:ind w:left="1607"/>
        <w:rPr>
          <w:sz w:val="26"/>
        </w:rPr>
      </w:pPr>
      <w:r>
        <w:rPr>
          <w:sz w:val="26"/>
        </w:rPr>
        <w:t>(г.</w:t>
      </w:r>
      <w:r>
        <w:rPr>
          <w:spacing w:val="-10"/>
          <w:sz w:val="26"/>
        </w:rPr>
        <w:t xml:space="preserve"> </w:t>
      </w:r>
      <w:r>
        <w:rPr>
          <w:sz w:val="26"/>
        </w:rPr>
        <w:t>Красноярск,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>л.</w:t>
      </w:r>
      <w:r>
        <w:rPr>
          <w:spacing w:val="-9"/>
          <w:sz w:val="26"/>
        </w:rPr>
        <w:t xml:space="preserve"> </w:t>
      </w:r>
      <w:r>
        <w:rPr>
          <w:sz w:val="26"/>
        </w:rPr>
        <w:t>Семафорная,</w:t>
      </w:r>
      <w:r>
        <w:rPr>
          <w:spacing w:val="-9"/>
          <w:sz w:val="26"/>
        </w:rPr>
        <w:t xml:space="preserve"> </w:t>
      </w:r>
      <w:r>
        <w:rPr>
          <w:sz w:val="26"/>
        </w:rPr>
        <w:t>д.433/2,</w:t>
      </w:r>
      <w:r>
        <w:rPr>
          <w:spacing w:val="-7"/>
          <w:sz w:val="26"/>
        </w:rPr>
        <w:t xml:space="preserve"> </w:t>
      </w:r>
      <w:r>
        <w:rPr>
          <w:sz w:val="26"/>
        </w:rPr>
        <w:t>тел.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8(913)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836–05–00</w:t>
      </w:r>
      <w:r>
        <w:rPr>
          <w:spacing w:val="-2"/>
          <w:sz w:val="26"/>
        </w:rPr>
        <w:t>).</w:t>
      </w:r>
    </w:p>
    <w:p w:rsidR="00F53C2F" w:rsidRDefault="00F53C2F">
      <w:pPr>
        <w:spacing w:line="298" w:lineRule="exact"/>
        <w:rPr>
          <w:sz w:val="26"/>
        </w:rPr>
        <w:sectPr w:rsidR="00F53C2F">
          <w:type w:val="continuous"/>
          <w:pgSz w:w="11910" w:h="16840"/>
          <w:pgMar w:top="880" w:right="708" w:bottom="280" w:left="1559" w:header="720" w:footer="720" w:gutter="0"/>
          <w:cols w:space="720"/>
        </w:sectPr>
      </w:pPr>
    </w:p>
    <w:p w:rsidR="00F53C2F" w:rsidRDefault="00692D25">
      <w:pPr>
        <w:spacing w:before="62"/>
        <w:ind w:left="142" w:right="141" w:firstLine="708"/>
        <w:jc w:val="both"/>
        <w:rPr>
          <w:sz w:val="26"/>
        </w:rPr>
      </w:pPr>
      <w:r>
        <w:rPr>
          <w:b/>
          <w:sz w:val="26"/>
        </w:rPr>
        <w:lastRenderedPageBreak/>
        <w:t xml:space="preserve">Обязательным условием </w:t>
      </w:r>
      <w:r>
        <w:rPr>
          <w:sz w:val="26"/>
        </w:rPr>
        <w:t xml:space="preserve">для проведения внеплановой проверки хозяйствующего субъекта </w:t>
      </w:r>
      <w:r>
        <w:rPr>
          <w:b/>
          <w:sz w:val="26"/>
        </w:rPr>
        <w:t xml:space="preserve">является обращение или заявление работника </w:t>
      </w:r>
      <w:r>
        <w:rPr>
          <w:sz w:val="26"/>
        </w:rPr>
        <w:t>о нарушении работодателем его трудовых прав.</w:t>
      </w:r>
    </w:p>
    <w:p w:rsidR="00F53C2F" w:rsidRDefault="00F53C2F">
      <w:pPr>
        <w:pStyle w:val="a3"/>
        <w:spacing w:before="8"/>
        <w:ind w:left="0" w:firstLine="0"/>
        <w:jc w:val="left"/>
      </w:pPr>
    </w:p>
    <w:p w:rsidR="00F53C2F" w:rsidRDefault="00692D25">
      <w:pPr>
        <w:spacing w:line="298" w:lineRule="exact"/>
        <w:ind w:left="1145"/>
        <w:rPr>
          <w:b/>
          <w:sz w:val="26"/>
        </w:rPr>
      </w:pPr>
      <w:r>
        <w:rPr>
          <w:b/>
          <w:sz w:val="26"/>
        </w:rPr>
        <w:t>Если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нарушаются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Ваши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трудовые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права,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можете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обратиться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на</w:t>
      </w:r>
    </w:p>
    <w:p w:rsidR="00F53C2F" w:rsidRDefault="00692D25">
      <w:pPr>
        <w:spacing w:line="298" w:lineRule="exact"/>
        <w:ind w:left="809"/>
        <w:rPr>
          <w:b/>
          <w:sz w:val="26"/>
        </w:rPr>
      </w:pPr>
      <w:r>
        <w:rPr>
          <w:b/>
          <w:sz w:val="26"/>
        </w:rPr>
        <w:t>«горячую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линию»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администрацию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Енисейского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района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номеру</w:t>
      </w:r>
    </w:p>
    <w:p w:rsidR="00F53C2F" w:rsidRDefault="00692D25">
      <w:pPr>
        <w:spacing w:before="1"/>
        <w:ind w:left="3348"/>
        <w:rPr>
          <w:b/>
          <w:sz w:val="26"/>
        </w:rPr>
      </w:pPr>
      <w:r>
        <w:rPr>
          <w:b/>
          <w:sz w:val="26"/>
        </w:rPr>
        <w:t>8(39195)2-80-11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09.00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17.00.</w:t>
      </w:r>
    </w:p>
    <w:p w:rsidR="00F53C2F" w:rsidRDefault="00692D25">
      <w:pPr>
        <w:pStyle w:val="a3"/>
        <w:spacing w:before="292"/>
        <w:ind w:left="710" w:right="2" w:firstLine="0"/>
        <w:jc w:val="center"/>
      </w:pP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11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Енисейского</w:t>
      </w:r>
      <w:r>
        <w:rPr>
          <w:spacing w:val="-10"/>
        </w:rPr>
        <w:t xml:space="preserve"> </w:t>
      </w:r>
      <w:r>
        <w:t>района,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разделе</w:t>
      </w:r>
    </w:p>
    <w:p w:rsidR="00F53C2F" w:rsidRDefault="00692D25">
      <w:pPr>
        <w:pStyle w:val="a3"/>
        <w:spacing w:before="44" w:line="278" w:lineRule="auto"/>
        <w:ind w:left="2" w:right="2" w:firstLine="0"/>
        <w:jc w:val="center"/>
      </w:pPr>
      <w:r>
        <w:t>«Неформальная</w:t>
      </w:r>
      <w:r>
        <w:rPr>
          <w:spacing w:val="-4"/>
        </w:rPr>
        <w:t xml:space="preserve"> </w:t>
      </w:r>
      <w:r>
        <w:t>занятость»</w:t>
      </w:r>
      <w:r>
        <w:rPr>
          <w:spacing w:val="-7"/>
        </w:rPr>
        <w:t xml:space="preserve"> </w:t>
      </w:r>
      <w:r>
        <w:t>размещена</w:t>
      </w:r>
      <w:r>
        <w:rPr>
          <w:spacing w:val="-5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сообщений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случаях нарушений трудового законодательства.</w:t>
      </w:r>
    </w:p>
    <w:p w:rsidR="00F53C2F" w:rsidRDefault="00692D25">
      <w:pPr>
        <w:spacing w:before="2"/>
        <w:ind w:left="708" w:right="5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анонимна!</w:t>
      </w:r>
    </w:p>
    <w:p w:rsidR="00F53C2F" w:rsidRDefault="00692D25">
      <w:pPr>
        <w:pStyle w:val="a3"/>
        <w:spacing w:before="37"/>
        <w:ind w:left="710" w:right="2" w:firstLine="0"/>
        <w:jc w:val="center"/>
      </w:pPr>
      <w:r>
        <w:t>Заполненную</w:t>
      </w:r>
      <w:r>
        <w:rPr>
          <w:spacing w:val="-10"/>
        </w:rPr>
        <w:t xml:space="preserve"> </w:t>
      </w:r>
      <w:r>
        <w:t>анкету</w:t>
      </w:r>
      <w:r>
        <w:rPr>
          <w:spacing w:val="-13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направить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электронный</w:t>
      </w:r>
      <w:r>
        <w:rPr>
          <w:spacing w:val="-10"/>
        </w:rPr>
        <w:t xml:space="preserve"> </w:t>
      </w:r>
      <w:r>
        <w:rPr>
          <w:spacing w:val="-2"/>
        </w:rPr>
        <w:t>адрес:</w:t>
      </w:r>
    </w:p>
    <w:p w:rsidR="00F53C2F" w:rsidRDefault="00692D25">
      <w:pPr>
        <w:spacing w:before="52"/>
        <w:ind w:left="1" w:right="2"/>
        <w:jc w:val="center"/>
        <w:rPr>
          <w:b/>
          <w:sz w:val="26"/>
        </w:rPr>
      </w:pPr>
      <w:hyperlink r:id="rId5">
        <w:r>
          <w:rPr>
            <w:b/>
            <w:spacing w:val="-2"/>
            <w:sz w:val="26"/>
          </w:rPr>
          <w:t>econ@enadm.ru</w:t>
        </w:r>
      </w:hyperlink>
    </w:p>
    <w:sectPr w:rsidR="00F53C2F">
      <w:pgSz w:w="11910" w:h="16840"/>
      <w:pgMar w:top="6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52D1C"/>
    <w:multiLevelType w:val="hybridMultilevel"/>
    <w:tmpl w:val="95FE98B4"/>
    <w:lvl w:ilvl="0" w:tplc="C6182A28">
      <w:start w:val="1"/>
      <w:numFmt w:val="decimal"/>
      <w:lvlText w:val="%1."/>
      <w:lvlJc w:val="left"/>
      <w:pPr>
        <w:ind w:left="142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C92C25AE">
      <w:numFmt w:val="bullet"/>
      <w:lvlText w:val="-"/>
      <w:lvlJc w:val="left"/>
      <w:pPr>
        <w:ind w:left="100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6422F48">
      <w:numFmt w:val="bullet"/>
      <w:lvlText w:val="•"/>
      <w:lvlJc w:val="left"/>
      <w:pPr>
        <w:ind w:left="1959" w:hanging="152"/>
      </w:pPr>
      <w:rPr>
        <w:rFonts w:hint="default"/>
        <w:lang w:val="ru-RU" w:eastAsia="en-US" w:bidi="ar-SA"/>
      </w:rPr>
    </w:lvl>
    <w:lvl w:ilvl="3" w:tplc="27A8C55A">
      <w:numFmt w:val="bullet"/>
      <w:lvlText w:val="•"/>
      <w:lvlJc w:val="left"/>
      <w:pPr>
        <w:ind w:left="2919" w:hanging="152"/>
      </w:pPr>
      <w:rPr>
        <w:rFonts w:hint="default"/>
        <w:lang w:val="ru-RU" w:eastAsia="en-US" w:bidi="ar-SA"/>
      </w:rPr>
    </w:lvl>
    <w:lvl w:ilvl="4" w:tplc="80EE890C">
      <w:numFmt w:val="bullet"/>
      <w:lvlText w:val="•"/>
      <w:lvlJc w:val="left"/>
      <w:pPr>
        <w:ind w:left="3879" w:hanging="152"/>
      </w:pPr>
      <w:rPr>
        <w:rFonts w:hint="default"/>
        <w:lang w:val="ru-RU" w:eastAsia="en-US" w:bidi="ar-SA"/>
      </w:rPr>
    </w:lvl>
    <w:lvl w:ilvl="5" w:tplc="F0CAF464">
      <w:numFmt w:val="bullet"/>
      <w:lvlText w:val="•"/>
      <w:lvlJc w:val="left"/>
      <w:pPr>
        <w:ind w:left="4839" w:hanging="152"/>
      </w:pPr>
      <w:rPr>
        <w:rFonts w:hint="default"/>
        <w:lang w:val="ru-RU" w:eastAsia="en-US" w:bidi="ar-SA"/>
      </w:rPr>
    </w:lvl>
    <w:lvl w:ilvl="6" w:tplc="1FE2AB6A">
      <w:numFmt w:val="bullet"/>
      <w:lvlText w:val="•"/>
      <w:lvlJc w:val="left"/>
      <w:pPr>
        <w:ind w:left="5799" w:hanging="152"/>
      </w:pPr>
      <w:rPr>
        <w:rFonts w:hint="default"/>
        <w:lang w:val="ru-RU" w:eastAsia="en-US" w:bidi="ar-SA"/>
      </w:rPr>
    </w:lvl>
    <w:lvl w:ilvl="7" w:tplc="7D7A3706">
      <w:numFmt w:val="bullet"/>
      <w:lvlText w:val="•"/>
      <w:lvlJc w:val="left"/>
      <w:pPr>
        <w:ind w:left="6759" w:hanging="152"/>
      </w:pPr>
      <w:rPr>
        <w:rFonts w:hint="default"/>
        <w:lang w:val="ru-RU" w:eastAsia="en-US" w:bidi="ar-SA"/>
      </w:rPr>
    </w:lvl>
    <w:lvl w:ilvl="8" w:tplc="33BE8728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2F"/>
    <w:rsid w:val="00692D25"/>
    <w:rsid w:val="00F5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E787"/>
  <w15:docId w15:val="{DAC3A074-ABF5-4DFF-B245-AD33157C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e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Филипенкова Евгения Михайловна</cp:lastModifiedBy>
  <cp:revision>2</cp:revision>
  <dcterms:created xsi:type="dcterms:W3CDTF">2025-06-03T02:44:00Z</dcterms:created>
  <dcterms:modified xsi:type="dcterms:W3CDTF">2025-06-03T02:44:00Z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  <property fmtid="{D5CDD505-2E9C-101B-9397-08002B2CF9AE}" pid="3" name="Created">
    <vt:filetime>2024-03-18T00:00:00Z</vt:filetime>
  </property>
  <property fmtid="{D5CDD505-2E9C-101B-9397-08002B2CF9AE}" pid="4" name="Creator">
    <vt:lpwstr>Acrobat PDFMaker 17 для Word</vt:lpwstr>
  </property>
  <property fmtid="{D5CDD505-2E9C-101B-9397-08002B2CF9AE}" pid="5" name="LastSaved">
    <vt:filetime>2025-06-03T00:00:00Z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D:20240318015312</vt:lpwstr>
  </property>
</Properties>
</file>