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58A" w:rsidRDefault="00AD558A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AD558A" w:rsidRDefault="00AD558A">
      <w:pPr>
        <w:pStyle w:val="ConsPlusNormal"/>
        <w:jc w:val="both"/>
        <w:outlineLvl w:val="0"/>
      </w:pPr>
    </w:p>
    <w:p w:rsidR="00AD558A" w:rsidRDefault="00AD558A">
      <w:pPr>
        <w:pStyle w:val="ConsPlusTitle"/>
        <w:jc w:val="center"/>
      </w:pPr>
      <w:r>
        <w:t>АДМИНИСТРАЦИЯ ЕНИСЕЙСКОГО РАЙОНА</w:t>
      </w:r>
    </w:p>
    <w:p w:rsidR="00AD558A" w:rsidRDefault="00AD558A">
      <w:pPr>
        <w:pStyle w:val="ConsPlusTitle"/>
        <w:jc w:val="center"/>
      </w:pPr>
      <w:r>
        <w:t>КРАСНОЯРСКОГО КРАЯ</w:t>
      </w:r>
    </w:p>
    <w:p w:rsidR="00AD558A" w:rsidRDefault="00AD558A">
      <w:pPr>
        <w:pStyle w:val="ConsPlusTitle"/>
        <w:jc w:val="center"/>
      </w:pPr>
    </w:p>
    <w:p w:rsidR="00AD558A" w:rsidRDefault="00AD558A">
      <w:pPr>
        <w:pStyle w:val="ConsPlusTitle"/>
        <w:jc w:val="center"/>
      </w:pPr>
      <w:r>
        <w:t>ПОСТАНОВЛЕНИЕ</w:t>
      </w:r>
    </w:p>
    <w:p w:rsidR="00AD558A" w:rsidRDefault="00AD558A">
      <w:pPr>
        <w:pStyle w:val="ConsPlusTitle"/>
        <w:jc w:val="center"/>
      </w:pPr>
      <w:r>
        <w:t>от 6 июня 2019 г. N 420-п</w:t>
      </w:r>
    </w:p>
    <w:p w:rsidR="00AD558A" w:rsidRDefault="00AD558A">
      <w:pPr>
        <w:pStyle w:val="ConsPlusTitle"/>
        <w:jc w:val="center"/>
      </w:pPr>
    </w:p>
    <w:p w:rsidR="00AD558A" w:rsidRDefault="00AD558A">
      <w:pPr>
        <w:pStyle w:val="ConsPlusTitle"/>
        <w:jc w:val="center"/>
      </w:pPr>
      <w:r>
        <w:t>ОБ УСТАНОВЛЕНИИ СРОКА РАССРОЧКИ ОПЛАТЫ НЕДВИЖИМОГО</w:t>
      </w:r>
    </w:p>
    <w:p w:rsidR="00AD558A" w:rsidRDefault="00AD558A">
      <w:pPr>
        <w:pStyle w:val="ConsPlusTitle"/>
        <w:jc w:val="center"/>
      </w:pPr>
      <w:r>
        <w:t>ИМУЩЕСТВА, ПРИОБРЕТАЕМОГО СУБЪЕКТАМИ МАЛОГО И СРЕДНЕГО</w:t>
      </w:r>
    </w:p>
    <w:p w:rsidR="00AD558A" w:rsidRDefault="00AD558A">
      <w:pPr>
        <w:pStyle w:val="ConsPlusTitle"/>
        <w:jc w:val="center"/>
      </w:pPr>
      <w:r>
        <w:t>ПРЕДПРИНИМАТЕЛЬСТВА, ПРИ РЕАЛИЗАЦИИ ПРЕИМУЩЕСТВЕННОГО</w:t>
      </w:r>
    </w:p>
    <w:p w:rsidR="00AD558A" w:rsidRDefault="00AD558A">
      <w:pPr>
        <w:pStyle w:val="ConsPlusTitle"/>
        <w:jc w:val="center"/>
      </w:pPr>
      <w:r>
        <w:t>ПРАВА НА ЕГО ПРИОБРЕТЕНИЕ</w:t>
      </w:r>
    </w:p>
    <w:p w:rsidR="00AD558A" w:rsidRDefault="00AD558A">
      <w:pPr>
        <w:pStyle w:val="ConsPlusNormal"/>
        <w:jc w:val="both"/>
      </w:pPr>
    </w:p>
    <w:p w:rsidR="00AD558A" w:rsidRDefault="00AD558A">
      <w:pPr>
        <w:pStyle w:val="ConsPlusNormal"/>
        <w:ind w:firstLine="540"/>
        <w:jc w:val="both"/>
      </w:pPr>
      <w:proofErr w:type="gramStart"/>
      <w:r>
        <w:t xml:space="preserve">В соответствии с Федеральным </w:t>
      </w:r>
      <w:hyperlink r:id="rId5">
        <w:r>
          <w:rPr>
            <w:color w:val="0000FF"/>
          </w:rPr>
          <w:t>законом</w:t>
        </w:r>
      </w:hyperlink>
      <w:r>
        <w:t xml:space="preserve"> от 22 июля 2008 года N 159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Федерации", на основании </w:t>
      </w:r>
      <w:hyperlink r:id="rId6">
        <w:r>
          <w:rPr>
            <w:color w:val="0000FF"/>
          </w:rPr>
          <w:t>Устава</w:t>
        </w:r>
      </w:hyperlink>
      <w:r>
        <w:t xml:space="preserve"> Енисейского района, постановляю:</w:t>
      </w:r>
      <w:proofErr w:type="gramEnd"/>
    </w:p>
    <w:p w:rsidR="00AD558A" w:rsidRDefault="00AD558A">
      <w:pPr>
        <w:pStyle w:val="ConsPlusNormal"/>
        <w:spacing w:before="280"/>
        <w:ind w:firstLine="540"/>
        <w:jc w:val="both"/>
      </w:pPr>
      <w:r>
        <w:t>1. Установить срок рассрочки оплаты приобретаемого субъектами малого и среднего предпринимательства арендуемого имущества, находящегося в муниципальной собственности Енисейского района Красноярского края, при реализации преимущественного права на приобретение данного имущества - не менее пяти, но не более семи лет с момента заключения договора купли-продажи арендуемого имущества.</w:t>
      </w:r>
    </w:p>
    <w:p w:rsidR="00AD558A" w:rsidRDefault="00AD558A">
      <w:pPr>
        <w:pStyle w:val="ConsPlusNormal"/>
        <w:spacing w:before="280"/>
        <w:ind w:firstLine="540"/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исполнением настоящего Распоряжения возложить на заместителя главы района по финансам, экономике и имущественным вопросам - руководителя финансового управления Т.А. Яричину.</w:t>
      </w:r>
    </w:p>
    <w:p w:rsidR="00AD558A" w:rsidRDefault="00AD558A">
      <w:pPr>
        <w:pStyle w:val="ConsPlusNormal"/>
        <w:spacing w:before="280"/>
        <w:ind w:firstLine="540"/>
        <w:jc w:val="both"/>
      </w:pPr>
      <w:r>
        <w:t>3. Настоящее Постановление вступает в силу со дня подписания, подлежит официальному опубликованию (обнародованию) и размещению на официальном информационном Интернет-сайте Енисейского района Красноярского края.</w:t>
      </w:r>
    </w:p>
    <w:p w:rsidR="00AD558A" w:rsidRDefault="00AD558A">
      <w:pPr>
        <w:pStyle w:val="ConsPlusNormal"/>
        <w:jc w:val="both"/>
      </w:pPr>
    </w:p>
    <w:p w:rsidR="00AD558A" w:rsidRDefault="00AD558A">
      <w:pPr>
        <w:pStyle w:val="ConsPlusNormal"/>
        <w:jc w:val="right"/>
      </w:pPr>
      <w:r>
        <w:t>Глава района</w:t>
      </w:r>
    </w:p>
    <w:p w:rsidR="00AD558A" w:rsidRDefault="00AD558A">
      <w:pPr>
        <w:pStyle w:val="ConsPlusNormal"/>
        <w:jc w:val="right"/>
      </w:pPr>
      <w:r>
        <w:t>С.В.ЕРМАКОВ</w:t>
      </w:r>
    </w:p>
    <w:p w:rsidR="00AD558A" w:rsidRDefault="00AD558A">
      <w:pPr>
        <w:pStyle w:val="ConsPlusNormal"/>
        <w:jc w:val="both"/>
      </w:pPr>
    </w:p>
    <w:p w:rsidR="00AD558A" w:rsidRDefault="00AD558A">
      <w:pPr>
        <w:pStyle w:val="ConsPlusNormal"/>
        <w:jc w:val="both"/>
      </w:pPr>
    </w:p>
    <w:p w:rsidR="00AD558A" w:rsidRDefault="00AD558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476D0" w:rsidRDefault="004476D0"/>
    <w:sectPr w:rsidR="004476D0" w:rsidSect="00BD30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AD558A"/>
    <w:rsid w:val="004476D0"/>
    <w:rsid w:val="00AD558A"/>
    <w:rsid w:val="00E606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6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558A"/>
    <w:pPr>
      <w:widowControl w:val="0"/>
      <w:autoSpaceDE w:val="0"/>
      <w:autoSpaceDN w:val="0"/>
      <w:spacing w:after="0" w:line="240" w:lineRule="auto"/>
    </w:pPr>
    <w:rPr>
      <w:rFonts w:eastAsiaTheme="minorEastAsia"/>
      <w:szCs w:val="22"/>
      <w:lang w:eastAsia="ru-RU"/>
    </w:rPr>
  </w:style>
  <w:style w:type="paragraph" w:customStyle="1" w:styleId="ConsPlusTitle">
    <w:name w:val="ConsPlusTitle"/>
    <w:rsid w:val="00AD558A"/>
    <w:pPr>
      <w:widowControl w:val="0"/>
      <w:autoSpaceDE w:val="0"/>
      <w:autoSpaceDN w:val="0"/>
      <w:spacing w:after="0" w:line="240" w:lineRule="auto"/>
    </w:pPr>
    <w:rPr>
      <w:rFonts w:eastAsiaTheme="minorEastAsia"/>
      <w:b/>
      <w:szCs w:val="22"/>
      <w:lang w:eastAsia="ru-RU"/>
    </w:rPr>
  </w:style>
  <w:style w:type="paragraph" w:customStyle="1" w:styleId="ConsPlusTitlePage">
    <w:name w:val="ConsPlusTitlePage"/>
    <w:rsid w:val="00AD558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23&amp;n=336784" TargetMode="External"/><Relationship Id="rId5" Type="http://schemas.openxmlformats.org/officeDocument/2006/relationships/hyperlink" Target="https://login.consultant.ru/link/?req=doc&amp;base=LAW&amp;n=474028" TargetMode="External"/><Relationship Id="rId4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262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2024-09-09T05:10:00Z</dcterms:created>
  <dcterms:modified xsi:type="dcterms:W3CDTF">2024-09-09T05:10:00Z</dcterms:modified>
</cp:coreProperties>
</file>