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CD" w:rsidRDefault="00D97AC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97ACD" w:rsidRDefault="00D97ACD">
      <w:pPr>
        <w:pStyle w:val="ConsPlusNormal"/>
        <w:outlineLvl w:val="0"/>
      </w:pPr>
    </w:p>
    <w:p w:rsidR="00D97ACD" w:rsidRDefault="00D97ACD">
      <w:pPr>
        <w:pStyle w:val="ConsPlusTitle"/>
        <w:jc w:val="center"/>
        <w:outlineLvl w:val="0"/>
      </w:pPr>
      <w:r>
        <w:t>АДМИНИСТРАЦИЯ ЕНИСЕЙСКОГО РАЙОНА</w:t>
      </w:r>
    </w:p>
    <w:p w:rsidR="00D97ACD" w:rsidRDefault="00D97ACD">
      <w:pPr>
        <w:pStyle w:val="ConsPlusTitle"/>
        <w:jc w:val="center"/>
      </w:pPr>
      <w:r>
        <w:t>КРАСНОЯРСКОГО КРАЯ</w:t>
      </w:r>
    </w:p>
    <w:p w:rsidR="00D97ACD" w:rsidRDefault="00D97ACD">
      <w:pPr>
        <w:pStyle w:val="ConsPlusTitle"/>
        <w:jc w:val="center"/>
      </w:pPr>
    </w:p>
    <w:p w:rsidR="00D97ACD" w:rsidRDefault="00D97ACD">
      <w:pPr>
        <w:pStyle w:val="ConsPlusTitle"/>
        <w:jc w:val="center"/>
      </w:pPr>
      <w:r>
        <w:t>ПОСТАНОВЛЕНИЕ</w:t>
      </w:r>
    </w:p>
    <w:p w:rsidR="00D97ACD" w:rsidRDefault="00D97ACD">
      <w:pPr>
        <w:pStyle w:val="ConsPlusTitle"/>
        <w:jc w:val="center"/>
      </w:pPr>
      <w:r>
        <w:t>от 29 июля 2021 г. N 659-п</w:t>
      </w:r>
    </w:p>
    <w:p w:rsidR="00D97ACD" w:rsidRDefault="00D97ACD">
      <w:pPr>
        <w:pStyle w:val="ConsPlusTitle"/>
        <w:jc w:val="center"/>
      </w:pPr>
    </w:p>
    <w:p w:rsidR="00D97ACD" w:rsidRDefault="00D97ACD">
      <w:pPr>
        <w:pStyle w:val="ConsPlusTitle"/>
        <w:jc w:val="center"/>
      </w:pPr>
      <w:r>
        <w:t>ОБ УТВЕРЖДЕНИИ ПОРЯДКА ФОРМИРОВАНИЯ, ВЕДЕНИЯ, ОПУБЛИКОВАНИЯ</w:t>
      </w:r>
    </w:p>
    <w:p w:rsidR="00D97ACD" w:rsidRDefault="00D97ACD">
      <w:pPr>
        <w:pStyle w:val="ConsPlusTitle"/>
        <w:jc w:val="center"/>
      </w:pPr>
      <w:r>
        <w:t>ПЕРЕЧНЯ МУНИЦИПАЛЬНОГО ИМУЩЕСТВА ЕНИСЕЙСКОГО РАЙОНА,</w:t>
      </w:r>
    </w:p>
    <w:p w:rsidR="00D97ACD" w:rsidRDefault="00D97ACD">
      <w:pPr>
        <w:pStyle w:val="ConsPlusTitle"/>
        <w:jc w:val="center"/>
      </w:pPr>
      <w:proofErr w:type="gramStart"/>
      <w:r>
        <w:t>СВОБОДНОГО</w:t>
      </w:r>
      <w:proofErr w:type="gramEnd"/>
      <w:r>
        <w:t xml:space="preserve"> ОТ ПРАВ ТРЕТЬИХ ЛИЦ, ПРЕДНАЗНАЧЕННОГО</w:t>
      </w:r>
    </w:p>
    <w:p w:rsidR="00D97ACD" w:rsidRDefault="00D97ACD">
      <w:pPr>
        <w:pStyle w:val="ConsPlusTitle"/>
        <w:jc w:val="center"/>
      </w:pPr>
      <w:r>
        <w:t>ДЛЯ ПЕРЕДАЧИ ВО ВЛАДЕНИЕ И (ИЛИ) ПОЛЬЗОВАНИЕ СУБЪЕКТАМ</w:t>
      </w:r>
    </w:p>
    <w:p w:rsidR="00D97ACD" w:rsidRDefault="00D97ACD">
      <w:pPr>
        <w:pStyle w:val="ConsPlusTitle"/>
        <w:jc w:val="center"/>
      </w:pPr>
      <w:r>
        <w:t>МАЛОГО И СРЕДНЕГО ПРЕДПРИНИМАТЕЛЬСТВА, ФИЗИЧЕСКИМ ЛИЦАМ,</w:t>
      </w:r>
    </w:p>
    <w:p w:rsidR="00D97ACD" w:rsidRDefault="00D97ACD">
      <w:pPr>
        <w:pStyle w:val="ConsPlusTitle"/>
        <w:jc w:val="center"/>
      </w:pPr>
      <w:proofErr w:type="gramStart"/>
      <w:r>
        <w:t>НЕ ЯВЛЯЮЩИМСЯ ИНДИВИДУАЛЬНЫМИ ПРЕДПРИНИМАТЕЛЯМИ,</w:t>
      </w:r>
      <w:proofErr w:type="gramEnd"/>
    </w:p>
    <w:p w:rsidR="00D97ACD" w:rsidRDefault="00D97ACD">
      <w:pPr>
        <w:pStyle w:val="ConsPlusTitle"/>
        <w:jc w:val="center"/>
      </w:pPr>
      <w:r>
        <w:t xml:space="preserve">И </w:t>
      </w:r>
      <w:proofErr w:type="gramStart"/>
      <w:r>
        <w:t>ПРИМЕНЯЮЩИМ</w:t>
      </w:r>
      <w:proofErr w:type="gramEnd"/>
      <w:r>
        <w:t xml:space="preserve"> СПЕЦИАЛЬНЫЙ НАЛОГОВЫЙ РЕЖИМ "НАЛОГ</w:t>
      </w:r>
    </w:p>
    <w:p w:rsidR="00D97ACD" w:rsidRDefault="00D97ACD">
      <w:pPr>
        <w:pStyle w:val="ConsPlusTitle"/>
        <w:jc w:val="center"/>
      </w:pPr>
      <w:r>
        <w:t>НА ПРОФЕССИОНАЛЬНЫЙ ДОХОД" И ОРГАНИЗАЦИЯМ, ОБРАЗУЮЩИМ</w:t>
      </w:r>
    </w:p>
    <w:p w:rsidR="00D97ACD" w:rsidRDefault="00D97ACD">
      <w:pPr>
        <w:pStyle w:val="ConsPlusTitle"/>
        <w:jc w:val="center"/>
      </w:pPr>
      <w:r>
        <w:t>ИНФРАСТРУКТУРУ ПОДДЕРЖКИ ДАННЫХ СУБЪЕКТОВ</w:t>
      </w:r>
    </w:p>
    <w:p w:rsidR="00D97ACD" w:rsidRDefault="00D97ACD">
      <w:pPr>
        <w:pStyle w:val="ConsPlusTitle"/>
        <w:jc w:val="center"/>
      </w:pPr>
      <w:r>
        <w:t>В ЕНИСЕЙСКОМ РАЙОНЕ</w:t>
      </w:r>
    </w:p>
    <w:p w:rsidR="00D97ACD" w:rsidRDefault="00D97ACD">
      <w:pPr>
        <w:pStyle w:val="ConsPlusNormal"/>
        <w:ind w:firstLine="540"/>
        <w:jc w:val="both"/>
      </w:pPr>
    </w:p>
    <w:p w:rsidR="00D97ACD" w:rsidRDefault="00D97ACD">
      <w:pPr>
        <w:pStyle w:val="ConsPlusNormal"/>
        <w:ind w:firstLine="540"/>
        <w:jc w:val="both"/>
      </w:pPr>
      <w:proofErr w:type="gramStart"/>
      <w:r>
        <w:t xml:space="preserve">В целях оказания имущественной поддержки субъектам малого и среднего предпринимательства, физическим лицам, не являющимся индивидуальными предпринимателями, и применяющим специальный налоговый режим "Налог на профессиональный доход" и организациям, образующим инфраструктуру поддержки данных субъектов в Енисейском районе, в соответствии с Федеральными </w:t>
      </w:r>
      <w:hyperlink r:id="rId5">
        <w:r>
          <w:rPr>
            <w:color w:val="0000FF"/>
          </w:rPr>
          <w:t>законами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24.07.2007 N 209-ФЗ "О</w:t>
      </w:r>
      <w:proofErr w:type="gramEnd"/>
      <w:r>
        <w:t xml:space="preserve"> </w:t>
      </w:r>
      <w:proofErr w:type="gramStart"/>
      <w:r>
        <w:t>развитии</w:t>
      </w:r>
      <w:proofErr w:type="gramEnd"/>
      <w:r>
        <w:t xml:space="preserve"> малого и среднего предпринимательства в Российской Федерации", </w:t>
      </w:r>
      <w:hyperlink r:id="rId7">
        <w:r>
          <w:rPr>
            <w:color w:val="0000FF"/>
          </w:rPr>
          <w:t>Законом</w:t>
        </w:r>
      </w:hyperlink>
      <w:r>
        <w:t xml:space="preserve"> Красноярского края от 04.12.2008 N 7-2528 "О развитии малого и среднего предпринимательства в Красноярском крае", руководствуясь </w:t>
      </w:r>
      <w:hyperlink r:id="rId8">
        <w:r>
          <w:rPr>
            <w:color w:val="0000FF"/>
          </w:rPr>
          <w:t>ст. ст. 16</w:t>
        </w:r>
      </w:hyperlink>
      <w:r>
        <w:t xml:space="preserve">, </w:t>
      </w:r>
      <w:hyperlink r:id="rId9">
        <w:r>
          <w:rPr>
            <w:color w:val="0000FF"/>
          </w:rPr>
          <w:t>29</w:t>
        </w:r>
      </w:hyperlink>
      <w:r>
        <w:t xml:space="preserve"> Устава Енисейского района, постановляю: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39">
        <w:r>
          <w:rPr>
            <w:color w:val="0000FF"/>
          </w:rPr>
          <w:t>Порядок</w:t>
        </w:r>
      </w:hyperlink>
      <w:r>
        <w:t xml:space="preserve"> формирования, ведения, опубликования перечня муниципального имущества Енисейского района, свободного от прав третьих лиц, предназначенного для передачи во владение и (или) пользование субъектам малого и среднего предпринимательства, физическим лицам, не являющимся индивидуальными предпринимателями, и применяющим </w:t>
      </w:r>
      <w:r>
        <w:lastRenderedPageBreak/>
        <w:t>специальный налоговый режим "Налог на профессиональный доход" и организациям, образующим инфраструктуру поддержки данных субъектов в Енисейском районе согласно приложению N 1 к настоящему Постановлению</w:t>
      </w:r>
      <w:proofErr w:type="gramEnd"/>
      <w:r>
        <w:t>.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 xml:space="preserve">2. Утвердить форму ведения </w:t>
      </w:r>
      <w:hyperlink w:anchor="P110">
        <w:r>
          <w:rPr>
            <w:color w:val="0000FF"/>
          </w:rPr>
          <w:t>перечня</w:t>
        </w:r>
      </w:hyperlink>
      <w:r>
        <w:t xml:space="preserve"> имущества, свободного от прав третьих лиц, предназначенного для передачи во владение и (или) пользование субъектам малого и среднего предпринимательства, физическим лицам, не являющимся индивидуальными предпринимателями, и применяющим специальный налоговый режим "Налог на профессиональный доход" согласно приложению N 2 к настоящему Постановлению.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 xml:space="preserve">Утвердить </w:t>
      </w:r>
      <w:hyperlink w:anchor="P158">
        <w:r>
          <w:rPr>
            <w:color w:val="0000FF"/>
          </w:rPr>
          <w:t>Порядок</w:t>
        </w:r>
      </w:hyperlink>
      <w:r>
        <w:t xml:space="preserve"> предоставления в аренду имущества, включенного в перечень муниципального имущества Енисейского района, свободного от прав третьих лиц, предназначенного для передачи во владение и (или) пользование субъектам малого и среднего предпринимательства, физическим лицам, не являющимся индивидуальными предпринимателями, и применяющим специальный налоговый режим "Налог на профессиональный доход" согласно приложению N 3 к настоящему Постановлению.</w:t>
      </w:r>
      <w:proofErr w:type="gramEnd"/>
    </w:p>
    <w:p w:rsidR="00D97ACD" w:rsidRDefault="00D97ACD">
      <w:pPr>
        <w:pStyle w:val="ConsPlusNormal"/>
        <w:spacing w:before="280"/>
        <w:ind w:firstLine="540"/>
        <w:jc w:val="both"/>
      </w:pPr>
      <w:r>
        <w:t xml:space="preserve">4. Признать утратившим силу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Енисейского района от 17.12.2018 N 1227-п "Об утверждении Порядка формирования, ведения, опубликования перечня муниципального имущества Енисейского района, свободного от прав третьих лиц,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данных субъектов </w:t>
      </w:r>
      <w:proofErr w:type="gramStart"/>
      <w:r>
        <w:t>в</w:t>
      </w:r>
      <w:proofErr w:type="gramEnd"/>
      <w:r>
        <w:t xml:space="preserve"> </w:t>
      </w:r>
      <w:proofErr w:type="gramStart"/>
      <w:r>
        <w:t>Енисейском</w:t>
      </w:r>
      <w:proofErr w:type="gramEnd"/>
      <w:r>
        <w:t xml:space="preserve"> районе".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района по финансам, экономике и имущественным вопросам - руководителя финансового управления администрации Енисейского района Т.А. Яричину.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6. Постановление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D97ACD" w:rsidRDefault="00D97ACD">
      <w:pPr>
        <w:pStyle w:val="ConsPlusNormal"/>
        <w:ind w:firstLine="540"/>
        <w:jc w:val="both"/>
      </w:pPr>
    </w:p>
    <w:p w:rsidR="00D97ACD" w:rsidRDefault="00D97ACD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полномочия</w:t>
      </w:r>
    </w:p>
    <w:p w:rsidR="00D97ACD" w:rsidRDefault="00D97ACD">
      <w:pPr>
        <w:pStyle w:val="ConsPlusNormal"/>
        <w:jc w:val="right"/>
      </w:pPr>
      <w:r>
        <w:t>Главы района</w:t>
      </w:r>
    </w:p>
    <w:p w:rsidR="00D97ACD" w:rsidRDefault="00D97ACD">
      <w:pPr>
        <w:pStyle w:val="ConsPlusNormal"/>
        <w:jc w:val="right"/>
      </w:pPr>
      <w:r>
        <w:t>А.Ю.ГУБАНОВ</w:t>
      </w:r>
    </w:p>
    <w:p w:rsidR="00D97ACD" w:rsidRDefault="00D97ACD">
      <w:pPr>
        <w:pStyle w:val="ConsPlusNormal"/>
        <w:ind w:firstLine="540"/>
        <w:jc w:val="both"/>
      </w:pPr>
    </w:p>
    <w:p w:rsidR="00D97ACD" w:rsidRDefault="00D97ACD">
      <w:pPr>
        <w:pStyle w:val="ConsPlusNormal"/>
        <w:ind w:firstLine="540"/>
        <w:jc w:val="both"/>
      </w:pPr>
    </w:p>
    <w:p w:rsidR="00D97ACD" w:rsidRDefault="00D97ACD">
      <w:pPr>
        <w:pStyle w:val="ConsPlusNormal"/>
        <w:ind w:firstLine="540"/>
        <w:jc w:val="both"/>
      </w:pPr>
    </w:p>
    <w:p w:rsidR="00D97ACD" w:rsidRDefault="00D97ACD">
      <w:pPr>
        <w:pStyle w:val="ConsPlusNormal"/>
        <w:ind w:firstLine="540"/>
        <w:jc w:val="both"/>
      </w:pPr>
    </w:p>
    <w:p w:rsidR="00D97ACD" w:rsidRDefault="00D97ACD">
      <w:pPr>
        <w:pStyle w:val="ConsPlusNormal"/>
        <w:ind w:firstLine="540"/>
        <w:jc w:val="both"/>
      </w:pPr>
    </w:p>
    <w:p w:rsidR="00D97ACD" w:rsidRDefault="00D97ACD">
      <w:pPr>
        <w:pStyle w:val="ConsPlusNormal"/>
        <w:jc w:val="right"/>
        <w:outlineLvl w:val="0"/>
      </w:pPr>
      <w:r>
        <w:t>Приложение N 1</w:t>
      </w:r>
    </w:p>
    <w:p w:rsidR="00D97ACD" w:rsidRDefault="00D97ACD">
      <w:pPr>
        <w:pStyle w:val="ConsPlusNormal"/>
        <w:jc w:val="right"/>
      </w:pPr>
      <w:r>
        <w:lastRenderedPageBreak/>
        <w:t>к Постановлению</w:t>
      </w:r>
    </w:p>
    <w:p w:rsidR="00D97ACD" w:rsidRDefault="00D97ACD">
      <w:pPr>
        <w:pStyle w:val="ConsPlusNormal"/>
        <w:jc w:val="right"/>
      </w:pPr>
      <w:r>
        <w:t>администрации района</w:t>
      </w:r>
    </w:p>
    <w:p w:rsidR="00D97ACD" w:rsidRDefault="00D97ACD">
      <w:pPr>
        <w:pStyle w:val="ConsPlusNormal"/>
        <w:jc w:val="right"/>
      </w:pPr>
      <w:r>
        <w:t>от 29 июля 2021 г. N 659-п</w:t>
      </w:r>
    </w:p>
    <w:p w:rsidR="00D97ACD" w:rsidRDefault="00D97ACD">
      <w:pPr>
        <w:pStyle w:val="ConsPlusNormal"/>
        <w:ind w:firstLine="540"/>
        <w:jc w:val="both"/>
      </w:pPr>
    </w:p>
    <w:p w:rsidR="00D97ACD" w:rsidRDefault="00D97ACD">
      <w:pPr>
        <w:pStyle w:val="ConsPlusTitle"/>
        <w:jc w:val="center"/>
      </w:pPr>
      <w:bookmarkStart w:id="0" w:name="P39"/>
      <w:bookmarkEnd w:id="0"/>
      <w:r>
        <w:t>ПОРЯДОК</w:t>
      </w:r>
    </w:p>
    <w:p w:rsidR="00D97ACD" w:rsidRDefault="00D97ACD">
      <w:pPr>
        <w:pStyle w:val="ConsPlusTitle"/>
        <w:jc w:val="center"/>
      </w:pPr>
      <w:r>
        <w:t>ФОРМИРОВАНИЯ, ВЕДЕНИЯ, ОПУБЛИКОВАНИЯ ПЕРЕЧНЯ МУНИЦИПАЛЬНОГО</w:t>
      </w:r>
    </w:p>
    <w:p w:rsidR="00D97ACD" w:rsidRDefault="00D97ACD">
      <w:pPr>
        <w:pStyle w:val="ConsPlusTitle"/>
        <w:jc w:val="center"/>
      </w:pPr>
      <w:r>
        <w:t>ИМУЩЕСТВА ЕНИСЕЙСКОГО РАЙОНА, СВОБОДНОГО ОТ ПРАВ ТРЕТЬИХ</w:t>
      </w:r>
    </w:p>
    <w:p w:rsidR="00D97ACD" w:rsidRDefault="00D97ACD">
      <w:pPr>
        <w:pStyle w:val="ConsPlusTitle"/>
        <w:jc w:val="center"/>
      </w:pPr>
      <w:r>
        <w:t xml:space="preserve">ЛИЦ, </w:t>
      </w:r>
      <w:proofErr w:type="gramStart"/>
      <w:r>
        <w:t>ПРЕДНАЗНАЧЕННОГО</w:t>
      </w:r>
      <w:proofErr w:type="gramEnd"/>
      <w:r>
        <w:t xml:space="preserve"> ДЛЯ ПЕРЕДАЧИ ВО ВЛАДЕНИЕ</w:t>
      </w:r>
    </w:p>
    <w:p w:rsidR="00D97ACD" w:rsidRDefault="00D97ACD">
      <w:pPr>
        <w:pStyle w:val="ConsPlusTitle"/>
        <w:jc w:val="center"/>
      </w:pPr>
      <w:r>
        <w:t>И (ИЛИ) ПОЛЬЗОВАНИЕ СУБЪЕКТАМ МАЛОГО И СРЕДНЕГО</w:t>
      </w:r>
    </w:p>
    <w:p w:rsidR="00D97ACD" w:rsidRDefault="00D97ACD">
      <w:pPr>
        <w:pStyle w:val="ConsPlusTitle"/>
        <w:jc w:val="center"/>
      </w:pPr>
      <w:r>
        <w:t>ПРЕДПРИНИМАТЕЛЬСТВА, ФИЗИЧЕСКИМ ЛИЦАМ, НЕ ЯВЛЯЮЩИМСЯ</w:t>
      </w:r>
    </w:p>
    <w:p w:rsidR="00D97ACD" w:rsidRDefault="00D97ACD">
      <w:pPr>
        <w:pStyle w:val="ConsPlusTitle"/>
        <w:jc w:val="center"/>
      </w:pPr>
      <w:r>
        <w:t xml:space="preserve">ИНДИВИДУАЛЬНЫМИ ПРЕДПРИНИМАТЕЛЯМИ, И </w:t>
      </w:r>
      <w:proofErr w:type="gramStart"/>
      <w:r>
        <w:t>ПРИМЕНЯЮЩИМ</w:t>
      </w:r>
      <w:proofErr w:type="gramEnd"/>
    </w:p>
    <w:p w:rsidR="00D97ACD" w:rsidRDefault="00D97ACD">
      <w:pPr>
        <w:pStyle w:val="ConsPlusTitle"/>
        <w:jc w:val="center"/>
      </w:pPr>
      <w:r>
        <w:t xml:space="preserve">СПЕЦИАЛЬНЫЙ НАЛОГОВЫЙ РЕЖИМ "НАЛОГ </w:t>
      </w:r>
      <w:proofErr w:type="gramStart"/>
      <w:r>
        <w:t>НА</w:t>
      </w:r>
      <w:proofErr w:type="gramEnd"/>
      <w:r>
        <w:t xml:space="preserve"> ПРОФЕССИОНАЛЬНЫЙ</w:t>
      </w:r>
    </w:p>
    <w:p w:rsidR="00D97ACD" w:rsidRDefault="00D97ACD">
      <w:pPr>
        <w:pStyle w:val="ConsPlusTitle"/>
        <w:jc w:val="center"/>
      </w:pPr>
      <w:r>
        <w:t>ДОХОД" И ОРГАНИЗАЦИЯМ, ОБРАЗУЮЩИМ ИНФРАСТРУКТУРУ ПОДДЕРЖКИ</w:t>
      </w:r>
    </w:p>
    <w:p w:rsidR="00D97ACD" w:rsidRDefault="00D97ACD">
      <w:pPr>
        <w:pStyle w:val="ConsPlusTitle"/>
        <w:jc w:val="center"/>
      </w:pPr>
      <w:r>
        <w:t>ДАННЫХ СУБЪЕКТОВ В ЕНИСЕЙСКОМ РАЙОНЕ</w:t>
      </w:r>
    </w:p>
    <w:p w:rsidR="00D97ACD" w:rsidRDefault="00D97ACD">
      <w:pPr>
        <w:pStyle w:val="ConsPlusNormal"/>
        <w:ind w:firstLine="540"/>
        <w:jc w:val="both"/>
      </w:pPr>
    </w:p>
    <w:p w:rsidR="00D97ACD" w:rsidRDefault="00D97ACD">
      <w:pPr>
        <w:pStyle w:val="ConsPlusTitle"/>
        <w:jc w:val="center"/>
        <w:outlineLvl w:val="1"/>
      </w:pPr>
      <w:r>
        <w:t>1. ОБЩИЕ ПОЛОЖЕНИЯ</w:t>
      </w:r>
    </w:p>
    <w:p w:rsidR="00D97ACD" w:rsidRDefault="00D97ACD">
      <w:pPr>
        <w:pStyle w:val="ConsPlusNormal"/>
        <w:ind w:firstLine="540"/>
        <w:jc w:val="both"/>
      </w:pPr>
    </w:p>
    <w:p w:rsidR="00D97ACD" w:rsidRDefault="00D97ACD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разработан в соответствии со </w:t>
      </w:r>
      <w:hyperlink r:id="rId11">
        <w:r>
          <w:rPr>
            <w:color w:val="0000FF"/>
          </w:rPr>
          <w:t>статьей 18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и устанавливает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предпринимательства, физических лиц, не являющихся индивидуальными предпринимателями, и применяющих специальный</w:t>
      </w:r>
      <w:proofErr w:type="gramEnd"/>
      <w:r>
        <w:t xml:space="preserve"> </w:t>
      </w:r>
      <w:proofErr w:type="gramStart"/>
      <w:r>
        <w:t>налоговый режим "Налог на профессиональный доход",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предпринимательства, физическим лицам, не являющимся индивидуальными предпринимателями, и применяющим специальный налоговый режим "Налог на профессиональный доход" и организациям, образующим инфраструктуру поддержки субъектов малого и среднего предпринимательства (далее - Порядок).</w:t>
      </w:r>
      <w:proofErr w:type="gramEnd"/>
    </w:p>
    <w:p w:rsidR="00D97ACD" w:rsidRDefault="00D97ACD">
      <w:pPr>
        <w:pStyle w:val="ConsPlusNormal"/>
        <w:spacing w:before="280"/>
        <w:ind w:firstLine="540"/>
        <w:jc w:val="both"/>
      </w:pPr>
      <w:r>
        <w:t xml:space="preserve">1.2. </w:t>
      </w:r>
      <w:proofErr w:type="gramStart"/>
      <w:r>
        <w:t xml:space="preserve">Перечень муниципального имущества, свободного от прав третьих лиц, предназначенного для передачи во владение и (или) в пользование субъектам малого и среднего предпринимательства, физическим лицам, не являющимся индивидуальными предпринимателями, и применяющим специальный налоговый режим "Налог на профессиональный доход" и организациям, образующим инфраструктуру поддержки субъектов малого и </w:t>
      </w:r>
      <w:r>
        <w:lastRenderedPageBreak/>
        <w:t>среднего предпринимательства (далее - Перечень) является информационной базой, содержащей сведения о муниципальном имуществе, которое может быть</w:t>
      </w:r>
      <w:proofErr w:type="gramEnd"/>
      <w:r>
        <w:t xml:space="preserve">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предпринимательства, физическим лицам, не являющимся индивидуальными предпринимателями, и применяющим специальный налоговый режим "Налог на профессиональный доход" и организациям, образующим инфраструктуру поддержки субъектов малого и среднего предпринимательства.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 xml:space="preserve">1.3. </w:t>
      </w:r>
      <w:proofErr w:type="gramStart"/>
      <w:r>
        <w:t xml:space="preserve">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>
        <w:t xml:space="preserve"> отдельные законодательные акты Российской Федерации".</w:t>
      </w:r>
    </w:p>
    <w:p w:rsidR="00D97ACD" w:rsidRDefault="00D97ACD">
      <w:pPr>
        <w:pStyle w:val="ConsPlusNormal"/>
        <w:ind w:firstLine="540"/>
        <w:jc w:val="both"/>
      </w:pPr>
    </w:p>
    <w:p w:rsidR="00D97ACD" w:rsidRDefault="00D97ACD">
      <w:pPr>
        <w:pStyle w:val="ConsPlusTitle"/>
        <w:jc w:val="center"/>
        <w:outlineLvl w:val="1"/>
      </w:pPr>
      <w:r>
        <w:t>2. ФОРМИРОВАНИЕ, ВЕДЕНИЕ И ОПУБЛИКОВАНИЕ ПЕРЕЧНЯ</w:t>
      </w:r>
    </w:p>
    <w:p w:rsidR="00D97ACD" w:rsidRDefault="00D97ACD">
      <w:pPr>
        <w:pStyle w:val="ConsPlusNormal"/>
        <w:ind w:firstLine="540"/>
        <w:jc w:val="both"/>
      </w:pPr>
    </w:p>
    <w:p w:rsidR="00D97ACD" w:rsidRDefault="00D97ACD">
      <w:pPr>
        <w:pStyle w:val="ConsPlusNormal"/>
        <w:ind w:firstLine="540"/>
        <w:jc w:val="both"/>
      </w:pPr>
      <w:r>
        <w:t>2.1. Формирование и ведение Перечня, внесение изменений, дополнений, исключение сведений о муниципальном имуществе из перечня, в том числе ежегодное дополнение перечня, осуществляет уполномоченный орган администрации Енисейского района по управлению и распоряжению муниципальным имуществом Енисейского района (далее - Уполномоченный орган).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 xml:space="preserve">2.2. </w:t>
      </w:r>
      <w:proofErr w:type="gramStart"/>
      <w:r>
        <w:t>Перечень утверждается Постановлением Главы Енисейского района Красноярского края с ежегодным до 1 ноября текущего года дополнением данного перечня муниципальным имуществом.</w:t>
      </w:r>
      <w:proofErr w:type="gramEnd"/>
    </w:p>
    <w:p w:rsidR="00D97ACD" w:rsidRDefault="00D97ACD">
      <w:pPr>
        <w:pStyle w:val="ConsPlusNormal"/>
        <w:spacing w:before="280"/>
        <w:ind w:firstLine="540"/>
        <w:jc w:val="both"/>
      </w:pPr>
      <w:r>
        <w:t>2.3. Перечень ведется в следующих целях: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- обеспечение благоприятных условий для развития субъектов малого и среднего предпринимательства;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- обеспечение конкурентоспособности субъектов малого и среднего предпринимательства;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-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деятельности;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- увеличение количества субъектов малого и среднего предпринимательства;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lastRenderedPageBreak/>
        <w:t>- обеспечение занятости населения и развитие самозанятости.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2.4. Перечень представляет собой список объектов муниципальной собственности, включенных в Реестр муниципальной собственности Енисейского района, содержащий следующую информацию: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- порядковый номер;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- наименование имущества и иные позволяющие его индивидуализировать данные (характеристика имущества), подлежащего передаче в качестве объекта аренды;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- адрес объекта недвижимого имущества;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- площадь объекта недвижимого имущества или его протяженность;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- назначение муниципального имущества;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- сведения о правах третьих лиц на это имущество.</w:t>
      </w:r>
    </w:p>
    <w:p w:rsidR="00D97ACD" w:rsidRDefault="00D97ACD">
      <w:pPr>
        <w:pStyle w:val="ConsPlusNormal"/>
        <w:spacing w:before="280"/>
        <w:ind w:firstLine="540"/>
        <w:jc w:val="both"/>
      </w:pPr>
      <w:bookmarkStart w:id="1" w:name="P73"/>
      <w:bookmarkEnd w:id="1"/>
      <w:r>
        <w:t>2.5. В Перечень вносятся сведения о муниципальном имуществе, соответствующем следующим критериям: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а) имущество учтено в реестре муниципальной собственности Енисейского района Красноярского края;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б) муниципальное имущество свободно от прав третьих лиц (за исключением имущественных прав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доход";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в) муниципальное имущество не ограничено в обороте;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г) муниципальное имущество не является объектом религиозного значения;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д) муниципальное имущество не является объектом незавершенного строительства;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е) муниципальное имущество не включено в прогнозный план (программы) приватизации муниципального имущества Енисейского района;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ж) муниципальное имущество не является аварийным и подлежащим сносу или реконструкции.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 xml:space="preserve">2.6. </w:t>
      </w:r>
      <w:proofErr w:type="gramStart"/>
      <w:r>
        <w:t xml:space="preserve">В Перечень может быть включено имущество: земельные участки </w:t>
      </w:r>
      <w:r>
        <w:lastRenderedPageBreak/>
        <w:t>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здания, строения, сооружения, нежилые помещения, оборудование, машины, механизмы, установки, транспортные средства, инвентарь, инструменты.</w:t>
      </w:r>
      <w:proofErr w:type="gramEnd"/>
    </w:p>
    <w:p w:rsidR="00D97ACD" w:rsidRDefault="00D97ACD">
      <w:pPr>
        <w:pStyle w:val="ConsPlusNormal"/>
        <w:spacing w:before="280"/>
        <w:ind w:firstLine="540"/>
        <w:jc w:val="both"/>
      </w:pPr>
      <w:proofErr w:type="gramStart"/>
      <w:r>
        <w:t xml:space="preserve">В Перечень не включаются земельные участки, предусмотренные </w:t>
      </w:r>
      <w:hyperlink r:id="rId13">
        <w:r>
          <w:rPr>
            <w:color w:val="0000FF"/>
          </w:rPr>
          <w:t>подпунктами 1</w:t>
        </w:r>
      </w:hyperlink>
      <w:r>
        <w:t xml:space="preserve"> - </w:t>
      </w:r>
      <w:hyperlink r:id="rId14">
        <w:r>
          <w:rPr>
            <w:color w:val="0000FF"/>
          </w:rPr>
          <w:t>10</w:t>
        </w:r>
      </w:hyperlink>
      <w:r>
        <w:t xml:space="preserve">, </w:t>
      </w:r>
      <w:hyperlink r:id="rId15">
        <w:r>
          <w:rPr>
            <w:color w:val="0000FF"/>
          </w:rPr>
          <w:t>13</w:t>
        </w:r>
      </w:hyperlink>
      <w:r>
        <w:t xml:space="preserve"> - </w:t>
      </w:r>
      <w:hyperlink r:id="rId16">
        <w:r>
          <w:rPr>
            <w:color w:val="0000FF"/>
          </w:rPr>
          <w:t>15</w:t>
        </w:r>
      </w:hyperlink>
      <w:r>
        <w:t xml:space="preserve">, </w:t>
      </w:r>
      <w:hyperlink r:id="rId17">
        <w:r>
          <w:rPr>
            <w:color w:val="0000FF"/>
          </w:rPr>
          <w:t>18</w:t>
        </w:r>
      </w:hyperlink>
      <w:r>
        <w:t xml:space="preserve">, </w:t>
      </w:r>
      <w:hyperlink r:id="rId18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и организациям, образующим инфраструктуру поддержки субъектов малого и среднего предпринимательства.</w:t>
      </w:r>
      <w:proofErr w:type="gramEnd"/>
    </w:p>
    <w:p w:rsidR="00D97ACD" w:rsidRDefault="00D97ACD">
      <w:pPr>
        <w:pStyle w:val="ConsPlusNormal"/>
        <w:spacing w:before="280"/>
        <w:ind w:firstLine="540"/>
        <w:jc w:val="both"/>
      </w:pPr>
      <w:r>
        <w:t>Земельные участки могут быть образованы из земель или земельного участка, государственная собственность на которые не разграничена.</w:t>
      </w:r>
    </w:p>
    <w:p w:rsidR="00D97ACD" w:rsidRDefault="00D97ACD">
      <w:pPr>
        <w:pStyle w:val="ConsPlusNormal"/>
        <w:spacing w:before="280"/>
        <w:ind w:firstLine="540"/>
        <w:jc w:val="both"/>
      </w:pPr>
      <w:bookmarkStart w:id="2" w:name="P84"/>
      <w:bookmarkEnd w:id="2"/>
      <w:r>
        <w:t xml:space="preserve">2.7. </w:t>
      </w:r>
      <w:proofErr w:type="gramStart"/>
      <w: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осуществляются, так же, на основе предложений федеральных органов исполнительной власти, органов государственной власти Красноярского края, органов местного самоуправления, общероссийских некоммерческих организаций, выражающих интересы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</w:t>
      </w:r>
      <w:proofErr w:type="gramEnd"/>
      <w:r>
        <w:t xml:space="preserve"> "Налог на профессиональный доход",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доход".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>
        <w:t>с даты внесения</w:t>
      </w:r>
      <w:proofErr w:type="gramEnd"/>
      <w:r>
        <w:t xml:space="preserve"> соответствующих изменений в реестр муниципального имущества.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 xml:space="preserve">2.8. Рассмотрение предложения, указанного в </w:t>
      </w:r>
      <w:hyperlink w:anchor="P84">
        <w:r>
          <w:rPr>
            <w:color w:val="0000FF"/>
          </w:rPr>
          <w:t>пункте 2.7</w:t>
        </w:r>
      </w:hyperlink>
      <w:r>
        <w:t xml:space="preserve"> настоящего Порядка, осуществляется Уполномоченным органом в течение 30 календарных дней </w:t>
      </w:r>
      <w:proofErr w:type="gramStart"/>
      <w:r>
        <w:t>с даты</w:t>
      </w:r>
      <w:proofErr w:type="gramEnd"/>
      <w: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lastRenderedPageBreak/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73">
        <w:r>
          <w:rPr>
            <w:color w:val="0000FF"/>
          </w:rPr>
          <w:t>пунктом 2.5</w:t>
        </w:r>
      </w:hyperlink>
      <w:r>
        <w:t xml:space="preserve"> настоящего Порядка;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91">
        <w:r>
          <w:rPr>
            <w:color w:val="0000FF"/>
          </w:rPr>
          <w:t>пунктов 2.10</w:t>
        </w:r>
      </w:hyperlink>
      <w:r>
        <w:t xml:space="preserve"> и </w:t>
      </w:r>
      <w:hyperlink w:anchor="P94">
        <w:r>
          <w:rPr>
            <w:color w:val="0000FF"/>
          </w:rPr>
          <w:t>2.11</w:t>
        </w:r>
      </w:hyperlink>
      <w:r>
        <w:t xml:space="preserve"> настоящего Порядка;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в) об отказе в учете предложения.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 xml:space="preserve">2.9. В случае принятия решения об отказе в учете предложения, указанного в </w:t>
      </w:r>
      <w:hyperlink w:anchor="P84">
        <w:r>
          <w:rPr>
            <w:color w:val="0000FF"/>
          </w:rPr>
          <w:t>пункте 2.7</w:t>
        </w:r>
      </w:hyperlink>
      <w:r>
        <w:t xml:space="preserve">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D97ACD" w:rsidRDefault="00D97ACD">
      <w:pPr>
        <w:pStyle w:val="ConsPlusNormal"/>
        <w:spacing w:before="280"/>
        <w:ind w:firstLine="540"/>
        <w:jc w:val="both"/>
      </w:pPr>
      <w:bookmarkStart w:id="3" w:name="P91"/>
      <w:bookmarkEnd w:id="3"/>
      <w:r>
        <w:t xml:space="preserve">2.10. </w:t>
      </w:r>
      <w:proofErr w:type="gramStart"/>
      <w:r>
        <w:t>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 или организаций, образующих инфраструктуру поддержки данных субъектов, не поступило:</w:t>
      </w:r>
      <w:proofErr w:type="gramEnd"/>
    </w:p>
    <w:p w:rsidR="00D97ACD" w:rsidRDefault="00D97ACD">
      <w:pPr>
        <w:pStyle w:val="ConsPlusNormal"/>
        <w:spacing w:before="280"/>
        <w:ind w:firstLine="540"/>
        <w:jc w:val="both"/>
      </w:pPr>
      <w: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"О защите конкуренции".</w:t>
      </w:r>
    </w:p>
    <w:p w:rsidR="00D97ACD" w:rsidRDefault="00D97ACD">
      <w:pPr>
        <w:pStyle w:val="ConsPlusNormal"/>
        <w:spacing w:before="280"/>
        <w:ind w:firstLine="540"/>
        <w:jc w:val="both"/>
      </w:pPr>
      <w:bookmarkStart w:id="4" w:name="P94"/>
      <w:bookmarkEnd w:id="4"/>
      <w:r>
        <w:t>2.11. Уполномоченный орган исключает сведения о муниципальном имуществе из перечня в одном из следующих случаев: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 государственных нужд, муниципальных нужд либо для иных целей;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2.12. Перечень и внесенные в него изменения подлежат: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lastRenderedPageBreak/>
        <w:t xml:space="preserve">а) обязательному опубликованию в печатном издании, являющемся источником официального </w:t>
      </w:r>
      <w:proofErr w:type="gramStart"/>
      <w:r>
        <w:t>опубликования нормативных правовых актов органов местного самоуправления муниципального образования</w:t>
      </w:r>
      <w:proofErr w:type="gramEnd"/>
      <w:r>
        <w:t xml:space="preserve"> Енисейский район;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б) размещению на официальном сайте муниципального образования Енисейский район Красноярского края в информационно-телекоммуникационной сети Интернет (в том числе в форме открытых данных) - в течение 30 рабочих дней со дня утверждения.</w:t>
      </w:r>
    </w:p>
    <w:p w:rsidR="00D97ACD" w:rsidRDefault="00D97ACD">
      <w:pPr>
        <w:pStyle w:val="ConsPlusNormal"/>
        <w:ind w:firstLine="540"/>
        <w:jc w:val="both"/>
      </w:pPr>
    </w:p>
    <w:p w:rsidR="00D97ACD" w:rsidRDefault="00D97ACD">
      <w:pPr>
        <w:pStyle w:val="ConsPlusNormal"/>
        <w:ind w:firstLine="540"/>
        <w:jc w:val="both"/>
      </w:pPr>
    </w:p>
    <w:p w:rsidR="00D97ACD" w:rsidRDefault="00D97ACD">
      <w:pPr>
        <w:pStyle w:val="ConsPlusNormal"/>
        <w:ind w:firstLine="540"/>
        <w:jc w:val="both"/>
      </w:pPr>
    </w:p>
    <w:p w:rsidR="00D97ACD" w:rsidRDefault="00D97ACD">
      <w:pPr>
        <w:pStyle w:val="ConsPlusNormal"/>
        <w:ind w:firstLine="540"/>
        <w:jc w:val="both"/>
      </w:pPr>
    </w:p>
    <w:p w:rsidR="00D97ACD" w:rsidRDefault="00D97ACD">
      <w:pPr>
        <w:pStyle w:val="ConsPlusNormal"/>
        <w:ind w:firstLine="540"/>
        <w:jc w:val="both"/>
      </w:pPr>
    </w:p>
    <w:p w:rsidR="00D97ACD" w:rsidRDefault="00D97ACD">
      <w:pPr>
        <w:pStyle w:val="ConsPlusNormal"/>
        <w:jc w:val="right"/>
        <w:outlineLvl w:val="0"/>
      </w:pPr>
      <w:r>
        <w:t>Приложение N 2</w:t>
      </w:r>
    </w:p>
    <w:p w:rsidR="00D97ACD" w:rsidRDefault="00D97ACD">
      <w:pPr>
        <w:pStyle w:val="ConsPlusNormal"/>
        <w:jc w:val="right"/>
      </w:pPr>
      <w:r>
        <w:t>к Постановлению</w:t>
      </w:r>
    </w:p>
    <w:p w:rsidR="00D97ACD" w:rsidRDefault="00D97ACD">
      <w:pPr>
        <w:pStyle w:val="ConsPlusNormal"/>
        <w:jc w:val="right"/>
      </w:pPr>
      <w:r>
        <w:t>администрации района</w:t>
      </w:r>
    </w:p>
    <w:p w:rsidR="00D97ACD" w:rsidRDefault="00D97ACD">
      <w:pPr>
        <w:pStyle w:val="ConsPlusNormal"/>
        <w:jc w:val="right"/>
      </w:pPr>
      <w:r>
        <w:t>от 29 июля 2021 г. N 659-п</w:t>
      </w:r>
    </w:p>
    <w:p w:rsidR="00D97ACD" w:rsidRDefault="00D97ACD">
      <w:pPr>
        <w:pStyle w:val="ConsPlusNormal"/>
        <w:ind w:firstLine="540"/>
        <w:jc w:val="both"/>
      </w:pPr>
    </w:p>
    <w:p w:rsidR="00D97ACD" w:rsidRDefault="00D97ACD">
      <w:pPr>
        <w:pStyle w:val="ConsPlusNormal"/>
        <w:jc w:val="center"/>
      </w:pPr>
      <w:bookmarkStart w:id="5" w:name="P110"/>
      <w:bookmarkEnd w:id="5"/>
      <w:r>
        <w:t>ПЕРЕЧЕНЬ</w:t>
      </w:r>
    </w:p>
    <w:p w:rsidR="00D97ACD" w:rsidRDefault="00D97ACD">
      <w:pPr>
        <w:pStyle w:val="ConsPlusNormal"/>
        <w:jc w:val="center"/>
      </w:pPr>
      <w:r>
        <w:t>ИМУЩЕСТВА, СВОБОДНОГО ОТ ПРАВ ТРЕТЬИХ ЛИЦ, ПРЕДНАЗНАЧЕННОГО</w:t>
      </w:r>
    </w:p>
    <w:p w:rsidR="00D97ACD" w:rsidRDefault="00D97ACD">
      <w:pPr>
        <w:pStyle w:val="ConsPlusNormal"/>
        <w:jc w:val="center"/>
      </w:pPr>
      <w:r>
        <w:t>ДЛЯ ПЕРЕДАЧИ ВО ВЛАДЕНИЕ И (ИЛИ) ПОЛЬЗОВАНИЕ СУБЪЕКТАМ</w:t>
      </w:r>
    </w:p>
    <w:p w:rsidR="00D97ACD" w:rsidRDefault="00D97ACD">
      <w:pPr>
        <w:pStyle w:val="ConsPlusNormal"/>
        <w:jc w:val="center"/>
      </w:pPr>
      <w:r>
        <w:t>МАЛОГО И СРЕДНЕГО ПРЕДПРИНИМАТЕЛЬСТВА, ФИЗИЧЕСКИМ ЛИЦАМ,</w:t>
      </w:r>
    </w:p>
    <w:p w:rsidR="00D97ACD" w:rsidRDefault="00D97ACD">
      <w:pPr>
        <w:pStyle w:val="ConsPlusNormal"/>
        <w:jc w:val="center"/>
      </w:pPr>
      <w:proofErr w:type="gramStart"/>
      <w:r>
        <w:t>НЕ ЯВЛЯЮЩИМСЯ ИНДИВИДУАЛЬНЫМИ ПРЕДПРИНИМАТЕЛЯМИ,</w:t>
      </w:r>
      <w:proofErr w:type="gramEnd"/>
    </w:p>
    <w:p w:rsidR="00D97ACD" w:rsidRDefault="00D97ACD">
      <w:pPr>
        <w:pStyle w:val="ConsPlusNormal"/>
        <w:jc w:val="center"/>
      </w:pPr>
      <w:r>
        <w:t xml:space="preserve">И </w:t>
      </w:r>
      <w:proofErr w:type="gramStart"/>
      <w:r>
        <w:t>ПРИМЕНЯЮЩИМ</w:t>
      </w:r>
      <w:proofErr w:type="gramEnd"/>
      <w:r>
        <w:t xml:space="preserve"> СПЕЦИАЛЬНЫЙ НАЛОГОВЫЙ РЕЖИМ "НАЛОГ</w:t>
      </w:r>
    </w:p>
    <w:p w:rsidR="00D97ACD" w:rsidRDefault="00D97ACD">
      <w:pPr>
        <w:pStyle w:val="ConsPlusNormal"/>
        <w:jc w:val="center"/>
      </w:pPr>
      <w:r>
        <w:t>НА ПРОФЕССИОНАЛЬНЫЙ ДОХОД"</w:t>
      </w:r>
    </w:p>
    <w:p w:rsidR="00D97ACD" w:rsidRDefault="00D97A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701"/>
        <w:gridCol w:w="907"/>
        <w:gridCol w:w="1304"/>
        <w:gridCol w:w="1474"/>
        <w:gridCol w:w="3061"/>
      </w:tblGrid>
      <w:tr w:rsidR="00D97ACD">
        <w:tc>
          <w:tcPr>
            <w:tcW w:w="624" w:type="dxa"/>
          </w:tcPr>
          <w:p w:rsidR="00D97ACD" w:rsidRDefault="00D97AC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D97ACD" w:rsidRDefault="00D97ACD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907" w:type="dxa"/>
          </w:tcPr>
          <w:p w:rsidR="00D97ACD" w:rsidRDefault="00D97ACD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304" w:type="dxa"/>
          </w:tcPr>
          <w:p w:rsidR="00D97ACD" w:rsidRDefault="00D97ACD">
            <w:pPr>
              <w:pStyle w:val="ConsPlusNormal"/>
              <w:jc w:val="center"/>
            </w:pPr>
            <w:r>
              <w:t>Площадь, кв. м</w:t>
            </w:r>
          </w:p>
        </w:tc>
        <w:tc>
          <w:tcPr>
            <w:tcW w:w="1474" w:type="dxa"/>
          </w:tcPr>
          <w:p w:rsidR="00D97ACD" w:rsidRDefault="00D97ACD">
            <w:pPr>
              <w:pStyle w:val="ConsPlusNormal"/>
              <w:jc w:val="center"/>
            </w:pPr>
            <w:r>
              <w:t>Назначение имущества</w:t>
            </w:r>
          </w:p>
        </w:tc>
        <w:tc>
          <w:tcPr>
            <w:tcW w:w="3061" w:type="dxa"/>
          </w:tcPr>
          <w:p w:rsidR="00D97ACD" w:rsidRDefault="00D97ACD">
            <w:pPr>
              <w:pStyle w:val="ConsPlusNormal"/>
              <w:jc w:val="center"/>
            </w:pPr>
            <w:r>
              <w:t>Сведения о правах третьих лиц</w:t>
            </w:r>
          </w:p>
        </w:tc>
      </w:tr>
      <w:tr w:rsidR="00D97ACD">
        <w:tc>
          <w:tcPr>
            <w:tcW w:w="624" w:type="dxa"/>
          </w:tcPr>
          <w:p w:rsidR="00D97ACD" w:rsidRDefault="00D97ACD">
            <w:pPr>
              <w:pStyle w:val="ConsPlusNormal"/>
            </w:pPr>
          </w:p>
        </w:tc>
        <w:tc>
          <w:tcPr>
            <w:tcW w:w="1701" w:type="dxa"/>
          </w:tcPr>
          <w:p w:rsidR="00D97ACD" w:rsidRDefault="00D97ACD">
            <w:pPr>
              <w:pStyle w:val="ConsPlusNormal"/>
            </w:pPr>
          </w:p>
        </w:tc>
        <w:tc>
          <w:tcPr>
            <w:tcW w:w="907" w:type="dxa"/>
          </w:tcPr>
          <w:p w:rsidR="00D97ACD" w:rsidRDefault="00D97ACD">
            <w:pPr>
              <w:pStyle w:val="ConsPlusNormal"/>
            </w:pPr>
          </w:p>
        </w:tc>
        <w:tc>
          <w:tcPr>
            <w:tcW w:w="1304" w:type="dxa"/>
          </w:tcPr>
          <w:p w:rsidR="00D97ACD" w:rsidRDefault="00D97ACD">
            <w:pPr>
              <w:pStyle w:val="ConsPlusNormal"/>
            </w:pPr>
          </w:p>
        </w:tc>
        <w:tc>
          <w:tcPr>
            <w:tcW w:w="1474" w:type="dxa"/>
          </w:tcPr>
          <w:p w:rsidR="00D97ACD" w:rsidRDefault="00D97ACD">
            <w:pPr>
              <w:pStyle w:val="ConsPlusNormal"/>
            </w:pPr>
          </w:p>
        </w:tc>
        <w:tc>
          <w:tcPr>
            <w:tcW w:w="3061" w:type="dxa"/>
          </w:tcPr>
          <w:p w:rsidR="00D97ACD" w:rsidRDefault="00D97ACD">
            <w:pPr>
              <w:pStyle w:val="ConsPlusNormal"/>
            </w:pPr>
          </w:p>
        </w:tc>
      </w:tr>
      <w:tr w:rsidR="00D97ACD">
        <w:tc>
          <w:tcPr>
            <w:tcW w:w="624" w:type="dxa"/>
          </w:tcPr>
          <w:p w:rsidR="00D97ACD" w:rsidRDefault="00D97ACD">
            <w:pPr>
              <w:pStyle w:val="ConsPlusNormal"/>
            </w:pPr>
          </w:p>
        </w:tc>
        <w:tc>
          <w:tcPr>
            <w:tcW w:w="1701" w:type="dxa"/>
          </w:tcPr>
          <w:p w:rsidR="00D97ACD" w:rsidRDefault="00D97ACD">
            <w:pPr>
              <w:pStyle w:val="ConsPlusNormal"/>
            </w:pPr>
          </w:p>
        </w:tc>
        <w:tc>
          <w:tcPr>
            <w:tcW w:w="907" w:type="dxa"/>
          </w:tcPr>
          <w:p w:rsidR="00D97ACD" w:rsidRDefault="00D97ACD">
            <w:pPr>
              <w:pStyle w:val="ConsPlusNormal"/>
            </w:pPr>
          </w:p>
        </w:tc>
        <w:tc>
          <w:tcPr>
            <w:tcW w:w="1304" w:type="dxa"/>
          </w:tcPr>
          <w:p w:rsidR="00D97ACD" w:rsidRDefault="00D97ACD">
            <w:pPr>
              <w:pStyle w:val="ConsPlusNormal"/>
            </w:pPr>
          </w:p>
        </w:tc>
        <w:tc>
          <w:tcPr>
            <w:tcW w:w="1474" w:type="dxa"/>
          </w:tcPr>
          <w:p w:rsidR="00D97ACD" w:rsidRDefault="00D97ACD">
            <w:pPr>
              <w:pStyle w:val="ConsPlusNormal"/>
            </w:pPr>
          </w:p>
        </w:tc>
        <w:tc>
          <w:tcPr>
            <w:tcW w:w="3061" w:type="dxa"/>
          </w:tcPr>
          <w:p w:rsidR="00D97ACD" w:rsidRDefault="00D97ACD">
            <w:pPr>
              <w:pStyle w:val="ConsPlusNormal"/>
            </w:pPr>
          </w:p>
        </w:tc>
      </w:tr>
      <w:tr w:rsidR="00D97ACD">
        <w:tc>
          <w:tcPr>
            <w:tcW w:w="624" w:type="dxa"/>
          </w:tcPr>
          <w:p w:rsidR="00D97ACD" w:rsidRDefault="00D97ACD">
            <w:pPr>
              <w:pStyle w:val="ConsPlusNormal"/>
            </w:pPr>
          </w:p>
        </w:tc>
        <w:tc>
          <w:tcPr>
            <w:tcW w:w="1701" w:type="dxa"/>
          </w:tcPr>
          <w:p w:rsidR="00D97ACD" w:rsidRDefault="00D97ACD">
            <w:pPr>
              <w:pStyle w:val="ConsPlusNormal"/>
            </w:pPr>
          </w:p>
        </w:tc>
        <w:tc>
          <w:tcPr>
            <w:tcW w:w="907" w:type="dxa"/>
          </w:tcPr>
          <w:p w:rsidR="00D97ACD" w:rsidRDefault="00D97ACD">
            <w:pPr>
              <w:pStyle w:val="ConsPlusNormal"/>
            </w:pPr>
          </w:p>
        </w:tc>
        <w:tc>
          <w:tcPr>
            <w:tcW w:w="1304" w:type="dxa"/>
          </w:tcPr>
          <w:p w:rsidR="00D97ACD" w:rsidRDefault="00D97ACD">
            <w:pPr>
              <w:pStyle w:val="ConsPlusNormal"/>
            </w:pPr>
          </w:p>
        </w:tc>
        <w:tc>
          <w:tcPr>
            <w:tcW w:w="1474" w:type="dxa"/>
          </w:tcPr>
          <w:p w:rsidR="00D97ACD" w:rsidRDefault="00D97ACD">
            <w:pPr>
              <w:pStyle w:val="ConsPlusNormal"/>
            </w:pPr>
          </w:p>
        </w:tc>
        <w:tc>
          <w:tcPr>
            <w:tcW w:w="3061" w:type="dxa"/>
          </w:tcPr>
          <w:p w:rsidR="00D97ACD" w:rsidRDefault="00D97ACD">
            <w:pPr>
              <w:pStyle w:val="ConsPlusNormal"/>
            </w:pPr>
          </w:p>
        </w:tc>
      </w:tr>
      <w:tr w:rsidR="00D97ACD">
        <w:tc>
          <w:tcPr>
            <w:tcW w:w="624" w:type="dxa"/>
          </w:tcPr>
          <w:p w:rsidR="00D97ACD" w:rsidRDefault="00D97ACD">
            <w:pPr>
              <w:pStyle w:val="ConsPlusNormal"/>
            </w:pPr>
          </w:p>
        </w:tc>
        <w:tc>
          <w:tcPr>
            <w:tcW w:w="1701" w:type="dxa"/>
          </w:tcPr>
          <w:p w:rsidR="00D97ACD" w:rsidRDefault="00D97ACD">
            <w:pPr>
              <w:pStyle w:val="ConsPlusNormal"/>
            </w:pPr>
          </w:p>
        </w:tc>
        <w:tc>
          <w:tcPr>
            <w:tcW w:w="907" w:type="dxa"/>
          </w:tcPr>
          <w:p w:rsidR="00D97ACD" w:rsidRDefault="00D97ACD">
            <w:pPr>
              <w:pStyle w:val="ConsPlusNormal"/>
            </w:pPr>
          </w:p>
        </w:tc>
        <w:tc>
          <w:tcPr>
            <w:tcW w:w="1304" w:type="dxa"/>
          </w:tcPr>
          <w:p w:rsidR="00D97ACD" w:rsidRDefault="00D97ACD">
            <w:pPr>
              <w:pStyle w:val="ConsPlusNormal"/>
            </w:pPr>
          </w:p>
        </w:tc>
        <w:tc>
          <w:tcPr>
            <w:tcW w:w="1474" w:type="dxa"/>
          </w:tcPr>
          <w:p w:rsidR="00D97ACD" w:rsidRDefault="00D97ACD">
            <w:pPr>
              <w:pStyle w:val="ConsPlusNormal"/>
            </w:pPr>
          </w:p>
        </w:tc>
        <w:tc>
          <w:tcPr>
            <w:tcW w:w="3061" w:type="dxa"/>
          </w:tcPr>
          <w:p w:rsidR="00D97ACD" w:rsidRDefault="00D97ACD">
            <w:pPr>
              <w:pStyle w:val="ConsPlusNormal"/>
            </w:pPr>
          </w:p>
        </w:tc>
      </w:tr>
    </w:tbl>
    <w:p w:rsidR="00D97ACD" w:rsidRDefault="00D97ACD">
      <w:pPr>
        <w:pStyle w:val="ConsPlusNormal"/>
        <w:ind w:firstLine="540"/>
        <w:jc w:val="both"/>
      </w:pPr>
    </w:p>
    <w:p w:rsidR="00D97ACD" w:rsidRDefault="00D97ACD">
      <w:pPr>
        <w:pStyle w:val="ConsPlusNormal"/>
        <w:ind w:firstLine="540"/>
        <w:jc w:val="both"/>
      </w:pPr>
    </w:p>
    <w:p w:rsidR="00D97ACD" w:rsidRDefault="00D97ACD">
      <w:pPr>
        <w:pStyle w:val="ConsPlusNormal"/>
        <w:ind w:firstLine="540"/>
        <w:jc w:val="both"/>
      </w:pPr>
    </w:p>
    <w:p w:rsidR="00D97ACD" w:rsidRDefault="00D97ACD">
      <w:pPr>
        <w:pStyle w:val="ConsPlusNormal"/>
        <w:ind w:firstLine="540"/>
        <w:jc w:val="both"/>
      </w:pPr>
    </w:p>
    <w:p w:rsidR="00D97ACD" w:rsidRDefault="00D97ACD">
      <w:pPr>
        <w:pStyle w:val="ConsPlusNormal"/>
        <w:ind w:firstLine="540"/>
        <w:jc w:val="both"/>
      </w:pPr>
    </w:p>
    <w:p w:rsidR="00D97ACD" w:rsidRDefault="00D97ACD">
      <w:pPr>
        <w:pStyle w:val="ConsPlusNormal"/>
        <w:jc w:val="right"/>
        <w:outlineLvl w:val="0"/>
      </w:pPr>
      <w:r>
        <w:t>Приложение N 3</w:t>
      </w:r>
    </w:p>
    <w:p w:rsidR="00D97ACD" w:rsidRDefault="00D97ACD">
      <w:pPr>
        <w:pStyle w:val="ConsPlusNormal"/>
        <w:jc w:val="right"/>
      </w:pPr>
      <w:r>
        <w:lastRenderedPageBreak/>
        <w:t>к Постановлению</w:t>
      </w:r>
    </w:p>
    <w:p w:rsidR="00D97ACD" w:rsidRDefault="00D97ACD">
      <w:pPr>
        <w:pStyle w:val="ConsPlusNormal"/>
        <w:jc w:val="right"/>
      </w:pPr>
      <w:r>
        <w:t>администрации района</w:t>
      </w:r>
    </w:p>
    <w:p w:rsidR="00D97ACD" w:rsidRDefault="00D97ACD">
      <w:pPr>
        <w:pStyle w:val="ConsPlusNormal"/>
        <w:jc w:val="right"/>
      </w:pPr>
      <w:r>
        <w:t>от 29 июля 2021 г. N 659-п</w:t>
      </w:r>
    </w:p>
    <w:p w:rsidR="00D97ACD" w:rsidRDefault="00D97ACD">
      <w:pPr>
        <w:pStyle w:val="ConsPlusNormal"/>
        <w:ind w:firstLine="540"/>
        <w:jc w:val="both"/>
      </w:pPr>
    </w:p>
    <w:p w:rsidR="00D97ACD" w:rsidRDefault="00D97ACD">
      <w:pPr>
        <w:pStyle w:val="ConsPlusTitle"/>
        <w:jc w:val="center"/>
      </w:pPr>
      <w:bookmarkStart w:id="6" w:name="P158"/>
      <w:bookmarkEnd w:id="6"/>
      <w:r>
        <w:t>ПОРЯДОК</w:t>
      </w:r>
    </w:p>
    <w:p w:rsidR="00D97ACD" w:rsidRDefault="00D97ACD">
      <w:pPr>
        <w:pStyle w:val="ConsPlusTitle"/>
        <w:jc w:val="center"/>
      </w:pPr>
      <w:r>
        <w:t>ПРЕДОСТАВЛЕНИЯ В АРЕНДУ ИМУЩЕСТВА, ВКЛЮЧЕННОГО В ПЕРЕЧЕНЬ</w:t>
      </w:r>
    </w:p>
    <w:p w:rsidR="00D97ACD" w:rsidRDefault="00D97ACD">
      <w:pPr>
        <w:pStyle w:val="ConsPlusTitle"/>
        <w:jc w:val="center"/>
      </w:pPr>
      <w:r>
        <w:t>МУНИЦИПАЛЬНОГО ИМУЩЕСТВА ЕНИСЕЙСКОГО РАЙОНА, СВОБОДНОГО</w:t>
      </w:r>
    </w:p>
    <w:p w:rsidR="00D97ACD" w:rsidRDefault="00D97ACD">
      <w:pPr>
        <w:pStyle w:val="ConsPlusTitle"/>
        <w:jc w:val="center"/>
      </w:pPr>
      <w:r>
        <w:t xml:space="preserve">ОТ ПРАВ ТРЕТЬИХ ЛИЦ, </w:t>
      </w:r>
      <w:proofErr w:type="gramStart"/>
      <w:r>
        <w:t>ПРЕДНАЗНАЧЕННОГО</w:t>
      </w:r>
      <w:proofErr w:type="gramEnd"/>
      <w:r>
        <w:t xml:space="preserve"> ДЛЯ ПЕРЕДАЧИ</w:t>
      </w:r>
    </w:p>
    <w:p w:rsidR="00D97ACD" w:rsidRDefault="00D97ACD">
      <w:pPr>
        <w:pStyle w:val="ConsPlusTitle"/>
        <w:jc w:val="center"/>
      </w:pPr>
      <w:r>
        <w:t>ВО ВЛАДЕНИЕ И (ИЛИ) ПОЛЬЗОВАНИЕ СУБЪЕКТАМ МАЛОГО И СРЕДНЕГО</w:t>
      </w:r>
    </w:p>
    <w:p w:rsidR="00D97ACD" w:rsidRDefault="00D97ACD">
      <w:pPr>
        <w:pStyle w:val="ConsPlusTitle"/>
        <w:jc w:val="center"/>
      </w:pPr>
      <w:r>
        <w:t>ПРЕДПРИНИМАТЕЛЬСТВА, ФИЗИЧЕСКИМ ЛИЦАМ, НЕ ЯВЛЯЮЩИМСЯ</w:t>
      </w:r>
    </w:p>
    <w:p w:rsidR="00D97ACD" w:rsidRDefault="00D97ACD">
      <w:pPr>
        <w:pStyle w:val="ConsPlusTitle"/>
        <w:jc w:val="center"/>
      </w:pPr>
      <w:r>
        <w:t xml:space="preserve">ИНДИВИДУАЛЬНЫМИ ПРЕДПРИНИМАТЕЛЯМИ, И </w:t>
      </w:r>
      <w:proofErr w:type="gramStart"/>
      <w:r>
        <w:t>ПРИМЕНЯЮЩИМ</w:t>
      </w:r>
      <w:proofErr w:type="gramEnd"/>
    </w:p>
    <w:p w:rsidR="00D97ACD" w:rsidRDefault="00D97ACD">
      <w:pPr>
        <w:pStyle w:val="ConsPlusTitle"/>
        <w:jc w:val="center"/>
      </w:pPr>
      <w:r>
        <w:t>СПЕЦИАЛЬНЫЙ НАЛОГОВЫЙ РЕЖИМ "НАЛОГ</w:t>
      </w:r>
    </w:p>
    <w:p w:rsidR="00D97ACD" w:rsidRDefault="00D97ACD">
      <w:pPr>
        <w:pStyle w:val="ConsPlusTitle"/>
        <w:jc w:val="center"/>
      </w:pPr>
      <w:r>
        <w:t>НА ПРОФЕССИОНАЛЬНЫЙ ДОХОД"</w:t>
      </w:r>
    </w:p>
    <w:p w:rsidR="00D97ACD" w:rsidRDefault="00D97ACD">
      <w:pPr>
        <w:pStyle w:val="ConsPlusNormal"/>
        <w:ind w:firstLine="540"/>
        <w:jc w:val="both"/>
      </w:pPr>
    </w:p>
    <w:p w:rsidR="00D97ACD" w:rsidRDefault="00D97ACD">
      <w:pPr>
        <w:pStyle w:val="ConsPlusTitle"/>
        <w:jc w:val="center"/>
        <w:outlineLvl w:val="1"/>
      </w:pPr>
      <w:r>
        <w:t>1. ОБЩИЕ ПОЛОЖЕНИЯ</w:t>
      </w:r>
    </w:p>
    <w:p w:rsidR="00D97ACD" w:rsidRDefault="00D97ACD">
      <w:pPr>
        <w:pStyle w:val="ConsPlusNormal"/>
        <w:ind w:firstLine="540"/>
        <w:jc w:val="both"/>
      </w:pPr>
    </w:p>
    <w:p w:rsidR="00D97ACD" w:rsidRDefault="00D97ACD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Муниципальное имущество, включенное в Перечень муниципального имущества Енисейского района, свободного от прав третьих лиц, предназначенного для передачи во владение и (или) пользование субъектам малого и среднего предпринимательства, физическим лицам, не являющимся индивидуальными предпринимателями, и применяющим специальный налоговый режим "Налог на профессиональный доход" (далее - Перечень), предоставляется на основании гражданско-правовых договоров, заключаемых Уполномоченным органом, с соблюдением норм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26.07.2006 N</w:t>
      </w:r>
      <w:proofErr w:type="gramEnd"/>
      <w:r>
        <w:t xml:space="preserve"> 135-ФЗ "О защите конкуренции".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1.2. Договоры аренды заключаются сроком не менее пяти лет, за исключением случаев, предусмотренных действующим законодательством.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 xml:space="preserve">1.3. </w:t>
      </w:r>
      <w:proofErr w:type="gramStart"/>
      <w:r>
        <w:t xml:space="preserve">К участию в торгах допускаются только субъекты малого и среднего предпринимательства, физические лица, не являющиеся индивидуальными предпринимателями, и применяющие специальный налоговый режим "Налог на профессиональный доход", на которых распространяется действие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24.07.2007 N 209-ФЗ "О развитии малого и среднего предпринимательства в РФ".</w:t>
      </w:r>
      <w:proofErr w:type="gramEnd"/>
    </w:p>
    <w:p w:rsidR="00D97ACD" w:rsidRDefault="00D97ACD">
      <w:pPr>
        <w:pStyle w:val="ConsPlusNormal"/>
        <w:spacing w:before="280"/>
        <w:ind w:firstLine="540"/>
        <w:jc w:val="both"/>
      </w:pPr>
      <w:r>
        <w:t xml:space="preserve">1.4. Условия предоставления в аренду имущества определяются организатором торгов и закрепляются в договоре аренды. Организатором торгов выступает уполномоченный орган администрации Енисейского района по управлению и распоряжению муниципальным имуществом </w:t>
      </w:r>
      <w:r>
        <w:lastRenderedPageBreak/>
        <w:t>Енисейского района (далее - Уполномоченный орган).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1.5. Условия предоставления муниципального имущества в аренду публикуются в извещении о проведении торгов на право заключения договоров аренды муниципального имущества.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 xml:space="preserve">1.6. </w:t>
      </w:r>
      <w:proofErr w:type="gramStart"/>
      <w:r>
        <w:t>Уполномоченный орган при проведении конкурсов и аукционов на право заключения договоров аренды с субъектами малого и среднего предпринимательства, физическими лицами, не являющимися индивидуальными предпринимателями, и применяющими специальный налоговый режим "Налог на профессиональный доход" в отношении муниципального имущества, включенного в перечень, определяет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</w:t>
      </w:r>
      <w:proofErr w:type="gramEnd"/>
      <w:r>
        <w:t xml:space="preserve"> оценочной деятельности.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 xml:space="preserve">1.7. </w:t>
      </w:r>
      <w:proofErr w:type="gramStart"/>
      <w:r>
        <w:t>При заключении с субъектами малого и среднего предпринимательства, физическими лицами, не являющимися индивидуальными предпринимателями, и применяющими специальный налоговый режим "Налог на профессиональный доход" договоров аренды в отношении муниципального имущества, включенного в перечень, предусматривать следующие условия:</w:t>
      </w:r>
      <w:proofErr w:type="gramEnd"/>
    </w:p>
    <w:p w:rsidR="00D97ACD" w:rsidRDefault="00D97ACD">
      <w:pPr>
        <w:pStyle w:val="ConsPlusNormal"/>
        <w:spacing w:before="280"/>
        <w:ind w:firstLine="540"/>
        <w:jc w:val="both"/>
      </w:pPr>
      <w:r>
        <w:t>а) срок договора аренды составляет не менее 5 лет;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б) арендная плата вносится в следующем порядке: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в первый год аренды - 40 процентов от месячного размера арендной платы;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во второй год аренды - 60 процентов от месячного размера арендной платы;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в третий год аренды - 80 процентов от месячного размера арендной платы;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в четвертый год аренды и далее - 100 процентов от месячного размера арендной платы.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1.8. Муниципальное имущество, включенное в Перечень и предоставленное во владение и (или) пользование, должно использоваться только по целевому назначению.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Для исключения случаев нецелевого использования имущества запрещается: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lastRenderedPageBreak/>
        <w:t>- переуступка прав пользования имуществом;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- передача прав пользования имуществом в залог;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- внесение прав пользования имуществом в уставный капитал любых других субъектов хозяйственной деятельности;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- изменение цели использования имуществом.</w:t>
      </w:r>
    </w:p>
    <w:p w:rsidR="00D97ACD" w:rsidRDefault="00D97ACD">
      <w:pPr>
        <w:pStyle w:val="ConsPlusNormal"/>
        <w:ind w:firstLine="540"/>
        <w:jc w:val="both"/>
      </w:pPr>
    </w:p>
    <w:p w:rsidR="00D97ACD" w:rsidRDefault="00D97ACD">
      <w:pPr>
        <w:pStyle w:val="ConsPlusTitle"/>
        <w:jc w:val="center"/>
        <w:outlineLvl w:val="1"/>
      </w:pPr>
      <w:r>
        <w:t>2. ПОРЯДОК ПРЕДОСТАВЛЕНИЯ МУНИЦИПАЛЬНОГО ИМУЩЕСТВА В АРЕНДУ</w:t>
      </w:r>
    </w:p>
    <w:p w:rsidR="00D97ACD" w:rsidRDefault="00D97ACD">
      <w:pPr>
        <w:pStyle w:val="ConsPlusTitle"/>
        <w:jc w:val="center"/>
      </w:pPr>
      <w:r>
        <w:t>БЕЗ ПРОВЕДЕНИЯ ТОРГОВ</w:t>
      </w:r>
    </w:p>
    <w:p w:rsidR="00D97ACD" w:rsidRDefault="00D97ACD">
      <w:pPr>
        <w:pStyle w:val="ConsPlusNormal"/>
        <w:ind w:firstLine="540"/>
        <w:jc w:val="both"/>
      </w:pPr>
    </w:p>
    <w:p w:rsidR="00D97ACD" w:rsidRDefault="00D97ACD">
      <w:pPr>
        <w:pStyle w:val="ConsPlusNormal"/>
        <w:ind w:firstLine="540"/>
        <w:jc w:val="both"/>
      </w:pPr>
      <w:bookmarkStart w:id="7" w:name="P193"/>
      <w:bookmarkEnd w:id="7"/>
      <w:r>
        <w:t>2.1. В случае если претендент (заявитель) имеет право получения в пользование муниципального имущества без проведения торгов, за исключением организаций, образующих инфраструктуру поддержки субъектов малого и среднего предпринимательства, в Уполномоченный орган представляются следующие документы: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 xml:space="preserve">а) письменное заявление о передаче муниципального имущества без проведения торгов в целях, предусмотренных </w:t>
      </w:r>
      <w:hyperlink r:id="rId22">
        <w:r>
          <w:rPr>
            <w:color w:val="0000FF"/>
          </w:rPr>
          <w:t>ст. 19</w:t>
        </w:r>
      </w:hyperlink>
      <w:r>
        <w:t xml:space="preserve"> Федерального закона "О защите конкуренции", с указанием целевого использования и предполагаемого срока аренды;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б) копии учредительных документов заявителя - юридического лица;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в) документы, подтверждающие полномочия руководителя или иного лица, подписавшего заявление, на осуществление действий от имени заявителя - юридического лица;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г) решение уполномоченного органа юридического лица об одобрении заключения договора, если заключение такого договора является для юридического лица в соответствии с действующим законодательством и учредительными документами совершением крупной сделки или сделки, в отношении которой имеется заинтересованность;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д) копия документа, удостоверяющего личность заявителя - физического лица;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е)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предпринимателей;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 xml:space="preserve">2.2. Уполномоченный орган в течение 30 дней со дня подачи заявления рассматривает представленные документы и принимает решение о передачи </w:t>
      </w:r>
      <w:r>
        <w:lastRenderedPageBreak/>
        <w:t>муниципального имущества без проведения торгов либо об отказе в передаче муниципального имущества и уведомляет о принятом решении заявителя.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2.3. Уполномоченный орган принимает решение об отказе в передаче муниципального имущества без проведения торгов в следующих случаях: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 xml:space="preserve">а) заявителем указана цель получения муниципального имущества, не предусмотренная </w:t>
      </w:r>
      <w:hyperlink r:id="rId23">
        <w:r>
          <w:rPr>
            <w:color w:val="0000FF"/>
          </w:rPr>
          <w:t>ст. 19</w:t>
        </w:r>
      </w:hyperlink>
      <w:r>
        <w:t xml:space="preserve"> ФЗ "О защите конкуренции", и (или) не указан предполагаемый срок предоставления такого имущества;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б) заявителем указано целевое назначение предполагаемого к передаче муниципального имущества, не соответствующее целевому назначению, определенному в перечне имущества Енисейского района;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в) заявитель не может быть отнесен к субъектам малого и среднего предпринимательства, физическим лицам, не являющимся индивидуальными предпринимателями, и применяющим специальный налоговый режим "Налог на профессиональный доход";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 xml:space="preserve">г) заявителем не представлены документы, предусмотренные </w:t>
      </w:r>
      <w:hyperlink w:anchor="P193">
        <w:r>
          <w:rPr>
            <w:color w:val="0000FF"/>
          </w:rPr>
          <w:t>п. 2.1</w:t>
        </w:r>
      </w:hyperlink>
      <w:r>
        <w:t xml:space="preserve"> настоящего Положения;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д) заявитель имеет задолженность перед районным бюджетом по ранее заключенным договорам на день подачи документов.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>Решение Уполномоченного органа может быть обжаловано заявителем в порядке, предусмотренном действующим законодательством.</w:t>
      </w:r>
    </w:p>
    <w:p w:rsidR="00D97ACD" w:rsidRDefault="00D97ACD">
      <w:pPr>
        <w:pStyle w:val="ConsPlusNormal"/>
        <w:spacing w:before="280"/>
        <w:ind w:firstLine="540"/>
        <w:jc w:val="both"/>
      </w:pPr>
      <w:r>
        <w:t xml:space="preserve">2.4. </w:t>
      </w:r>
      <w:proofErr w:type="gramStart"/>
      <w:r>
        <w:t>При принятии решения о заключении договора аренды без проведения торгов Уполномоченный орган издает распоряжение о передаче в аренду муниципального имущества без проведения торгов и в течение 14 рабочих дней направляет либо вручает под роспись заявителю проект договора аренды в 3 экземплярах с требованием рассмотреть проект договора аренды и подписать его в течение 10 рабочих дней.</w:t>
      </w:r>
      <w:proofErr w:type="gramEnd"/>
    </w:p>
    <w:p w:rsidR="00D97ACD" w:rsidRDefault="00D97ACD">
      <w:pPr>
        <w:pStyle w:val="ConsPlusNormal"/>
        <w:spacing w:before="280"/>
        <w:ind w:firstLine="540"/>
        <w:jc w:val="both"/>
      </w:pPr>
      <w:r>
        <w:t xml:space="preserve">2.5. Заявитель или уполномоченное им лицо не позднее 10 рабочих дней с момента получения проекта договора аренды представляет в Уполномоченный </w:t>
      </w:r>
      <w:proofErr w:type="gramStart"/>
      <w:r>
        <w:t>орган</w:t>
      </w:r>
      <w:proofErr w:type="gramEnd"/>
      <w:r>
        <w:t xml:space="preserve"> подписанный со своей стороны договор аренды и в случаях, предусмотренных законом, Уполномоченный орган обеспечивает государственную регистрацию договора в органе, осуществляющем государственную регистрацию прав на недвижимое имущество и сделок с ним.</w:t>
      </w:r>
    </w:p>
    <w:p w:rsidR="00D97ACD" w:rsidRDefault="00D97ACD">
      <w:pPr>
        <w:pStyle w:val="ConsPlusNormal"/>
        <w:ind w:firstLine="540"/>
        <w:jc w:val="both"/>
      </w:pPr>
    </w:p>
    <w:p w:rsidR="00D97ACD" w:rsidRDefault="00D97ACD">
      <w:pPr>
        <w:pStyle w:val="ConsPlusNormal"/>
        <w:ind w:firstLine="540"/>
        <w:jc w:val="both"/>
      </w:pPr>
    </w:p>
    <w:p w:rsidR="00D97ACD" w:rsidRDefault="00D97A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76D0" w:rsidRDefault="004476D0"/>
    <w:sectPr w:rsidR="004476D0" w:rsidSect="00FE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97ACD"/>
    <w:rsid w:val="004476D0"/>
    <w:rsid w:val="00D97ACD"/>
    <w:rsid w:val="00E6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ACD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D97ACD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D97A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36784&amp;dst=101089" TargetMode="External"/><Relationship Id="rId13" Type="http://schemas.openxmlformats.org/officeDocument/2006/relationships/hyperlink" Target="https://login.consultant.ru/link/?req=doc&amp;base=LAW&amp;n=471068&amp;dst=1601" TargetMode="External"/><Relationship Id="rId18" Type="http://schemas.openxmlformats.org/officeDocument/2006/relationships/hyperlink" Target="https://login.consultant.ru/link/?req=doc&amp;base=LAW&amp;n=471068&amp;dst=63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7368" TargetMode="External"/><Relationship Id="rId7" Type="http://schemas.openxmlformats.org/officeDocument/2006/relationships/hyperlink" Target="https://login.consultant.ru/link/?req=doc&amp;base=RLAW123&amp;n=320139" TargetMode="External"/><Relationship Id="rId12" Type="http://schemas.openxmlformats.org/officeDocument/2006/relationships/hyperlink" Target="https://login.consultant.ru/link/?req=doc&amp;base=LAW&amp;n=474028" TargetMode="External"/><Relationship Id="rId17" Type="http://schemas.openxmlformats.org/officeDocument/2006/relationships/hyperlink" Target="https://login.consultant.ru/link/?req=doc&amp;base=LAW&amp;n=471068&amp;dst=638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1068&amp;dst=635" TargetMode="External"/><Relationship Id="rId20" Type="http://schemas.openxmlformats.org/officeDocument/2006/relationships/hyperlink" Target="https://login.consultant.ru/link/?req=doc&amp;base=LAW&amp;n=48080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7368" TargetMode="External"/><Relationship Id="rId11" Type="http://schemas.openxmlformats.org/officeDocument/2006/relationships/hyperlink" Target="https://login.consultant.ru/link/?req=doc&amp;base=LAW&amp;n=477368&amp;dst=10016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1024" TargetMode="External"/><Relationship Id="rId15" Type="http://schemas.openxmlformats.org/officeDocument/2006/relationships/hyperlink" Target="https://login.consultant.ru/link/?req=doc&amp;base=LAW&amp;n=471068&amp;dst=101221" TargetMode="External"/><Relationship Id="rId23" Type="http://schemas.openxmlformats.org/officeDocument/2006/relationships/hyperlink" Target="https://login.consultant.ru/link/?req=doc&amp;base=LAW&amp;n=480803&amp;dst=63" TargetMode="External"/><Relationship Id="rId10" Type="http://schemas.openxmlformats.org/officeDocument/2006/relationships/hyperlink" Target="https://login.consultant.ru/link/?req=doc&amp;base=RLAW123&amp;n=229362" TargetMode="External"/><Relationship Id="rId19" Type="http://schemas.openxmlformats.org/officeDocument/2006/relationships/hyperlink" Target="https://login.consultant.ru/link/?req=doc&amp;base=LAW&amp;n=48080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3&amp;n=336784&amp;dst=100240" TargetMode="External"/><Relationship Id="rId14" Type="http://schemas.openxmlformats.org/officeDocument/2006/relationships/hyperlink" Target="https://login.consultant.ru/link/?req=doc&amp;base=LAW&amp;n=471068&amp;dst=630" TargetMode="External"/><Relationship Id="rId22" Type="http://schemas.openxmlformats.org/officeDocument/2006/relationships/hyperlink" Target="https://login.consultant.ru/link/?req=doc&amp;base=LAW&amp;n=480803&amp;dst=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3588</Words>
  <Characters>20458</Characters>
  <Application>Microsoft Office Word</Application>
  <DocSecurity>0</DocSecurity>
  <Lines>170</Lines>
  <Paragraphs>47</Paragraphs>
  <ScaleCrop>false</ScaleCrop>
  <Company/>
  <LinksUpToDate>false</LinksUpToDate>
  <CharactersWithSpaces>23999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2024-09-09T04:41:00Z</dcterms:created>
  <dcterms:modified xsi:type="dcterms:W3CDTF">2024-09-09T04:41:00Z</dcterms:modified>
</cp:coreProperties>
</file>