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4D" w:rsidRDefault="0045364D" w:rsidP="004536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36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5364D">
        <w:rPr>
          <w:rFonts w:ascii="Times New Roman" w:hAnsi="Times New Roman" w:cs="Times New Roman"/>
          <w:sz w:val="28"/>
          <w:szCs w:val="28"/>
        </w:rPr>
        <w:t xml:space="preserve"> Б Ъ Я В Л Е Н И Е</w:t>
      </w:r>
    </w:p>
    <w:p w:rsidR="0045364D" w:rsidRPr="002222CE" w:rsidRDefault="0045364D" w:rsidP="004536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</w:p>
    <w:p w:rsidR="004213C5" w:rsidRDefault="00FE29B8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29B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Енисейского района в целях 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реализации мероприятия </w:t>
      </w:r>
      <w:r w:rsidRPr="00FE29B8">
        <w:rPr>
          <w:rFonts w:ascii="Times New Roman" w:hAnsi="Times New Roman" w:cs="Times New Roman"/>
          <w:b w:val="0"/>
          <w:sz w:val="28"/>
          <w:szCs w:val="28"/>
        </w:rPr>
        <w:t>«</w:t>
      </w:r>
      <w:r w:rsidR="00115552" w:rsidRPr="00115552">
        <w:rPr>
          <w:rFonts w:ascii="Times New Roman" w:hAnsi="Times New Roman" w:cs="Times New Roman"/>
          <w:b w:val="0"/>
          <w:sz w:val="28"/>
          <w:szCs w:val="28"/>
        </w:rPr>
        <w:t>Финансовая поддержка социально ориентированных некоммерческих организаций</w:t>
      </w:r>
      <w:r w:rsidRPr="00FE29B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подпрограммы «</w:t>
      </w:r>
      <w:r w:rsidR="00115552" w:rsidRPr="00115552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Повышение уровня комфортности пребывания и качества жизни населения на территории Енисейского района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» муниципальной программы Енисейского района «</w:t>
      </w:r>
      <w:r w:rsidR="00115552" w:rsidRPr="00115552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Улучшение качества жизни населения в Енисейском районе», утвержденной постановлением администрации Енисейского района от 03.03.2014 № 191-п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»,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</w:rPr>
        <w:t xml:space="preserve">объявляет о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проведении </w:t>
      </w:r>
      <w:r w:rsidR="00115552">
        <w:rPr>
          <w:rFonts w:ascii="Times New Roman" w:hAnsi="Times New Roman" w:cs="Times New Roman"/>
          <w:b w:val="0"/>
          <w:sz w:val="28"/>
          <w:szCs w:val="28"/>
          <w:lang w:eastAsia="ar-SA"/>
        </w:rPr>
        <w:t>конкурсного отбора</w:t>
      </w:r>
      <w:r w:rsidR="009156E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– конкурс)</w:t>
      </w:r>
      <w:r w:rsidR="004213C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161AAA" w:rsidRPr="002222CE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</w:rPr>
      </w:pPr>
    </w:p>
    <w:p w:rsidR="00161AAA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в соответствии с </w:t>
      </w:r>
      <w:r w:rsidRPr="00161AAA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161AAA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 (далее - Порядок)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администрации Енисейского района от 23.03.2022 №208-п.</w:t>
      </w:r>
    </w:p>
    <w:p w:rsidR="00161AAA" w:rsidRPr="002222CE" w:rsidRDefault="00161AAA" w:rsidP="004213C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0"/>
        </w:rPr>
      </w:pPr>
    </w:p>
    <w:p w:rsidR="001A582B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</w:t>
      </w:r>
      <w:r w:rsidR="00115552">
        <w:rPr>
          <w:rFonts w:ascii="Times New Roman" w:hAnsi="Times New Roman" w:cs="Times New Roman"/>
          <w:b w:val="0"/>
          <w:sz w:val="28"/>
          <w:szCs w:val="28"/>
          <w:lang w:eastAsia="ar-SA"/>
        </w:rPr>
        <w:t>к</w:t>
      </w:r>
      <w:r w:rsidR="009156E6">
        <w:rPr>
          <w:rFonts w:ascii="Times New Roman" w:hAnsi="Times New Roman" w:cs="Times New Roman"/>
          <w:b w:val="0"/>
          <w:sz w:val="28"/>
          <w:szCs w:val="28"/>
          <w:lang w:eastAsia="ar-SA"/>
        </w:rPr>
        <w:t>онкурса</w:t>
      </w:r>
      <w:r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составляет </w:t>
      </w:r>
      <w:r w:rsidR="001A582B">
        <w:rPr>
          <w:rFonts w:ascii="Times New Roman" w:hAnsi="Times New Roman" w:cs="Times New Roman"/>
          <w:b w:val="0"/>
          <w:sz w:val="28"/>
          <w:szCs w:val="28"/>
          <w:lang w:eastAsia="ar-SA"/>
        </w:rPr>
        <w:t>15 календарных дней.</w:t>
      </w:r>
    </w:p>
    <w:p w:rsidR="009156E6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Дата начала </w:t>
      </w:r>
      <w:r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>подачи заявок – 0</w:t>
      </w:r>
      <w:r w:rsidR="00536662"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>1</w:t>
      </w:r>
      <w:r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536662"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>июня</w:t>
      </w:r>
      <w:r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2022 года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 09.00</w:t>
      </w:r>
      <w:r w:rsidR="00662ECD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Default="00662ECD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</w:t>
      </w:r>
      <w:r w:rsidR="00F72E48"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заявок – </w:t>
      </w:r>
      <w:r w:rsidR="00536662"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>15</w:t>
      </w:r>
      <w:r w:rsidR="001A582B"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536662"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>июня</w:t>
      </w:r>
      <w:r w:rsidR="00F72E48" w:rsidRPr="0053666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2022 года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17.00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  <w:lang w:eastAsia="ar-SA"/>
        </w:rPr>
      </w:pPr>
    </w:p>
    <w:p w:rsidR="009156E6" w:rsidRDefault="006A6209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="00F72E48" w:rsidRPr="006A6209">
        <w:rPr>
          <w:rFonts w:ascii="Times New Roman" w:hAnsi="Times New Roman"/>
          <w:b w:val="0"/>
          <w:sz w:val="28"/>
          <w:szCs w:val="28"/>
        </w:rPr>
        <w:t>аяв</w:t>
      </w:r>
      <w:bookmarkStart w:id="0" w:name="_GoBack"/>
      <w:bookmarkEnd w:id="0"/>
      <w:r w:rsidR="00F72E48" w:rsidRPr="006A6209">
        <w:rPr>
          <w:rFonts w:ascii="Times New Roman" w:hAnsi="Times New Roman"/>
          <w:b w:val="0"/>
          <w:sz w:val="28"/>
          <w:szCs w:val="28"/>
        </w:rPr>
        <w:t>ки пред</w:t>
      </w:r>
      <w:r w:rsidR="00496F6E" w:rsidRPr="006A6209">
        <w:rPr>
          <w:rFonts w:ascii="Times New Roman" w:hAnsi="Times New Roman"/>
          <w:b w:val="0"/>
          <w:sz w:val="28"/>
          <w:szCs w:val="28"/>
        </w:rPr>
        <w:t>о</w:t>
      </w:r>
      <w:r w:rsidR="00F72E48" w:rsidRPr="006A6209">
        <w:rPr>
          <w:rFonts w:ascii="Times New Roman" w:hAnsi="Times New Roman"/>
          <w:b w:val="0"/>
          <w:sz w:val="28"/>
          <w:szCs w:val="28"/>
        </w:rPr>
        <w:t>ставляются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 в администрацию Енисейского района - </w:t>
      </w:r>
      <w:r w:rsidR="00F72E48" w:rsidRPr="006A6209">
        <w:rPr>
          <w:rFonts w:ascii="Times New Roman" w:hAnsi="Times New Roman"/>
          <w:b w:val="0"/>
          <w:sz w:val="28"/>
          <w:szCs w:val="28"/>
        </w:rPr>
        <w:t>Главному распорядителю бюджетных средств</w:t>
      </w:r>
      <w:r w:rsidR="00496F6E" w:rsidRPr="006A6209">
        <w:rPr>
          <w:rFonts w:ascii="Times New Roman" w:hAnsi="Times New Roman"/>
          <w:b w:val="0"/>
          <w:sz w:val="28"/>
          <w:szCs w:val="28"/>
        </w:rPr>
        <w:t>,</w:t>
      </w:r>
      <w:r w:rsidR="00F72E48" w:rsidRPr="006A6209">
        <w:rPr>
          <w:rFonts w:ascii="Times New Roman" w:hAnsi="Times New Roman"/>
          <w:b w:val="0"/>
          <w:sz w:val="28"/>
          <w:szCs w:val="28"/>
        </w:rPr>
        <w:t xml:space="preserve"> 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на бумажном носителе нарочным или </w:t>
      </w:r>
      <w:r>
        <w:rPr>
          <w:rFonts w:ascii="Times New Roman" w:hAnsi="Times New Roman"/>
          <w:b w:val="0"/>
          <w:sz w:val="28"/>
          <w:szCs w:val="28"/>
        </w:rPr>
        <w:t>почтовым отправлением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 по адресу: 663180, Красноярский край, г. Енисейск, ул. Ленина, д.118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mail@enadm.ru, или нарочным на электронном носителе по указанному адресу.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0"/>
        </w:rPr>
      </w:pPr>
    </w:p>
    <w:p w:rsidR="00496F6E" w:rsidRPr="009156E6" w:rsidRDefault="004132E8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9156E6">
        <w:rPr>
          <w:rFonts w:ascii="Times New Roman" w:hAnsi="Times New Roman"/>
          <w:b w:val="0"/>
          <w:sz w:val="28"/>
          <w:szCs w:val="28"/>
        </w:rPr>
        <w:t>Целью предоставления субсидии является финансирование (возмещение) расходов, связанных с осуществлением уставной деятельности и проведением организационно-массовых мероприятий социально ориентированными некоммерческими организациями (далее – СОНКО).</w:t>
      </w:r>
    </w:p>
    <w:p w:rsidR="00496F6E" w:rsidRPr="001D7E7B" w:rsidRDefault="00496F6E" w:rsidP="00496F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D3DAE" w:rsidRPr="009156E6" w:rsidRDefault="00DD3DAE" w:rsidP="00915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участникам </w:t>
      </w:r>
      <w:r w:rsidR="004132E8" w:rsidRPr="0091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19598D" w:rsidRPr="009558BD" w:rsidRDefault="0019598D" w:rsidP="00D85343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D85343" w:rsidRPr="00D85343" w:rsidRDefault="00D85343" w:rsidP="009156E6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Участниками конкурса являются СОНКО.</w:t>
      </w:r>
    </w:p>
    <w:p w:rsidR="00D85343" w:rsidRPr="00D85343" w:rsidRDefault="00D85343" w:rsidP="009156E6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Требования, которым должна соответствовать СОНКО – участник конкурса: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1) СОНКО должна быть зарегистрирована на территории Красноярского края и осуществлять деятельность на территории Енисейского района не менее 2 лет;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2) в соответствии с уставом СОНКО должна осуществлять ви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д(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ы) деятельности, установленный(</w:t>
      </w:r>
      <w:proofErr w:type="spell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ые</w:t>
      </w:r>
      <w:proofErr w:type="spell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</w:t>
      </w:r>
      <w:hyperlink r:id="rId7" w:history="1">
        <w:r w:rsidRPr="009156E6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статьей 31.1</w:t>
        </w:r>
      </w:hyperlink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Федерального закона 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 xml:space="preserve">от 12.01.1996 № 7-ФЗ «О некоммерческих организациях», </w:t>
      </w:r>
      <w:hyperlink r:id="rId8" w:history="1">
        <w:r w:rsidRPr="009156E6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статьей 5</w:t>
        </w:r>
      </w:hyperlink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3)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исповедования и распространения веры;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4) наличие у СОНКО утверждённого</w:t>
      </w:r>
      <w:r w:rsidR="00AE6DB0" w:rsidRPr="00AE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E6DB0" w:rsidRPr="00AE6DB0">
        <w:rPr>
          <w:rFonts w:ascii="Times New Roman" w:eastAsia="Times New Roman" w:hAnsi="Times New Roman" w:cs="Calibri"/>
          <w:sz w:val="28"/>
          <w:szCs w:val="28"/>
          <w:lang w:eastAsia="ru-RU"/>
        </w:rPr>
        <w:t>некоммерческой организации (далее - проект НКО)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5) соответствие проекта НКО целям предоставления субсидии;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6) наличие у СОНКО опыта в реализации мероприятий;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7) наличие софинансирования проекта НКО за счет собственных средств и внебюджетных источников, а также пожертвований российских организаций и физических лиц в размере не менее 1 процента объема субсидии;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8) отсутствие у СОНКО на 1-е число месяца, предшествующего месяцу, в котором планируется заключение соглашения: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просроченной задолженности по возврату в районный бюджет субсидий, бюджетных инвестиций, 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предоставленных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Енисейским районом;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9)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законодательством Российской Федерации (устанавливается согласно выписке из Единого государственного реестра юридических лиц, полученной не ранее, чем за 20 дней до дня подачи заявки);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10) СОНКО, которые ранее являлись получателями субсидии, не должны на день подачи заявки на участие в конкурсе, иметь ограничений (в течение 2 лет со дня утверждения результатов проверки), установленных в связи 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AE6DB0" w:rsidRDefault="00D85343" w:rsidP="00AE6DB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нарушением получателем субсидии условий заключенного соглашения, выявленным, в том числе по фактам проверок, проведенных главным 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распорядителем бюджетных средств и органами муниципального финансового контроля;</w:t>
      </w:r>
    </w:p>
    <w:p w:rsidR="00D85343" w:rsidRPr="00D85343" w:rsidRDefault="00D85343" w:rsidP="00AE6DB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недостижением значений показателей результативности предоставления субсидии, установленных в заключенном соглашении.</w:t>
      </w:r>
    </w:p>
    <w:p w:rsidR="00D85343" w:rsidRPr="001D7E7B" w:rsidRDefault="00D85343" w:rsidP="00D85343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496F6E" w:rsidRPr="00F4574E" w:rsidRDefault="005C2180" w:rsidP="00AE6D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заявке, подаваемой СОНКО на конкурс</w:t>
      </w:r>
    </w:p>
    <w:p w:rsidR="00137F47" w:rsidRPr="009558BD" w:rsidRDefault="00137F47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Pr="005C2180" w:rsidRDefault="005C2180" w:rsidP="005C218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СОНКО должна содержать: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</w:t>
      </w:r>
      <w:hyperlink r:id="rId9" w:history="1">
        <w:r w:rsidRPr="005C2180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заявление</w:t>
        </w:r>
      </w:hyperlink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участие в отборе по форме согласно приложению № 1 к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объявлению</w:t>
      </w: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– заявление);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2) проект НКО со сметой направления расходов, источником финансового обеспечения которых является субсидия согласно приложению № 2 к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объявлению</w:t>
      </w: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3) 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4) копии учредительных документов СОНКО, заверенные некоммерческой организацией в соответствии с требованиями Гражданского </w:t>
      </w:r>
      <w:hyperlink r:id="rId10" w:history="1">
        <w:r w:rsidRPr="005C2180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кодекса</w:t>
        </w:r>
      </w:hyperlink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Российской Федерации;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5)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6) согласие СОНКО на публикацию (размещение) в информационно-телекоммуникационной сети "Интернет" информации о некоммерческой организации, участвующей в конкурсе, о подаваемой заявке, иной информации, связанной с участием в конкурсе, а также согласие на обработку персональных данных;</w:t>
      </w:r>
    </w:p>
    <w:p w:rsid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7) справку (выписку из банка), подтверждающую наличие денежных средств на счете СОНКО в размере, который указан в заявлении как </w:t>
      </w:r>
      <w:proofErr w:type="spellStart"/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софинансирование</w:t>
      </w:r>
      <w:proofErr w:type="spellEnd"/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(представляется на 1-е число месяца, в котором СОНКО подана заявка на получение субсидии).</w:t>
      </w:r>
    </w:p>
    <w:p w:rsidR="005C2180" w:rsidRPr="009558BD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Default="005C2180" w:rsidP="005C218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</w:t>
      </w:r>
    </w:p>
    <w:p w:rsidR="00051C2B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Копии документов должны быть заверены подписью руководителя и печатью СОНКО (при наличии), подающей заявку.</w:t>
      </w:r>
    </w:p>
    <w:p w:rsidR="00051C2B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на бумажном носителе должна быть сброшюрована в одну папку (том) и пронумерована. Первым должно быть подшито заявление, затем документы, входящие в состав заявки.</w:t>
      </w:r>
    </w:p>
    <w:p w:rsidR="005C2180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регистрируется администрацией Енисейского района в день поступления заявки, где указываются наименование СОНКО, регистрационный номер заявки, дата и время получения заявки.</w:t>
      </w:r>
    </w:p>
    <w:p w:rsidR="00051C2B" w:rsidRPr="001D7E7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C2180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заявки</w:t>
      </w:r>
    </w:p>
    <w:p w:rsidR="00051C2B" w:rsidRPr="009558BD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sz w:val="20"/>
        </w:rPr>
      </w:pPr>
    </w:p>
    <w:p w:rsidR="00051C2B" w:rsidRPr="00051C2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>Заявка может быть отозвана СОНКО до окончания срока приема заявок путем направления в администрацию района письменного обращения 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по почте, то также</w:t>
      </w:r>
      <w:proofErr w:type="gramEnd"/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указывается почтовый адрес, на который необходимо направить отозванную заявку.</w:t>
      </w:r>
    </w:p>
    <w:p w:rsidR="005C2180" w:rsidRPr="00051C2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5C2180" w:rsidRPr="001D7E7B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заявки</w:t>
      </w:r>
    </w:p>
    <w:p w:rsidR="005C2180" w:rsidRPr="009558BD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Pr="00161AAA" w:rsidRDefault="00161AAA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61AAA">
        <w:rPr>
          <w:rFonts w:ascii="Times New Roman" w:eastAsia="Times New Roman" w:hAnsi="Times New Roman" w:cs="Calibri"/>
          <w:sz w:val="28"/>
          <w:szCs w:val="28"/>
          <w:lang w:eastAsia="ru-RU"/>
        </w:rPr>
        <w:t>СОНКО вправе изменить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2.11 Порядка.</w:t>
      </w:r>
    </w:p>
    <w:p w:rsidR="005C2180" w:rsidRPr="001D7E7B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1D7E7B" w:rsidRPr="001D7E7B" w:rsidRDefault="001D7E7B" w:rsidP="001D7E7B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 СОНКО</w:t>
      </w:r>
    </w:p>
    <w:p w:rsidR="001D7E7B" w:rsidRPr="009558BD" w:rsidRDefault="001D7E7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2222CE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дминистрация Енисейского района в течение 5 рабочих дней, следующих за днем завершения приема заявок, рассматривает заявки на предмет их соответствия требованиям, установленным пунктами 2.5–2.8 Порядка.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Основанием для отклонения заявок при рассмотрении заявок участников конкурса на предмет их соответствия требованиям, установленным в объявлении, является: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а) несоответствие участника конкурса требованиям пункта 2.4 Порядка;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б) несоответствие представленных участником конкурса заявок и документов требованиям к заявкам участников конкурса, указанным в пунктах 2.5–2.8 Порядка;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в) подача участником конкурса заявки после даты и (или) времени, определенных для подачи заявок;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г) недостоверность представленной участником конкурса информации;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д) непредставление (представление не в полном объеме) документов, указанных в подпункте 2.5 Порядка.</w:t>
      </w:r>
    </w:p>
    <w:p w:rsidR="004B5BDC" w:rsidRDefault="004B5BDC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течение 5 рабочих дней со дня завершения рассмотрения заявок на предмет соответствия требованиям Порядка, проводится заседание конкурсной комиссии</w:t>
      </w:r>
      <w:r w:rsidR="006F2DA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(далее – комиссия) по рассмотрению и оценке заявок СОНКО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1D7E7B" w:rsidRDefault="004B5BDC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К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омиссия рассматривает и оценивает заявки в соответствии с</w:t>
      </w:r>
      <w:r w:rsidR="000F0A5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критериями оценки</w:t>
      </w:r>
      <w:r w:rsidR="000F0A5E">
        <w:rPr>
          <w:rFonts w:ascii="Times New Roman" w:eastAsia="Times New Roman" w:hAnsi="Times New Roman" w:cs="Calibri"/>
          <w:sz w:val="28"/>
          <w:szCs w:val="28"/>
          <w:lang w:eastAsia="ru-RU"/>
        </w:rPr>
        <w:t>, определенными Порядком.</w:t>
      </w:r>
    </w:p>
    <w:p w:rsidR="00902484" w:rsidRPr="00902484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СОНКО, прошедшая конкурс и набравшая по его итогам наибольшее количество баллов, признается победителем конкурса – получателем субсидии. Сумма субсидии, победителю конкурса, не может превышать сумму бюджетных ассигнований, утвержденных на соответствующий финансовый год на указанные цели.</w:t>
      </w:r>
    </w:p>
    <w:p w:rsidR="000F0A5E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если объем субсидии, определяемый победителю конкурса, превышает объем запрашиваемой суммы, указанной в смете расходов (в проекте), то разница между предусмотренным объемом субсидии и объемом запрашиваемой субсидии распределяется на СОНКО, </w:t>
      </w:r>
      <w:proofErr w:type="gramStart"/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занявшую</w:t>
      </w:r>
      <w:proofErr w:type="gramEnd"/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второе место по результатам конкурсного отбора, для которой расчетный объем субсидии не превышает объем запрашиваемой субсидии</w:t>
      </w:r>
      <w:r w:rsidRPr="00A473F8">
        <w:rPr>
          <w:sz w:val="28"/>
          <w:szCs w:val="28"/>
        </w:rPr>
        <w:t>.</w:t>
      </w:r>
    </w:p>
    <w:p w:rsidR="00902484" w:rsidRPr="001D7E7B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В течение 10 рабочих дней со дня подписания протокола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заседания конкурсной комиссии</w:t>
      </w: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администрация района заключает соглашение о предоставлении субсидии с победителем конкурса.</w:t>
      </w:r>
    </w:p>
    <w:p w:rsidR="006F2DA3" w:rsidRPr="00902484" w:rsidRDefault="006F2DA3" w:rsidP="000F0A5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6F2DA3" w:rsidRPr="009024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3A81" w:rsidRPr="00E93A81" w:rsidRDefault="00E93A81" w:rsidP="006F2DA3">
      <w:pPr>
        <w:widowControl w:val="0"/>
        <w:autoSpaceDE w:val="0"/>
        <w:autoSpaceDN w:val="0"/>
        <w:spacing w:after="0" w:line="240" w:lineRule="auto"/>
        <w:ind w:firstLine="96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93A81" w:rsidRPr="00E93A81" w:rsidRDefault="00E93A81" w:rsidP="006F2DA3">
      <w:pPr>
        <w:widowControl w:val="0"/>
        <w:autoSpaceDE w:val="0"/>
        <w:autoSpaceDN w:val="0"/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</w:t>
      </w:r>
      <w:r w:rsid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на предоставлении субсидии социально ориентированным некоммерческим организациям </w:t>
      </w:r>
      <w:r w:rsidR="006F2DA3" w:rsidRP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E93A81" w:rsidRPr="00E93A81" w:rsidRDefault="00E93A81" w:rsidP="00E93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3A81" w:rsidRPr="00E93A81" w:rsidRDefault="00E93A81" w:rsidP="00E93A81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DA3" w:rsidRPr="00AD642E" w:rsidRDefault="00E93A81" w:rsidP="00037C93">
      <w:pPr>
        <w:suppressAutoHyphens/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42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Главе Енисейского района</w:t>
      </w:r>
    </w:p>
    <w:p w:rsidR="00037C93" w:rsidRPr="00037C93" w:rsidRDefault="00037C93" w:rsidP="00037C93">
      <w:pPr>
        <w:suppressAutoHyphens/>
        <w:spacing w:after="0" w:line="240" w:lineRule="auto"/>
        <w:ind w:firstLine="1119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7C93" w:rsidRPr="00AD642E" w:rsidRDefault="00037C93" w:rsidP="00037C93">
      <w:pPr>
        <w:jc w:val="center"/>
        <w:rPr>
          <w:rFonts w:ascii="Times New Roman" w:hAnsi="Times New Roman" w:cs="Times New Roman"/>
        </w:rPr>
      </w:pPr>
      <w:r w:rsidRPr="00AD642E">
        <w:rPr>
          <w:rFonts w:ascii="Times New Roman" w:hAnsi="Times New Roman" w:cs="Times New Roman"/>
        </w:rPr>
        <w:t>Заявление на участие в конкурсном отборе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037C93" w:rsidRPr="00AD642E" w:rsidRDefault="00037C93" w:rsidP="00037C93">
      <w:pPr>
        <w:widowControl w:val="0"/>
        <w:autoSpaceDE w:val="0"/>
        <w:autoSpaceDN w:val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Регистрационный номер Заявления: ___________________________________________________________________</w:t>
      </w:r>
    </w:p>
    <w:p w:rsidR="00037C93" w:rsidRPr="00AD642E" w:rsidRDefault="00037C93" w:rsidP="00AD642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Дата и время получения Заявления:____________________________________________________________________</w:t>
      </w:r>
    </w:p>
    <w:p w:rsidR="00037C93" w:rsidRPr="00AD642E" w:rsidRDefault="00037C93" w:rsidP="00AD642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</w:rPr>
      </w:pPr>
      <w:r w:rsidRPr="00AD642E">
        <w:rPr>
          <w:rFonts w:ascii="Times New Roman" w:hAnsi="Times New Roman" w:cs="Times New Roman"/>
          <w:sz w:val="20"/>
        </w:rPr>
        <w:t xml:space="preserve">         (заполняется администрацией Енисейского района)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 Информация об участнике конкурса (СОНКО):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1.1. Полное наименование СОНКО в соответствии со сведениями, внесенными в единый государственный реестр юридических лиц, и её сокращенное наименование, если оно предусмотрено Уставом СОНКО:_______________________________________________________________________________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1.2. Адрес места нахождения (государственной регистрации) СОНКО: 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1.3. Дата государственной регистрации СОНКО:_________________________________________________________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1.4. Реквизиты СОНКО: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основной государственный регистрационный номер (ОГРН) 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код по Общероссийскому классификатору продукции по видам экономической деятельности (ОКПД 2)_________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</w:t>
      </w:r>
      <w:proofErr w:type="gramStart"/>
      <w:r w:rsidRPr="00AD642E">
        <w:rPr>
          <w:rFonts w:ascii="Times New Roman" w:hAnsi="Times New Roman" w:cs="Times New Roman"/>
          <w:szCs w:val="28"/>
        </w:rPr>
        <w:t>д(</w:t>
      </w:r>
      <w:proofErr w:type="gramEnd"/>
      <w:r w:rsidRPr="00AD642E">
        <w:rPr>
          <w:rFonts w:ascii="Times New Roman" w:hAnsi="Times New Roman" w:cs="Times New Roman"/>
          <w:szCs w:val="28"/>
        </w:rPr>
        <w:t>ы) по Общероссийскому классификатору внешнеэкономической деятельности (ОКВЭД 2)_________________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индивидуальный номер налогоплательщика (ИНН) 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код причины постановки на учет (КПП)________________________________________________________________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номер расчетного счета____________________________________________________________________________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lastRenderedPageBreak/>
        <w:t>наименование банка_________________________________________________________________________________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банковский идентификационный код (БИК)_____________________________________________________________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номер корреспондентского счета______________________________________________________________________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1.5. Предмет и цель деятельности СОНКО в соответствии с Уставом СОНКО:____________________________________________________________________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1.6. </w:t>
      </w:r>
      <w:proofErr w:type="gramStart"/>
      <w:r w:rsidRPr="00AD642E">
        <w:rPr>
          <w:rFonts w:ascii="Times New Roman" w:hAnsi="Times New Roman" w:cs="Times New Roman"/>
          <w:szCs w:val="28"/>
        </w:rPr>
        <w:t>Руководитель СОНКО (наименование должности, фамилия, имя, отчество, рабочий телефон, мобильный телефон, адрес электронной почты, факс (при наличии): ________________________________________________________________________________________________________</w:t>
      </w:r>
      <w:proofErr w:type="gramEnd"/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1.7. </w:t>
      </w:r>
      <w:proofErr w:type="gramStart"/>
      <w:r w:rsidRPr="00AD642E">
        <w:rPr>
          <w:rFonts w:ascii="Times New Roman" w:hAnsi="Times New Roman" w:cs="Times New Roman"/>
          <w:szCs w:val="28"/>
        </w:rPr>
        <w:t>Бухгалтер СОНКО (фамилия, имя, отчество, рабочий телефон, мобильный телефон, адрес электронной почты, факс (при наличии): ________________________________________________________________________________________________________________________</w:t>
      </w:r>
      <w:proofErr w:type="gramEnd"/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1.8. Наличие опыта СОНКО в реализации мероприятий (заполняется при наличии): </w:t>
      </w:r>
    </w:p>
    <w:p w:rsidR="00037C93" w:rsidRPr="00AD642E" w:rsidRDefault="00037C93" w:rsidP="00037C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Информация о реализованных мероприятиях СОНКО за 2 года до подачи Заявления:</w:t>
      </w:r>
    </w:p>
    <w:tbl>
      <w:tblPr>
        <w:tblW w:w="14223" w:type="dxa"/>
        <w:jc w:val="center"/>
        <w:tblInd w:w="-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621"/>
        <w:gridCol w:w="1524"/>
        <w:gridCol w:w="1509"/>
        <w:gridCol w:w="1812"/>
        <w:gridCol w:w="5079"/>
      </w:tblGrid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№ </w:t>
            </w:r>
            <w:proofErr w:type="gramStart"/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п</w:t>
            </w:r>
            <w:proofErr w:type="gramEnd"/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/п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Наименование мероприятия</w:t>
            </w: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Цель, задачи, решаемые </w:t>
            </w: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br/>
              <w:t>в рамках реализованного мероприятия</w:t>
            </w: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Дата реализации мероприятия</w:t>
            </w: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Сумма расходов на реализацию  мероприятия, руб.</w:t>
            </w: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Главный результат, достигнутый </w:t>
            </w: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br/>
              <w:t>в ходе реализации мероприятия</w:t>
            </w: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1.9. Общая сумма запрашиваемой субсидии:__________________________________________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(____________________________________________________________________________) </w:t>
      </w:r>
      <w:proofErr w:type="spellStart"/>
      <w:r w:rsidRPr="00AD642E">
        <w:rPr>
          <w:rFonts w:ascii="Times New Roman" w:hAnsi="Times New Roman" w:cs="Times New Roman"/>
          <w:szCs w:val="28"/>
        </w:rPr>
        <w:t>руб</w:t>
      </w:r>
      <w:proofErr w:type="spellEnd"/>
      <w:r w:rsidRPr="00AD642E">
        <w:rPr>
          <w:rFonts w:ascii="Times New Roman" w:hAnsi="Times New Roman" w:cs="Times New Roman"/>
          <w:szCs w:val="28"/>
        </w:rPr>
        <w:t xml:space="preserve">.___копеек.     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 w:rsidRPr="00AD642E">
        <w:rPr>
          <w:rFonts w:ascii="Times New Roman" w:hAnsi="Times New Roman" w:cs="Times New Roman"/>
          <w:sz w:val="20"/>
        </w:rPr>
        <w:t>сумма прописью</w:t>
      </w:r>
      <w:r w:rsidRPr="00AD642E">
        <w:rPr>
          <w:rFonts w:ascii="Times New Roman" w:hAnsi="Times New Roman" w:cs="Times New Roman"/>
          <w:szCs w:val="28"/>
        </w:rPr>
        <w:t xml:space="preserve">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1.10. Сумма софинансирования, которую готово взять на себя СОНКО:__________________________________________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(____________________________________________________________________________) </w:t>
      </w:r>
      <w:proofErr w:type="spellStart"/>
      <w:r w:rsidRPr="00AD642E">
        <w:rPr>
          <w:rFonts w:ascii="Times New Roman" w:hAnsi="Times New Roman" w:cs="Times New Roman"/>
          <w:szCs w:val="28"/>
        </w:rPr>
        <w:t>руб</w:t>
      </w:r>
      <w:proofErr w:type="spellEnd"/>
      <w:r w:rsidRPr="00AD642E">
        <w:rPr>
          <w:rFonts w:ascii="Times New Roman" w:hAnsi="Times New Roman" w:cs="Times New Roman"/>
          <w:szCs w:val="28"/>
        </w:rPr>
        <w:t xml:space="preserve">.___копеек.     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 w:rsidRPr="00AD642E">
        <w:rPr>
          <w:rFonts w:ascii="Times New Roman" w:hAnsi="Times New Roman" w:cs="Times New Roman"/>
          <w:sz w:val="20"/>
        </w:rPr>
        <w:t>сумма прописью</w:t>
      </w:r>
      <w:r w:rsidRPr="00AD642E">
        <w:rPr>
          <w:rFonts w:ascii="Times New Roman" w:hAnsi="Times New Roman" w:cs="Times New Roman"/>
          <w:szCs w:val="28"/>
        </w:rPr>
        <w:t xml:space="preserve">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Выражаю согласие: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lastRenderedPageBreak/>
        <w:t>на осуществление администрацией Енисейского района, службой финансово-экономического контроля проверок соблюдения СОНКО условий, цели и порядка предоставления субсидии;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AD642E">
        <w:rPr>
          <w:rFonts w:ascii="Times New Roman" w:eastAsia="Calibri" w:hAnsi="Times New Roman" w:cs="Times New Roman"/>
          <w:szCs w:val="28"/>
        </w:rPr>
        <w:t>на публикацию (размещение) в информационно-</w:t>
      </w:r>
      <w:proofErr w:type="spellStart"/>
      <w:r w:rsidRPr="00AD642E">
        <w:rPr>
          <w:rFonts w:ascii="Times New Roman" w:eastAsia="Calibri" w:hAnsi="Times New Roman" w:cs="Times New Roman"/>
          <w:szCs w:val="28"/>
        </w:rPr>
        <w:t>телекоммуникативной</w:t>
      </w:r>
      <w:proofErr w:type="spellEnd"/>
      <w:r w:rsidRPr="00AD642E">
        <w:rPr>
          <w:rFonts w:ascii="Times New Roman" w:eastAsia="Calibri" w:hAnsi="Times New Roman" w:cs="Times New Roman"/>
          <w:szCs w:val="28"/>
        </w:rPr>
        <w:t xml:space="preserve"> сети Интернет информации о СОНКО, о подаваемой заявке, иной информации о СОНКО, связанной с конкурсом.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472"/>
        <w:gridCol w:w="2464"/>
        <w:gridCol w:w="512"/>
        <w:gridCol w:w="3916"/>
      </w:tblGrid>
      <w:tr w:rsidR="00037C93" w:rsidRPr="00AD642E" w:rsidTr="00DB7CF9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C93" w:rsidRPr="00AD642E" w:rsidTr="00DB7CF9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(ФИО руководителя)</w:t>
            </w:r>
          </w:p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М.П.</w:t>
      </w:r>
      <w:r w:rsidRPr="00AD642E">
        <w:rPr>
          <w:rFonts w:ascii="Times New Roman" w:hAnsi="Times New Roman" w:cs="Times New Roman"/>
          <w:szCs w:val="28"/>
        </w:rPr>
        <w:br w:type="page"/>
      </w:r>
    </w:p>
    <w:p w:rsidR="00037C93" w:rsidRDefault="00037C93" w:rsidP="00037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37C93" w:rsidSect="006F2D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7C93" w:rsidRDefault="00037C93" w:rsidP="00037C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F2DA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конкурсного отбора на предоставлении субсидии социально ориентированным некоммерческим организациям </w:t>
      </w:r>
      <w:r w:rsidRP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037C9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2E" w:rsidRDefault="00AD642E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Проект НКО.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Паспорт проекта 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contextualSpacing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 w:hanging="142"/>
        <w:contextualSpacing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Наименование проекта НКО: «</w:t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  <w:t>______________________________________________»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Цели проекта НКО: _________________________________________________________</w:t>
      </w:r>
    </w:p>
    <w:p w:rsidR="00037C93" w:rsidRPr="00037C93" w:rsidRDefault="00037C93" w:rsidP="00037C93">
      <w:pPr>
        <w:pStyle w:val="a3"/>
        <w:widowControl w:val="0"/>
        <w:autoSpaceDE w:val="0"/>
        <w:autoSpaceDN w:val="0"/>
        <w:spacing w:after="0"/>
        <w:ind w:left="106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Задачи проекта НКО: _______________________________________________________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 xml:space="preserve">Описание деятельности СОНКО за последний год:__________________________________________________________________________________________________________________ </w:t>
      </w:r>
    </w:p>
    <w:p w:rsidR="00037C93" w:rsidRPr="00037C93" w:rsidRDefault="00037C93" w:rsidP="00037C93">
      <w:pPr>
        <w:widowControl w:val="0"/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 xml:space="preserve">Анализ проблем, на решение которых направлен проект НКО:______________________________________________________________________________________________________  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4. Календарный план проведения организационно-массовых мероприятий СОНКО: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517"/>
        <w:gridCol w:w="1788"/>
        <w:gridCol w:w="2339"/>
        <w:gridCol w:w="1928"/>
        <w:gridCol w:w="1433"/>
      </w:tblGrid>
      <w:tr w:rsidR="00037C93" w:rsidRPr="00037C93" w:rsidTr="00DB7CF9">
        <w:trPr>
          <w:trHeight w:val="577"/>
        </w:trPr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 xml:space="preserve">№ </w:t>
            </w:r>
          </w:p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п</w:t>
            </w:r>
            <w:proofErr w:type="gramEnd"/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/п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Наименование мероприятия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Сроки реализации мероприятия</w:t>
            </w: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Содержание мероприятия</w:t>
            </w: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 xml:space="preserve">Место проведения мероприятия </w:t>
            </w: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Планируемое количество участников мероприятия</w:t>
            </w: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1.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…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n</w:t>
            </w: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5. Расчет затрат на проведение организационно-массовых мероприятий СОНКО: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5"/>
        <w:gridCol w:w="3162"/>
        <w:gridCol w:w="1547"/>
        <w:gridCol w:w="2088"/>
      </w:tblGrid>
      <w:tr w:rsidR="00037C93" w:rsidRPr="00037C93" w:rsidTr="00DB7CF9"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№</w:t>
            </w:r>
          </w:p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7C9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37C9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Расчет затрат</w:t>
            </w: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Статья затрат</w:t>
            </w: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Сумма затрат, руб.</w:t>
            </w: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11165" w:type="dxa"/>
            <w:gridSpan w:val="4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6. Социальный эффект от реализации проекта НКО:       _____________________________________________________________________________________</w:t>
      </w:r>
      <w:r w:rsidRPr="00037C93">
        <w:rPr>
          <w:rFonts w:ascii="Times New Roman" w:hAnsi="Times New Roman"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1090"/>
        <w:gridCol w:w="2033"/>
        <w:gridCol w:w="423"/>
        <w:gridCol w:w="3163"/>
      </w:tblGrid>
      <w:tr w:rsidR="00037C93" w:rsidRPr="00037C93" w:rsidTr="00037C93">
        <w:trPr>
          <w:jc w:val="center"/>
        </w:trPr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C93" w:rsidRPr="00037C93" w:rsidTr="00037C93">
        <w:trPr>
          <w:jc w:val="center"/>
        </w:trPr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(должность руководителя СОНКО)</w:t>
            </w:r>
          </w:p>
        </w:tc>
        <w:tc>
          <w:tcPr>
            <w:tcW w:w="109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(ФИО руководителя)</w:t>
            </w:r>
          </w:p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  <w:r w:rsidRPr="00037C93">
        <w:rPr>
          <w:rFonts w:ascii="Times New Roman" w:hAnsi="Times New Roman" w:cs="Times New Roman"/>
          <w:sz w:val="20"/>
          <w:szCs w:val="20"/>
        </w:rPr>
        <w:t>М.П.</w:t>
      </w:r>
    </w:p>
    <w:p w:rsidR="00037C93" w:rsidRPr="00037C9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37C93" w:rsidRPr="0003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C2E1E"/>
    <w:multiLevelType w:val="hybridMultilevel"/>
    <w:tmpl w:val="88440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FD3"/>
    <w:multiLevelType w:val="multilevel"/>
    <w:tmpl w:val="915261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F9E0E65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1624B"/>
    <w:multiLevelType w:val="multilevel"/>
    <w:tmpl w:val="0BEE05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05E1090"/>
    <w:multiLevelType w:val="hybridMultilevel"/>
    <w:tmpl w:val="B86EF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67EF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37C93"/>
    <w:rsid w:val="00051C2B"/>
    <w:rsid w:val="000E120D"/>
    <w:rsid w:val="000F0A5E"/>
    <w:rsid w:val="00115552"/>
    <w:rsid w:val="00137F47"/>
    <w:rsid w:val="00161AAA"/>
    <w:rsid w:val="0019598D"/>
    <w:rsid w:val="001A582B"/>
    <w:rsid w:val="001D7E7B"/>
    <w:rsid w:val="002222CE"/>
    <w:rsid w:val="0032284F"/>
    <w:rsid w:val="004132E8"/>
    <w:rsid w:val="004213C5"/>
    <w:rsid w:val="0045364D"/>
    <w:rsid w:val="00496F6E"/>
    <w:rsid w:val="004B5BDC"/>
    <w:rsid w:val="004B6304"/>
    <w:rsid w:val="00536662"/>
    <w:rsid w:val="005C2180"/>
    <w:rsid w:val="005C33A0"/>
    <w:rsid w:val="00662ECD"/>
    <w:rsid w:val="006A6209"/>
    <w:rsid w:val="006F2DA3"/>
    <w:rsid w:val="00902484"/>
    <w:rsid w:val="0090536E"/>
    <w:rsid w:val="009156E6"/>
    <w:rsid w:val="009558BD"/>
    <w:rsid w:val="00A27A87"/>
    <w:rsid w:val="00AA484E"/>
    <w:rsid w:val="00AD642E"/>
    <w:rsid w:val="00AE6DB0"/>
    <w:rsid w:val="00B70602"/>
    <w:rsid w:val="00D85343"/>
    <w:rsid w:val="00DC613C"/>
    <w:rsid w:val="00DD3DAE"/>
    <w:rsid w:val="00E93A81"/>
    <w:rsid w:val="00F32E01"/>
    <w:rsid w:val="00F43E72"/>
    <w:rsid w:val="00F4574E"/>
    <w:rsid w:val="00F65C4B"/>
    <w:rsid w:val="00F72E48"/>
    <w:rsid w:val="00F90E67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BA94FC8D50ACFB3097E6178169B2E62B4EACDB482D0CD328440C8BDBF80B3AD1F5881867FF7D64DB99BFFFEq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1BA94FC8D50ACFB309606C6E7AC42163B7BDC8B286DF926ED7469FE2EF86E6ED5F5ED4C6F3qF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EEE81144960198971E76620CF6D5C465B2D27086CF8D80072A29ABAC95068D79089F7BC977462A993E839BA6aCx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785EE3585E693BB0B29F7D6F64B800B6D789BC48CD4635A68F01755C270B612427A51D29E2620A6329F9209C3F7F573341CC4E459507DE2C4FF31i6y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F68B-4124-458D-8212-9F9BD4CF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Донскова Наталья Валерьевна</cp:lastModifiedBy>
  <cp:revision>20</cp:revision>
  <dcterms:created xsi:type="dcterms:W3CDTF">2022-03-01T02:52:00Z</dcterms:created>
  <dcterms:modified xsi:type="dcterms:W3CDTF">2022-05-23T02:01:00Z</dcterms:modified>
</cp:coreProperties>
</file>