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96818" w14:textId="77777777" w:rsidR="006B3C0C" w:rsidRPr="006B3C0C" w:rsidRDefault="006B3C0C" w:rsidP="006B3C0C">
      <w:pPr>
        <w:shd w:val="clear" w:color="auto" w:fill="FFFFFF"/>
        <w:spacing w:before="100" w:beforeAutospacing="1" w:after="100" w:afterAutospacing="1" w:line="240" w:lineRule="auto"/>
        <w:outlineLvl w:val="1"/>
        <w:rPr>
          <w:rFonts w:ascii="Noto Serif JP" w:eastAsia="Times New Roman" w:hAnsi="Noto Serif JP" w:cs="Times New Roman"/>
          <w:color w:val="000000"/>
          <w:sz w:val="36"/>
          <w:szCs w:val="36"/>
          <w:lang w:eastAsia="ru-RU"/>
        </w:rPr>
      </w:pPr>
      <w:r w:rsidRPr="006B3C0C">
        <w:rPr>
          <w:rFonts w:ascii="Noto Serif JP" w:eastAsia="Times New Roman" w:hAnsi="Noto Serif JP" w:cs="Times New Roman"/>
          <w:color w:val="000000"/>
          <w:sz w:val="36"/>
          <w:szCs w:val="36"/>
          <w:lang w:eastAsia="ru-RU"/>
        </w:rPr>
        <w:t>Об истории социального обслуживания населения Енисейского района</w:t>
      </w:r>
    </w:p>
    <w:p w14:paraId="38DAC62C" w14:textId="77777777" w:rsid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bookmarkStart w:id="0" w:name="_GoBack"/>
      <w:bookmarkEnd w:id="0"/>
    </w:p>
    <w:p w14:paraId="790D2EF2" w14:textId="0DD17DFB"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Принято считать, что начало социальной службы в России положено Петром  Первым, который 8 июня 1701 года издал царский Указ «Об определении в домовых Святейшего Патриархата богадельни нищих, больных и престарелых». В соответствии с этим документом «для десяти больных человек в богадельне должен находиться один здоровый, который за теми больными ходил бы и всякое вспоможение для них чинил бы». Сегодня систему социальной защиты населения в Енисейском районе представляет Управление социальной защиты. А что же лежало у истоков создания этой службы в районе в далекие двадцатые годы прошлого века? Об этом нам могут поведать архивные документы.</w:t>
      </w:r>
    </w:p>
    <w:p w14:paraId="09CF0090"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Из архивного фонда Енисейского уездного революционного комитета мы узнаем, что прообразом первого отдела социального обеспечения в Енисейском уезде является организованный в январе 1920 года Комитет бедноты, который своей целью ставил оказание помощи беднейшему населению, в особенности семьям красноармейцев-партизан и лицам, пострадавшим от контрреволюции. За время своего существования, а он просуществовал чуть больше месяца, им было выдано различных пособий на 131 813 рублей. Сумма эта за неимением денежных знаков выдана была исключительно предметами потребления: съестными продуктами, дровами, спичками.</w:t>
      </w:r>
    </w:p>
    <w:p w14:paraId="65555785"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В феврале 1920 года Енисейским уездным Ревкомом комитет Бедноты был реорганизован и его функции перешли к вновь созданному подотделу социального обеспечения крестьян и рабочих. Из доклада заведующего подотдела Ковалева Калистрата Васильевича от 23 марта 1920 года: </w:t>
      </w:r>
      <w:r w:rsidRPr="006B3C0C">
        <w:rPr>
          <w:rFonts w:ascii="Noto Serif JP" w:eastAsia="Times New Roman" w:hAnsi="Noto Serif JP" w:cs="Times New Roman"/>
          <w:b/>
          <w:bCs/>
          <w:i/>
          <w:iCs/>
          <w:color w:val="000000"/>
          <w:sz w:val="24"/>
          <w:szCs w:val="24"/>
          <w:lang w:eastAsia="ru-RU"/>
        </w:rPr>
        <w:t>«Для планомерной работы подотдел разбит на 4 секции. В круг деятельности первой секции обследований и экспертизы входит: предварительные опросы всех лиц, ходатайствующих об оказании социальной помощи, затем проверка сих показаний путем личного обследования и решение самого вопроса об удовлетворении заявителя тем или иным пособием (...). В обязанности второй секции - назначение и выдача пенсий,</w:t>
      </w:r>
      <w:r w:rsidRPr="006B3C0C">
        <w:rPr>
          <w:rFonts w:ascii="Noto Serif JP" w:eastAsia="Times New Roman" w:hAnsi="Noto Serif JP" w:cs="Times New Roman"/>
          <w:i/>
          <w:iCs/>
          <w:color w:val="000000"/>
          <w:sz w:val="24"/>
          <w:szCs w:val="24"/>
          <w:lang w:eastAsia="ru-RU"/>
        </w:rPr>
        <w:t> </w:t>
      </w:r>
      <w:r w:rsidRPr="006B3C0C">
        <w:rPr>
          <w:rFonts w:ascii="Noto Serif JP" w:eastAsia="Times New Roman" w:hAnsi="Noto Serif JP" w:cs="Times New Roman"/>
          <w:b/>
          <w:bCs/>
          <w:i/>
          <w:iCs/>
          <w:color w:val="000000"/>
          <w:sz w:val="24"/>
          <w:szCs w:val="24"/>
          <w:lang w:eastAsia="ru-RU"/>
        </w:rPr>
        <w:t>пайков и пособий семьям красноармейцев, инвалидам и престарелым, вдовам и сиротам. Третья секция - по выдаче пособий безработным и пострадавшим от контрреволюции, временно утратившим трудоспособность и на погребение. Пособия безработным выдаются по предъявлению удостоверений, выдаваемых подотделом распределения рабочей силы отдела труда (...). В функции четвертой секции - убежища для престарелых, охрана детства и материнства, входит устройство и оборудование приюта яслей для детей малолетнего возраста, оказание пособий беременным, роженицам и кормящим матерям, обустройство убежищ (богаделен) для престарелых граждан и инвалидов».</w:t>
      </w:r>
      <w:r w:rsidRPr="006B3C0C">
        <w:rPr>
          <w:rFonts w:ascii="Noto Serif JP" w:eastAsia="Times New Roman" w:hAnsi="Noto Serif JP" w:cs="Times New Roman"/>
          <w:color w:val="000000"/>
          <w:sz w:val="24"/>
          <w:szCs w:val="24"/>
          <w:lang w:eastAsia="ru-RU"/>
        </w:rPr>
        <w:t xml:space="preserve"> На должности заведующих секциями были назначены Смольников Иван Макарович, Постникова Евдокия Иосифовна, </w:t>
      </w:r>
      <w:proofErr w:type="spellStart"/>
      <w:r w:rsidRPr="006B3C0C">
        <w:rPr>
          <w:rFonts w:ascii="Noto Serif JP" w:eastAsia="Times New Roman" w:hAnsi="Noto Serif JP" w:cs="Times New Roman"/>
          <w:color w:val="000000"/>
          <w:sz w:val="24"/>
          <w:szCs w:val="24"/>
          <w:lang w:eastAsia="ru-RU"/>
        </w:rPr>
        <w:t>Кашкина</w:t>
      </w:r>
      <w:proofErr w:type="spellEnd"/>
      <w:r w:rsidRPr="006B3C0C">
        <w:rPr>
          <w:rFonts w:ascii="Noto Serif JP" w:eastAsia="Times New Roman" w:hAnsi="Noto Serif JP" w:cs="Times New Roman"/>
          <w:color w:val="000000"/>
          <w:sz w:val="24"/>
          <w:szCs w:val="24"/>
          <w:lang w:eastAsia="ru-RU"/>
        </w:rPr>
        <w:t xml:space="preserve"> Полина Николаевна и </w:t>
      </w:r>
      <w:proofErr w:type="spellStart"/>
      <w:r w:rsidRPr="006B3C0C">
        <w:rPr>
          <w:rFonts w:ascii="Noto Serif JP" w:eastAsia="Times New Roman" w:hAnsi="Noto Serif JP" w:cs="Times New Roman"/>
          <w:color w:val="000000"/>
          <w:sz w:val="24"/>
          <w:szCs w:val="24"/>
          <w:lang w:eastAsia="ru-RU"/>
        </w:rPr>
        <w:t>Кобаков</w:t>
      </w:r>
      <w:proofErr w:type="spellEnd"/>
      <w:r w:rsidRPr="006B3C0C">
        <w:rPr>
          <w:rFonts w:ascii="Noto Serif JP" w:eastAsia="Times New Roman" w:hAnsi="Noto Serif JP" w:cs="Times New Roman"/>
          <w:color w:val="000000"/>
          <w:sz w:val="24"/>
          <w:szCs w:val="24"/>
          <w:lang w:eastAsia="ru-RU"/>
        </w:rPr>
        <w:t xml:space="preserve"> К. (имя, отчество не указаны). Безусловно,  актуальность вопросов, решаемых отделом в целом и секциями в частности,  была велика. В столь сложное и напряженное время все их действия были направлен на поддержку и улучшение жизни людей. Вот только некоторые выдержки из архивных документов той поры: </w:t>
      </w:r>
      <w:r w:rsidRPr="006B3C0C">
        <w:rPr>
          <w:rFonts w:ascii="Noto Serif JP" w:eastAsia="Times New Roman" w:hAnsi="Noto Serif JP" w:cs="Times New Roman"/>
          <w:b/>
          <w:bCs/>
          <w:i/>
          <w:iCs/>
          <w:color w:val="000000"/>
          <w:sz w:val="24"/>
          <w:szCs w:val="24"/>
          <w:lang w:eastAsia="ru-RU"/>
        </w:rPr>
        <w:t xml:space="preserve">«Протокол № 25 от 7 мая 1920 г. Заседания  Енисейского Уездного Революционного Комитета. Слушали: Доклад тов. Синицина о результатах обследования работ подотдела </w:t>
      </w:r>
      <w:proofErr w:type="spellStart"/>
      <w:r w:rsidRPr="006B3C0C">
        <w:rPr>
          <w:rFonts w:ascii="Noto Serif JP" w:eastAsia="Times New Roman" w:hAnsi="Noto Serif JP" w:cs="Times New Roman"/>
          <w:b/>
          <w:bCs/>
          <w:i/>
          <w:iCs/>
          <w:color w:val="000000"/>
          <w:sz w:val="24"/>
          <w:szCs w:val="24"/>
          <w:lang w:eastAsia="ru-RU"/>
        </w:rPr>
        <w:t>социабеза</w:t>
      </w:r>
      <w:proofErr w:type="spellEnd"/>
      <w:r w:rsidRPr="006B3C0C">
        <w:rPr>
          <w:rFonts w:ascii="Noto Serif JP" w:eastAsia="Times New Roman" w:hAnsi="Noto Serif JP" w:cs="Times New Roman"/>
          <w:b/>
          <w:bCs/>
          <w:i/>
          <w:iCs/>
          <w:color w:val="000000"/>
          <w:sz w:val="24"/>
          <w:szCs w:val="24"/>
          <w:lang w:eastAsia="ru-RU"/>
        </w:rPr>
        <w:t xml:space="preserve">. Постановили: Заслушав доклад Синицина,  Ревком усматривает, что подотделом </w:t>
      </w:r>
      <w:proofErr w:type="spellStart"/>
      <w:r w:rsidRPr="006B3C0C">
        <w:rPr>
          <w:rFonts w:ascii="Noto Serif JP" w:eastAsia="Times New Roman" w:hAnsi="Noto Serif JP" w:cs="Times New Roman"/>
          <w:b/>
          <w:bCs/>
          <w:i/>
          <w:iCs/>
          <w:color w:val="000000"/>
          <w:sz w:val="24"/>
          <w:szCs w:val="24"/>
          <w:lang w:eastAsia="ru-RU"/>
        </w:rPr>
        <w:t>Социабеза</w:t>
      </w:r>
      <w:proofErr w:type="spellEnd"/>
      <w:r w:rsidRPr="006B3C0C">
        <w:rPr>
          <w:rFonts w:ascii="Noto Serif JP" w:eastAsia="Times New Roman" w:hAnsi="Noto Serif JP" w:cs="Times New Roman"/>
          <w:b/>
          <w:bCs/>
          <w:i/>
          <w:iCs/>
          <w:color w:val="000000"/>
          <w:sz w:val="24"/>
          <w:szCs w:val="24"/>
          <w:lang w:eastAsia="ru-RU"/>
        </w:rPr>
        <w:t xml:space="preserve">  были допущены </w:t>
      </w:r>
      <w:r w:rsidRPr="006B3C0C">
        <w:rPr>
          <w:rFonts w:ascii="Noto Serif JP" w:eastAsia="Times New Roman" w:hAnsi="Noto Serif JP" w:cs="Times New Roman"/>
          <w:b/>
          <w:bCs/>
          <w:i/>
          <w:iCs/>
          <w:color w:val="000000"/>
          <w:sz w:val="24"/>
          <w:szCs w:val="24"/>
          <w:lang w:eastAsia="ru-RU"/>
        </w:rPr>
        <w:lastRenderedPageBreak/>
        <w:t xml:space="preserve">некоторые неправильности по удовлетворению пайком нуждающихся, а потому поручить тов. Синицину произвести подробные обследования постановки дела помощи, о результатах довести Ревкому».   «Протокол № 18 от 1 мая 1920 г. Заседания  Енисейского Уездного Революционного Комитета. Слушали: Представление (…)  о назначении отпуска кожевенного товара на 40 пар сапог и 30 пар ботинок для учащихся детей бедного населения, которые за отсутствием обуви лишены посещать школу. Постановили: Отпуск кожи на 40 пар сапог и 30 пар ботинок для указанной цели разрешить (…).  Слушали: Представление (…)  о назначении получения из </w:t>
      </w:r>
      <w:proofErr w:type="spellStart"/>
      <w:r w:rsidRPr="006B3C0C">
        <w:rPr>
          <w:rFonts w:ascii="Noto Serif JP" w:eastAsia="Times New Roman" w:hAnsi="Noto Serif JP" w:cs="Times New Roman"/>
          <w:b/>
          <w:bCs/>
          <w:i/>
          <w:iCs/>
          <w:color w:val="000000"/>
          <w:sz w:val="24"/>
          <w:szCs w:val="24"/>
          <w:lang w:eastAsia="ru-RU"/>
        </w:rPr>
        <w:t>Учрекома</w:t>
      </w:r>
      <w:proofErr w:type="spellEnd"/>
      <w:r w:rsidRPr="006B3C0C">
        <w:rPr>
          <w:rFonts w:ascii="Noto Serif JP" w:eastAsia="Times New Roman" w:hAnsi="Noto Serif JP" w:cs="Times New Roman"/>
          <w:b/>
          <w:bCs/>
          <w:i/>
          <w:iCs/>
          <w:color w:val="000000"/>
          <w:sz w:val="24"/>
          <w:szCs w:val="24"/>
          <w:lang w:eastAsia="ru-RU"/>
        </w:rPr>
        <w:t xml:space="preserve"> для оборудования приюта (… ) служащих предметов: умывальников – 4 шт., столов – 2, стульев возможное количество, кроватей детских и больших 10 шт., самоваров 3, чайной посуды, подносов и детского белья. Постановили: Предложить Учетно-Ревизионной комиссии удовлетворить по возможности ходатайство отдела, о чем и сообщить первой для исполнения и последнему ведению, с посылкой выписки из сего протокола».</w:t>
      </w:r>
      <w:r w:rsidRPr="006B3C0C">
        <w:rPr>
          <w:rFonts w:ascii="Noto Serif JP" w:eastAsia="Times New Roman" w:hAnsi="Noto Serif JP" w:cs="Times New Roman"/>
          <w:b/>
          <w:bCs/>
          <w:color w:val="000000"/>
          <w:sz w:val="24"/>
          <w:szCs w:val="24"/>
          <w:lang w:eastAsia="ru-RU"/>
        </w:rPr>
        <w:t>  </w:t>
      </w:r>
      <w:r w:rsidRPr="006B3C0C">
        <w:rPr>
          <w:rFonts w:ascii="Noto Serif JP" w:eastAsia="Times New Roman" w:hAnsi="Noto Serif JP" w:cs="Times New Roman"/>
          <w:color w:val="000000"/>
          <w:sz w:val="24"/>
          <w:szCs w:val="24"/>
          <w:lang w:eastAsia="ru-RU"/>
        </w:rPr>
        <w:t>В отношении количественного состава подотдела в протоколе организационного заседания даны следующие цифры:</w:t>
      </w:r>
      <w:r w:rsidRPr="006B3C0C">
        <w:rPr>
          <w:rFonts w:ascii="Noto Serif JP" w:eastAsia="Times New Roman" w:hAnsi="Noto Serif JP" w:cs="Times New Roman"/>
          <w:b/>
          <w:bCs/>
          <w:color w:val="000000"/>
          <w:sz w:val="24"/>
          <w:szCs w:val="24"/>
          <w:lang w:eastAsia="ru-RU"/>
        </w:rPr>
        <w:t> </w:t>
      </w:r>
      <w:r w:rsidRPr="006B3C0C">
        <w:rPr>
          <w:rFonts w:ascii="Noto Serif JP" w:eastAsia="Times New Roman" w:hAnsi="Noto Serif JP" w:cs="Times New Roman"/>
          <w:b/>
          <w:bCs/>
          <w:i/>
          <w:iCs/>
          <w:color w:val="000000"/>
          <w:sz w:val="24"/>
          <w:szCs w:val="24"/>
          <w:lang w:eastAsia="ru-RU"/>
        </w:rPr>
        <w:t xml:space="preserve">«…служащих имеется 30. Из них 1 заведующий подотделом, на обязанности коего лежит общее руководство деятельностью всего подотдела, 4 заведующих секциями с теми же обязанностями, только по своим секциям, 1 заведующий хозяйственной частью, 1 заведующий или эконом при Богадельне, 3 обследователя, производящих обследования на квартирах ходатайствующих об оказании помощи проживающих в пределах города и окрестностях до 9 верст. Для канцелярских работ 1 секретарь, 4 делопроизводителя, 1 регистратор на общей регистратуре и 2 — в секции обследований, 8 конторщиков, 1 кухарка при Богадельне, 2 </w:t>
      </w:r>
      <w:proofErr w:type="spellStart"/>
      <w:r w:rsidRPr="006B3C0C">
        <w:rPr>
          <w:rFonts w:ascii="Noto Serif JP" w:eastAsia="Times New Roman" w:hAnsi="Noto Serif JP" w:cs="Times New Roman"/>
          <w:b/>
          <w:bCs/>
          <w:i/>
          <w:iCs/>
          <w:color w:val="000000"/>
          <w:sz w:val="24"/>
          <w:szCs w:val="24"/>
          <w:lang w:eastAsia="ru-RU"/>
        </w:rPr>
        <w:t>истопных</w:t>
      </w:r>
      <w:proofErr w:type="spellEnd"/>
      <w:r w:rsidRPr="006B3C0C">
        <w:rPr>
          <w:rFonts w:ascii="Noto Serif JP" w:eastAsia="Times New Roman" w:hAnsi="Noto Serif JP" w:cs="Times New Roman"/>
          <w:b/>
          <w:bCs/>
          <w:i/>
          <w:iCs/>
          <w:color w:val="000000"/>
          <w:sz w:val="24"/>
          <w:szCs w:val="24"/>
          <w:lang w:eastAsia="ru-RU"/>
        </w:rPr>
        <w:t xml:space="preserve"> сторожа при приюте и при отделе и 1 рассыльный».</w:t>
      </w:r>
    </w:p>
    <w:p w14:paraId="160B86E6"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         Продуктивность работы подотдела затрудняло отсутствие определенных инструкций, единых законодательных актов (документы из Губернского Ревкома города Красноярска доставлялись очень долго). Но, не смотря на это, подотделом была развернута огромная работа по оказанию помощи населению уезда и города. В отчете подотдела от 1 апреля 1920 года приведены следующие данные: </w:t>
      </w:r>
      <w:r w:rsidRPr="006B3C0C">
        <w:rPr>
          <w:rFonts w:ascii="Noto Serif JP" w:eastAsia="Times New Roman" w:hAnsi="Noto Serif JP" w:cs="Times New Roman"/>
          <w:b/>
          <w:bCs/>
          <w:i/>
          <w:iCs/>
          <w:color w:val="000000"/>
          <w:sz w:val="24"/>
          <w:szCs w:val="24"/>
          <w:lang w:eastAsia="ru-RU"/>
        </w:rPr>
        <w:t>« (…) организован и оборудуется приют-ясли для 50 детей-сирот в возрасте до шести лет, приняты конкретные меры по улучшению быта Богадельни в Енисейске по Успенской улице (</w:t>
      </w:r>
      <w:r w:rsidRPr="006B3C0C">
        <w:rPr>
          <w:rFonts w:ascii="Noto Serif JP" w:eastAsia="Times New Roman" w:hAnsi="Noto Serif JP" w:cs="Times New Roman"/>
          <w:i/>
          <w:iCs/>
          <w:color w:val="000000"/>
          <w:sz w:val="24"/>
          <w:szCs w:val="24"/>
          <w:lang w:eastAsia="ru-RU"/>
        </w:rPr>
        <w:t>сейчас это улица носит название Рабоче-Крестьянская),</w:t>
      </w:r>
      <w:r w:rsidRPr="006B3C0C">
        <w:rPr>
          <w:rFonts w:ascii="Noto Serif JP" w:eastAsia="Times New Roman" w:hAnsi="Noto Serif JP" w:cs="Times New Roman"/>
          <w:b/>
          <w:bCs/>
          <w:i/>
          <w:iCs/>
          <w:color w:val="000000"/>
          <w:sz w:val="24"/>
          <w:szCs w:val="24"/>
          <w:lang w:eastAsia="ru-RU"/>
        </w:rPr>
        <w:t> рассмотрено заявлений от 633 семей об оказании помощи, назначено 311 пенсий, выплачено 344 933 рубля 92 копейки вдовам и сиротам, оказана помощь в сумме 22 093 рубля 47 копеек пострадавшим от различных банд».</w:t>
      </w:r>
    </w:p>
    <w:p w14:paraId="5342E984"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На территории уезда и города были развешаны многочисленные объявления (в то время не существовало другого способа доведения информации  до граждан), информирующие  жителей  о  помощи, которую они могут получить от нового советского государства. Вот лишь одно из них, хранящееся  в архивном фонде: </w:t>
      </w:r>
      <w:r w:rsidRPr="006B3C0C">
        <w:rPr>
          <w:rFonts w:ascii="Noto Serif JP" w:eastAsia="Times New Roman" w:hAnsi="Noto Serif JP" w:cs="Times New Roman"/>
          <w:b/>
          <w:bCs/>
          <w:i/>
          <w:iCs/>
          <w:color w:val="000000"/>
          <w:sz w:val="24"/>
          <w:szCs w:val="24"/>
          <w:lang w:eastAsia="ru-RU"/>
        </w:rPr>
        <w:t>«…подотдел социального обеспечения доводит до всеобщего сведения: 1) семей красноармейцев, 2) семей солдат старой армии без вести пропавших и находящихся в плену, 3) бесприютных престарелых граждан, 4) лиц, пострадавших от контрреволюции подать в кротчайший срок письменное заявление на предмет за регистрирования </w:t>
      </w:r>
      <w:r w:rsidRPr="006B3C0C">
        <w:rPr>
          <w:rFonts w:ascii="Noto Serif JP" w:eastAsia="Times New Roman" w:hAnsi="Noto Serif JP" w:cs="Times New Roman"/>
          <w:i/>
          <w:iCs/>
          <w:color w:val="000000"/>
          <w:sz w:val="24"/>
          <w:szCs w:val="24"/>
          <w:lang w:eastAsia="ru-RU"/>
        </w:rPr>
        <w:t> </w:t>
      </w:r>
      <w:r w:rsidRPr="006B3C0C">
        <w:rPr>
          <w:rFonts w:ascii="Noto Serif JP" w:eastAsia="Times New Roman" w:hAnsi="Noto Serif JP" w:cs="Times New Roman"/>
          <w:b/>
          <w:bCs/>
          <w:i/>
          <w:iCs/>
          <w:color w:val="000000"/>
          <w:sz w:val="24"/>
          <w:szCs w:val="24"/>
          <w:lang w:eastAsia="ru-RU"/>
        </w:rPr>
        <w:t>и оказания пособия. Подотдел находится по Кедровой улице в доме Власова вверху».</w:t>
      </w:r>
    </w:p>
    <w:p w14:paraId="49053D20"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 xml:space="preserve">Прошло более 100 лет с основания первого отдела социального обеспечения в Енисейском районе. Несомненно, за это время произошли огромные изменения в этой сфере. Сложилась развитая структура социального обслуживания населения, В этой системе работают грамотные специалисты. Как правило, это люди отзывчивые, </w:t>
      </w:r>
      <w:r w:rsidRPr="006B3C0C">
        <w:rPr>
          <w:rFonts w:ascii="Noto Serif JP" w:eastAsia="Times New Roman" w:hAnsi="Noto Serif JP" w:cs="Times New Roman"/>
          <w:color w:val="000000"/>
          <w:sz w:val="24"/>
          <w:szCs w:val="24"/>
          <w:lang w:eastAsia="ru-RU"/>
        </w:rPr>
        <w:lastRenderedPageBreak/>
        <w:t>добрые, приветливые, всеми силами старающиеся облегчить жизнь своих подопечных, несущие милосердие, помощь и радость тем, с кем случилась беда.</w:t>
      </w:r>
    </w:p>
    <w:p w14:paraId="6906DC19"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Источники: Ф/Р-54.Д.6.Л.2-6,10-11,!7,19-23.</w:t>
      </w:r>
    </w:p>
    <w:p w14:paraId="4736A55D"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b/>
          <w:bCs/>
          <w:color w:val="000000"/>
          <w:sz w:val="24"/>
          <w:szCs w:val="24"/>
          <w:lang w:eastAsia="ru-RU"/>
        </w:rPr>
        <w:t> </w:t>
      </w:r>
    </w:p>
    <w:p w14:paraId="1672CB69"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Директор МКУ                                                         </w:t>
      </w:r>
    </w:p>
    <w:p w14:paraId="4CF240D4"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«Енисейский районный архив»</w:t>
      </w:r>
    </w:p>
    <w:p w14:paraId="04ADDC03" w14:textId="77777777" w:rsidR="006B3C0C" w:rsidRPr="006B3C0C" w:rsidRDefault="006B3C0C" w:rsidP="006B3C0C">
      <w:pPr>
        <w:shd w:val="clear" w:color="auto" w:fill="FFFFFF"/>
        <w:spacing w:after="0" w:line="240" w:lineRule="auto"/>
        <w:jc w:val="both"/>
        <w:rPr>
          <w:rFonts w:ascii="Noto Serif JP" w:eastAsia="Times New Roman" w:hAnsi="Noto Serif JP" w:cs="Times New Roman"/>
          <w:color w:val="000000"/>
          <w:sz w:val="24"/>
          <w:szCs w:val="24"/>
          <w:lang w:eastAsia="ru-RU"/>
        </w:rPr>
      </w:pPr>
      <w:r w:rsidRPr="006B3C0C">
        <w:rPr>
          <w:rFonts w:ascii="Noto Serif JP" w:eastAsia="Times New Roman" w:hAnsi="Noto Serif JP" w:cs="Times New Roman"/>
          <w:color w:val="000000"/>
          <w:sz w:val="24"/>
          <w:szCs w:val="24"/>
          <w:lang w:eastAsia="ru-RU"/>
        </w:rPr>
        <w:t>Л.П. Соломенцева</w:t>
      </w:r>
    </w:p>
    <w:p w14:paraId="639BEF57" w14:textId="77777777" w:rsidR="00804B64" w:rsidRDefault="00804B64"/>
    <w:sectPr w:rsidR="00804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JP">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71"/>
    <w:rsid w:val="00387171"/>
    <w:rsid w:val="006B3C0C"/>
    <w:rsid w:val="0080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0E26"/>
  <w15:chartTrackingRefBased/>
  <w15:docId w15:val="{BC912E21-4E4B-4FDE-88B6-4D26D8B0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B3C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3C0C"/>
    <w:rPr>
      <w:b/>
      <w:bCs/>
    </w:rPr>
  </w:style>
  <w:style w:type="character" w:styleId="a4">
    <w:name w:val="Emphasis"/>
    <w:basedOn w:val="a0"/>
    <w:uiPriority w:val="20"/>
    <w:qFormat/>
    <w:rsid w:val="006B3C0C"/>
    <w:rPr>
      <w:i/>
      <w:iCs/>
    </w:rPr>
  </w:style>
  <w:style w:type="character" w:customStyle="1" w:styleId="20">
    <w:name w:val="Заголовок 2 Знак"/>
    <w:basedOn w:val="a0"/>
    <w:link w:val="2"/>
    <w:uiPriority w:val="9"/>
    <w:rsid w:val="006B3C0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811117">
      <w:bodyDiv w:val="1"/>
      <w:marLeft w:val="0"/>
      <w:marRight w:val="0"/>
      <w:marTop w:val="0"/>
      <w:marBottom w:val="0"/>
      <w:divBdr>
        <w:top w:val="none" w:sz="0" w:space="0" w:color="auto"/>
        <w:left w:val="none" w:sz="0" w:space="0" w:color="auto"/>
        <w:bottom w:val="none" w:sz="0" w:space="0" w:color="auto"/>
        <w:right w:val="none" w:sz="0" w:space="0" w:color="auto"/>
      </w:divBdr>
    </w:div>
    <w:div w:id="1959025508">
      <w:bodyDiv w:val="1"/>
      <w:marLeft w:val="0"/>
      <w:marRight w:val="0"/>
      <w:marTop w:val="0"/>
      <w:marBottom w:val="0"/>
      <w:divBdr>
        <w:top w:val="none" w:sz="0" w:space="0" w:color="auto"/>
        <w:left w:val="none" w:sz="0" w:space="0" w:color="auto"/>
        <w:bottom w:val="none" w:sz="0" w:space="0" w:color="auto"/>
        <w:right w:val="none" w:sz="0" w:space="0" w:color="auto"/>
      </w:divBdr>
      <w:divsChild>
        <w:div w:id="182145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2023-11-28T07:46:00Z</dcterms:created>
  <dcterms:modified xsi:type="dcterms:W3CDTF">2023-11-28T07:46:00Z</dcterms:modified>
</cp:coreProperties>
</file>