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F8" w:rsidRPr="00CD78ED" w:rsidRDefault="006116F8" w:rsidP="00564D0F">
      <w:pPr>
        <w:spacing w:line="276" w:lineRule="auto"/>
        <w:jc w:val="center"/>
        <w:rPr>
          <w:b/>
          <w:sz w:val="28"/>
          <w:szCs w:val="28"/>
        </w:rPr>
      </w:pPr>
      <w:r w:rsidRPr="00CD78ED">
        <w:rPr>
          <w:b/>
          <w:sz w:val="28"/>
          <w:szCs w:val="28"/>
        </w:rPr>
        <w:t>Отчет</w:t>
      </w:r>
    </w:p>
    <w:p w:rsidR="006116F8" w:rsidRPr="00CD78ED" w:rsidRDefault="006116F8" w:rsidP="00564D0F">
      <w:pPr>
        <w:spacing w:line="276" w:lineRule="auto"/>
        <w:jc w:val="center"/>
        <w:rPr>
          <w:b/>
          <w:sz w:val="28"/>
          <w:szCs w:val="28"/>
        </w:rPr>
      </w:pPr>
      <w:r w:rsidRPr="00CD78ED">
        <w:rPr>
          <w:b/>
          <w:sz w:val="28"/>
          <w:szCs w:val="28"/>
        </w:rPr>
        <w:t>о результатах мониторинга качества финансового менеджмента, осуществляемого главными распорядителями средств бюджета Енисейского района за 20</w:t>
      </w:r>
      <w:r w:rsidR="00C7630D">
        <w:rPr>
          <w:b/>
          <w:sz w:val="28"/>
          <w:szCs w:val="28"/>
        </w:rPr>
        <w:t>2</w:t>
      </w:r>
      <w:r w:rsidR="00BD5BD6">
        <w:rPr>
          <w:b/>
          <w:sz w:val="28"/>
          <w:szCs w:val="28"/>
        </w:rPr>
        <w:t>3</w:t>
      </w:r>
      <w:r w:rsidRPr="00CD78ED">
        <w:rPr>
          <w:b/>
          <w:sz w:val="28"/>
          <w:szCs w:val="28"/>
        </w:rPr>
        <w:t xml:space="preserve"> год</w:t>
      </w:r>
    </w:p>
    <w:p w:rsidR="008E776B" w:rsidRDefault="008E776B" w:rsidP="00564D0F">
      <w:pPr>
        <w:spacing w:line="276" w:lineRule="auto"/>
        <w:rPr>
          <w:sz w:val="28"/>
          <w:szCs w:val="28"/>
        </w:rPr>
      </w:pP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 w:rsidRPr="00942AF1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 xml:space="preserve">администрации Енисейского района в целях </w:t>
      </w:r>
      <w:proofErr w:type="gramStart"/>
      <w:r>
        <w:rPr>
          <w:sz w:val="28"/>
          <w:szCs w:val="28"/>
        </w:rPr>
        <w:t>повышения эффективности расходов бюджета Енисейского района</w:t>
      </w:r>
      <w:proofErr w:type="gramEnd"/>
      <w:r>
        <w:rPr>
          <w:sz w:val="28"/>
          <w:szCs w:val="28"/>
        </w:rPr>
        <w:t xml:space="preserve"> и качества управления средствами бюджета Енисейского района проведен мониторинг качества финансового менеджмента, </w:t>
      </w:r>
      <w:r w:rsidRPr="00942AF1">
        <w:rPr>
          <w:sz w:val="28"/>
          <w:szCs w:val="28"/>
        </w:rPr>
        <w:t>осуществляемого главными распорядителями средств бюджета Енисейского района за 20</w:t>
      </w:r>
      <w:r w:rsidR="00C7630D">
        <w:rPr>
          <w:sz w:val="28"/>
          <w:szCs w:val="28"/>
        </w:rPr>
        <w:t>2</w:t>
      </w:r>
      <w:r w:rsidR="00BD5BD6">
        <w:rPr>
          <w:sz w:val="28"/>
          <w:szCs w:val="28"/>
        </w:rPr>
        <w:t>3</w:t>
      </w:r>
      <w:r w:rsidRPr="00942AF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B3277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финансового </w:t>
      </w:r>
      <w:proofErr w:type="gramStart"/>
      <w:r>
        <w:rPr>
          <w:sz w:val="28"/>
          <w:szCs w:val="28"/>
        </w:rPr>
        <w:t>менеджмента главных распорядителей средств бюджета Енисейского района</w:t>
      </w:r>
      <w:proofErr w:type="gramEnd"/>
      <w:r>
        <w:rPr>
          <w:sz w:val="28"/>
          <w:szCs w:val="28"/>
        </w:rPr>
        <w:t xml:space="preserve"> оценивалось в соответствии с требованиями </w:t>
      </w:r>
      <w:r w:rsidR="001C5EE3">
        <w:rPr>
          <w:sz w:val="28"/>
          <w:szCs w:val="28"/>
        </w:rPr>
        <w:t>Порядка проведения финансовым управлением администрации Енисейского района мониторинга качества финансового менеджмента</w:t>
      </w:r>
      <w:r>
        <w:rPr>
          <w:sz w:val="28"/>
          <w:szCs w:val="28"/>
        </w:rPr>
        <w:t xml:space="preserve">, утвержденного </w:t>
      </w:r>
      <w:r w:rsidR="001C5EE3">
        <w:rPr>
          <w:sz w:val="28"/>
          <w:szCs w:val="28"/>
        </w:rPr>
        <w:t>Приказом Финансового управления администрации Енисейского района от 19.03.2020 №01-07/02 БП</w:t>
      </w:r>
      <w:r>
        <w:rPr>
          <w:sz w:val="28"/>
          <w:szCs w:val="28"/>
        </w:rPr>
        <w:t xml:space="preserve"> (далее П</w:t>
      </w:r>
      <w:r w:rsidR="001C5EE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). </w:t>
      </w:r>
    </w:p>
    <w:p w:rsidR="009B3277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проводилась по </w:t>
      </w:r>
      <w:r w:rsidR="009B3277">
        <w:rPr>
          <w:sz w:val="28"/>
          <w:szCs w:val="28"/>
        </w:rPr>
        <w:t>двум группам:</w:t>
      </w:r>
    </w:p>
    <w:p w:rsidR="009B3277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группа – Главные распорядители, имеющие подведомственные учреждения;</w:t>
      </w:r>
    </w:p>
    <w:p w:rsidR="009B3277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– Главные распорядители, не имеющие подведомственных учреждений. </w:t>
      </w:r>
    </w:p>
    <w:p w:rsidR="006116F8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64D0F">
        <w:rPr>
          <w:sz w:val="28"/>
          <w:szCs w:val="28"/>
        </w:rPr>
        <w:t>следующим</w:t>
      </w:r>
      <w:r w:rsidR="006116F8">
        <w:rPr>
          <w:sz w:val="28"/>
          <w:szCs w:val="28"/>
        </w:rPr>
        <w:t xml:space="preserve"> направлениям: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администратору учреждений;</w:t>
      </w:r>
    </w:p>
    <w:p w:rsidR="00564D0F" w:rsidRPr="00564D0F" w:rsidRDefault="00564D0F" w:rsidP="00564D0F">
      <w:pPr>
        <w:pStyle w:val="ConsPlusNormal"/>
        <w:numPr>
          <w:ilvl w:val="0"/>
          <w:numId w:val="1"/>
        </w:numPr>
        <w:tabs>
          <w:tab w:val="clear" w:pos="1440"/>
          <w:tab w:val="num" w:pos="1080"/>
          <w:tab w:val="left" w:pos="1276"/>
        </w:tabs>
        <w:spacing w:line="276" w:lineRule="auto"/>
        <w:ind w:left="709"/>
        <w:jc w:val="both"/>
        <w:rPr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активами;</w:t>
      </w:r>
    </w:p>
    <w:p w:rsidR="00564D0F" w:rsidRPr="00564D0F" w:rsidRDefault="00564D0F" w:rsidP="00564D0F">
      <w:pPr>
        <w:pStyle w:val="ConsPlusNormal"/>
        <w:numPr>
          <w:ilvl w:val="0"/>
          <w:numId w:val="1"/>
        </w:numPr>
        <w:tabs>
          <w:tab w:val="clear" w:pos="1440"/>
          <w:tab w:val="num" w:pos="1080"/>
          <w:tab w:val="left" w:pos="1276"/>
        </w:tabs>
        <w:spacing w:line="276" w:lineRule="auto"/>
        <w:ind w:left="709"/>
        <w:jc w:val="both"/>
        <w:rPr>
          <w:szCs w:val="28"/>
        </w:rPr>
      </w:pPr>
      <w:r w:rsidRPr="00564D0F">
        <w:rPr>
          <w:rFonts w:ascii="Times New Roman" w:hAnsi="Times New Roman" w:cs="Times New Roman"/>
          <w:szCs w:val="28"/>
        </w:rPr>
        <w:t xml:space="preserve">оценка качества осуществления закупок товаров, работ и услуг </w:t>
      </w:r>
      <w:r w:rsidRPr="00564D0F">
        <w:rPr>
          <w:rFonts w:ascii="Times New Roman" w:hAnsi="Times New Roman" w:cs="Times New Roman"/>
          <w:szCs w:val="28"/>
        </w:rPr>
        <w:br/>
        <w:t>для обеспечения муниципальных нужд.</w:t>
      </w: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качества финансового менеджмента проведен с использованием данных бюджетной отчетности главных распорядителей за 20</w:t>
      </w:r>
      <w:r w:rsidR="00C7630D">
        <w:rPr>
          <w:sz w:val="28"/>
          <w:szCs w:val="28"/>
        </w:rPr>
        <w:t>2</w:t>
      </w:r>
      <w:r w:rsidR="00BD5BD6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сведений о нормативных правовых актах в области финансового менеджмента главных распорядителей</w:t>
      </w:r>
      <w:r w:rsidR="00F77154">
        <w:rPr>
          <w:sz w:val="28"/>
          <w:szCs w:val="28"/>
        </w:rPr>
        <w:t>.</w:t>
      </w: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</w:t>
      </w:r>
      <w:r w:rsidR="00BD5BD6">
        <w:rPr>
          <w:sz w:val="28"/>
          <w:szCs w:val="28"/>
        </w:rPr>
        <w:t>е</w:t>
      </w:r>
      <w:r>
        <w:rPr>
          <w:sz w:val="28"/>
          <w:szCs w:val="28"/>
        </w:rPr>
        <w:t xml:space="preserve"> подлежали </w:t>
      </w:r>
      <w:r w:rsidR="00564D0F">
        <w:rPr>
          <w:sz w:val="28"/>
          <w:szCs w:val="28"/>
        </w:rPr>
        <w:t>7</w:t>
      </w:r>
      <w:r>
        <w:rPr>
          <w:sz w:val="28"/>
          <w:szCs w:val="28"/>
        </w:rPr>
        <w:t xml:space="preserve"> главных распорядителей средств бюджета Енисейского района: Администрация Енисейского района, Енисейский районный Совет депутатов, МКУ «Управление образования», Финансовое управление администрации Енисейского района, Контрольно-счетная палата Енисейского района</w:t>
      </w:r>
      <w:r w:rsidR="008A2ECE">
        <w:rPr>
          <w:sz w:val="28"/>
          <w:szCs w:val="28"/>
        </w:rPr>
        <w:t>, МКУ «Комитет по спорту, туризму и молодежной политике Енисейского района», МКУ «Комитет по культуре Енисейского района»</w:t>
      </w:r>
      <w:r>
        <w:rPr>
          <w:sz w:val="28"/>
          <w:szCs w:val="28"/>
        </w:rPr>
        <w:t>.</w:t>
      </w:r>
    </w:p>
    <w:p w:rsidR="006116F8" w:rsidRDefault="00F77154" w:rsidP="00564D0F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proofErr w:type="gramStart"/>
      <w:r>
        <w:rPr>
          <w:sz w:val="28"/>
          <w:szCs w:val="28"/>
        </w:rPr>
        <w:t>показателей оценки качества финансового менеджмента Главного распорядителя бюджетных средств</w:t>
      </w:r>
      <w:proofErr w:type="gramEnd"/>
      <w:r>
        <w:rPr>
          <w:sz w:val="28"/>
          <w:szCs w:val="28"/>
        </w:rPr>
        <w:t xml:space="preserve"> за 20</w:t>
      </w:r>
      <w:r w:rsidR="00C7630D">
        <w:rPr>
          <w:sz w:val="28"/>
          <w:szCs w:val="28"/>
        </w:rPr>
        <w:t>2</w:t>
      </w:r>
      <w:r w:rsidR="00BD5BD6">
        <w:rPr>
          <w:sz w:val="28"/>
          <w:szCs w:val="28"/>
        </w:rPr>
        <w:t>3</w:t>
      </w:r>
      <w:r>
        <w:rPr>
          <w:sz w:val="28"/>
          <w:szCs w:val="28"/>
        </w:rPr>
        <w:t xml:space="preserve"> год, а так же рейтинговая оценка качества финансового менеджмента Главных распорядителей бюджетных средств за 20</w:t>
      </w:r>
      <w:r w:rsidR="00C7630D">
        <w:rPr>
          <w:sz w:val="28"/>
          <w:szCs w:val="28"/>
        </w:rPr>
        <w:t>2</w:t>
      </w:r>
      <w:r w:rsidR="00BD5BD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представлены в приложениях.</w:t>
      </w:r>
    </w:p>
    <w:p w:rsidR="00F07747" w:rsidRDefault="00F07747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F07747" w:rsidRPr="00F07747" w:rsidRDefault="00F07747" w:rsidP="00F07747">
      <w:pPr>
        <w:tabs>
          <w:tab w:val="left" w:pos="1080"/>
        </w:tabs>
        <w:jc w:val="both"/>
      </w:pPr>
      <w:r w:rsidRPr="00F07747">
        <w:t xml:space="preserve">Исполнитель: </w:t>
      </w:r>
      <w:r w:rsidR="00EA5ADF">
        <w:t>Кононова Юлия Евгеньевна</w:t>
      </w:r>
      <w:r w:rsidRPr="00F07747">
        <w:t>, тел: 8(39195)-2-35-11</w:t>
      </w:r>
    </w:p>
    <w:sectPr w:rsidR="00F07747" w:rsidRPr="00F07747" w:rsidSect="00564D0F">
      <w:pgSz w:w="11906" w:h="16838" w:code="9"/>
      <w:pgMar w:top="993" w:right="567" w:bottom="1135" w:left="1418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76DF"/>
    <w:multiLevelType w:val="hybridMultilevel"/>
    <w:tmpl w:val="3FFE67E6"/>
    <w:lvl w:ilvl="0" w:tplc="752EE9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DE2C2C"/>
    <w:multiLevelType w:val="hybridMultilevel"/>
    <w:tmpl w:val="471C5788"/>
    <w:lvl w:ilvl="0" w:tplc="062C3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C14191B"/>
    <w:multiLevelType w:val="hybridMultilevel"/>
    <w:tmpl w:val="93385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116F8"/>
    <w:rsid w:val="00034177"/>
    <w:rsid w:val="000E5A1A"/>
    <w:rsid w:val="001C5EE3"/>
    <w:rsid w:val="003F1DD1"/>
    <w:rsid w:val="004C0E84"/>
    <w:rsid w:val="00564D0F"/>
    <w:rsid w:val="006116F8"/>
    <w:rsid w:val="00647D61"/>
    <w:rsid w:val="00785F95"/>
    <w:rsid w:val="00861A00"/>
    <w:rsid w:val="008A2ECE"/>
    <w:rsid w:val="008E776B"/>
    <w:rsid w:val="00987A3F"/>
    <w:rsid w:val="009B3277"/>
    <w:rsid w:val="00A66D82"/>
    <w:rsid w:val="00A73C2C"/>
    <w:rsid w:val="00A973F0"/>
    <w:rsid w:val="00B60661"/>
    <w:rsid w:val="00BD5BD6"/>
    <w:rsid w:val="00C7630D"/>
    <w:rsid w:val="00C77A9C"/>
    <w:rsid w:val="00C97762"/>
    <w:rsid w:val="00CF23F6"/>
    <w:rsid w:val="00DC1FC5"/>
    <w:rsid w:val="00E820E7"/>
    <w:rsid w:val="00EA3083"/>
    <w:rsid w:val="00EA5ADF"/>
    <w:rsid w:val="00ED2681"/>
    <w:rsid w:val="00F07747"/>
    <w:rsid w:val="00F34369"/>
    <w:rsid w:val="00F77154"/>
    <w:rsid w:val="00F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Kononova</cp:lastModifiedBy>
  <cp:revision>13</cp:revision>
  <dcterms:created xsi:type="dcterms:W3CDTF">2017-03-30T03:08:00Z</dcterms:created>
  <dcterms:modified xsi:type="dcterms:W3CDTF">2024-03-28T07:30:00Z</dcterms:modified>
</cp:coreProperties>
</file>