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3" w:rsidRPr="00E72598" w:rsidRDefault="00A23713" w:rsidP="00A23713">
      <w:pPr>
        <w:ind w:firstLine="539"/>
        <w:jc w:val="center"/>
        <w:rPr>
          <w:sz w:val="28"/>
          <w:szCs w:val="28"/>
        </w:rPr>
      </w:pPr>
      <w:r w:rsidRPr="00E72598">
        <w:rPr>
          <w:sz w:val="28"/>
          <w:szCs w:val="28"/>
        </w:rPr>
        <w:t>Отчет</w:t>
      </w:r>
    </w:p>
    <w:p w:rsidR="00A23713" w:rsidRDefault="00A23713" w:rsidP="00A23713">
      <w:pPr>
        <w:ind w:firstLine="539"/>
        <w:jc w:val="center"/>
        <w:rPr>
          <w:sz w:val="28"/>
          <w:szCs w:val="28"/>
        </w:rPr>
      </w:pPr>
      <w:r w:rsidRPr="00E72598">
        <w:rPr>
          <w:sz w:val="28"/>
          <w:szCs w:val="28"/>
        </w:rPr>
        <w:t>о деятельности</w:t>
      </w:r>
      <w:proofErr w:type="gramStart"/>
      <w:r w:rsidRPr="00E72598">
        <w:rPr>
          <w:sz w:val="28"/>
          <w:szCs w:val="28"/>
        </w:rPr>
        <w:t xml:space="preserve"> К</w:t>
      </w:r>
      <w:proofErr w:type="gramEnd"/>
      <w:r w:rsidRPr="00E72598">
        <w:rPr>
          <w:sz w:val="28"/>
          <w:szCs w:val="28"/>
        </w:rPr>
        <w:t xml:space="preserve">онтрольно – счетной палаты </w:t>
      </w:r>
    </w:p>
    <w:p w:rsidR="00A23713" w:rsidRPr="00E72598" w:rsidRDefault="008D617B" w:rsidP="00A23713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за период 2020</w:t>
      </w:r>
      <w:r w:rsidR="0038588E">
        <w:rPr>
          <w:sz w:val="28"/>
          <w:szCs w:val="28"/>
        </w:rPr>
        <w:t xml:space="preserve">, </w:t>
      </w:r>
      <w:r w:rsidR="003A7A7E">
        <w:rPr>
          <w:sz w:val="28"/>
          <w:szCs w:val="28"/>
        </w:rPr>
        <w:t>первое полугодие</w:t>
      </w:r>
      <w:r w:rsidR="0038588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38588E">
        <w:rPr>
          <w:sz w:val="28"/>
          <w:szCs w:val="28"/>
        </w:rPr>
        <w:t xml:space="preserve"> года</w:t>
      </w:r>
    </w:p>
    <w:p w:rsidR="00A23713" w:rsidRDefault="00A23713" w:rsidP="00A23713">
      <w:pPr>
        <w:ind w:firstLine="708"/>
        <w:jc w:val="both"/>
      </w:pPr>
    </w:p>
    <w:p w:rsidR="00A23713" w:rsidRDefault="00A23713" w:rsidP="00A23713">
      <w:pPr>
        <w:ind w:firstLine="708"/>
        <w:jc w:val="both"/>
      </w:pPr>
    </w:p>
    <w:p w:rsidR="00A23713" w:rsidRDefault="00A23713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Настоящий отчёт о деятельности Контрольно-счетной палаты Енисейского района </w:t>
      </w:r>
      <w:r w:rsidR="008D617B">
        <w:rPr>
          <w:sz w:val="28"/>
          <w:szCs w:val="28"/>
        </w:rPr>
        <w:t>период 2020, истекший период 2021 года</w:t>
      </w:r>
      <w:r w:rsidR="008D617B" w:rsidRPr="002B4BE7">
        <w:rPr>
          <w:sz w:val="28"/>
          <w:szCs w:val="28"/>
        </w:rPr>
        <w:t xml:space="preserve"> </w:t>
      </w:r>
      <w:r w:rsidRPr="002B4BE7">
        <w:rPr>
          <w:sz w:val="28"/>
          <w:szCs w:val="28"/>
        </w:rPr>
        <w:t>(далее – Отчет) представлен в Енисейский районный Совет депутатов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на основании результатов,  проведенных контрольных и экспертно-аналитических мероприятий, вытекающих из них выводов, рекомендаций и предложений Контрольно-счетной палаты Енисейского района (далее - Контрольно-счетная палата или КСП района).</w:t>
      </w:r>
    </w:p>
    <w:p w:rsidR="00F22F8A" w:rsidRPr="00BE453E" w:rsidRDefault="00F22F8A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Деятельность Контрольно-счетной палаты осуществлялась в соответствии с Планом работы на 2020 - 2021 годы, утвержденным приказами от 17.12.2019 №7-од и от 11.12.2020 №27-ОД, с последующими изменениями (далее – План работы), а также с учетом необходимости соблюдения ограничительных мер, установленных правовыми актами регионального и муниципального </w:t>
      </w:r>
      <w:r w:rsidR="00430D40">
        <w:rPr>
          <w:sz w:val="28"/>
          <w:szCs w:val="28"/>
        </w:rPr>
        <w:t>уровня</w:t>
      </w:r>
      <w:r w:rsidRPr="00BE453E">
        <w:rPr>
          <w:sz w:val="28"/>
          <w:szCs w:val="28"/>
        </w:rPr>
        <w:t xml:space="preserve"> в целях недопущения распространения новой </w:t>
      </w:r>
      <w:proofErr w:type="spellStart"/>
      <w:r w:rsidRPr="00BE453E">
        <w:rPr>
          <w:sz w:val="28"/>
          <w:szCs w:val="28"/>
        </w:rPr>
        <w:t>коронавирусной</w:t>
      </w:r>
      <w:proofErr w:type="spellEnd"/>
      <w:r w:rsidRPr="00BE453E">
        <w:rPr>
          <w:sz w:val="28"/>
          <w:szCs w:val="28"/>
        </w:rPr>
        <w:t xml:space="preserve"> инфекции. </w:t>
      </w:r>
    </w:p>
    <w:p w:rsidR="00F22F8A" w:rsidRPr="00BE453E" w:rsidRDefault="00F22F8A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В силу введения вышеуказанных мер в План работы были внесены изменения, в соответствии с которыми продлены сроки уже начатых проверок, а также отменены или перенесены ранее запланированные контрольные мероприятия. По ряду мероприятий был перестроен формат работы, в результате чего проверки проводились камеральным методом. Следует отметить, что перенос проверок на более позднее время, как и переход на дистанционный режим работы, являлся общепринятой практикой как для Счетной палаты Российской Федерации, так и для контрольно-счетных органов муниципальных образований. </w:t>
      </w:r>
    </w:p>
    <w:p w:rsidR="00A23713" w:rsidRPr="002B4BE7" w:rsidRDefault="00A23713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>Отчет</w:t>
      </w:r>
      <w:r w:rsidR="009D337A">
        <w:rPr>
          <w:sz w:val="28"/>
          <w:szCs w:val="28"/>
        </w:rPr>
        <w:t xml:space="preserve">, </w:t>
      </w:r>
      <w:r w:rsidRPr="002B4BE7">
        <w:rPr>
          <w:sz w:val="28"/>
          <w:szCs w:val="28"/>
        </w:rPr>
        <w:t xml:space="preserve"> </w:t>
      </w:r>
      <w:r w:rsidR="009D337A" w:rsidRPr="002B4BE7">
        <w:rPr>
          <w:sz w:val="28"/>
          <w:szCs w:val="28"/>
        </w:rPr>
        <w:t>который ежегодно представляется в Енисейский районный Совет депутатов</w:t>
      </w:r>
      <w:r w:rsidR="009D337A">
        <w:rPr>
          <w:sz w:val="28"/>
          <w:szCs w:val="28"/>
        </w:rPr>
        <w:t>,</w:t>
      </w:r>
      <w:r w:rsidR="009D337A" w:rsidRPr="002B4BE7">
        <w:rPr>
          <w:sz w:val="28"/>
          <w:szCs w:val="28"/>
        </w:rPr>
        <w:t xml:space="preserve"> </w:t>
      </w:r>
      <w:r w:rsidRPr="002B4BE7">
        <w:rPr>
          <w:sz w:val="28"/>
          <w:szCs w:val="28"/>
        </w:rPr>
        <w:t>является одной из форм реализации принципа гласности, а также подлежит размещению в целях ознакомления общественности.</w:t>
      </w:r>
    </w:p>
    <w:p w:rsidR="00A23713" w:rsidRPr="002B4BE7" w:rsidRDefault="00A23713" w:rsidP="000F671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>Контрольно-счетная палата Енисейского района осуществляет свою деятельность на основании  Конституци</w:t>
      </w:r>
      <w:r w:rsidR="00597DDC" w:rsidRPr="002B4BE7">
        <w:rPr>
          <w:sz w:val="28"/>
          <w:szCs w:val="28"/>
        </w:rPr>
        <w:t>и РФ</w:t>
      </w:r>
      <w:r w:rsidRPr="002B4BE7">
        <w:rPr>
          <w:sz w:val="28"/>
          <w:szCs w:val="28"/>
        </w:rPr>
        <w:t xml:space="preserve">, законодательства </w:t>
      </w:r>
      <w:r w:rsidR="00597DDC" w:rsidRPr="002B4BE7">
        <w:rPr>
          <w:sz w:val="28"/>
          <w:szCs w:val="28"/>
        </w:rPr>
        <w:t>РФ</w:t>
      </w:r>
      <w:r w:rsidRPr="002B4BE7">
        <w:rPr>
          <w:sz w:val="28"/>
          <w:szCs w:val="28"/>
        </w:rPr>
        <w:t xml:space="preserve"> и Красноярского края, Устава Енисейского района, Положения о Контрольно-счетной палате Енисейского района и иных муниципальных нормативных правовых актов.</w:t>
      </w:r>
    </w:p>
    <w:p w:rsidR="007E6FE4" w:rsidRDefault="0037203A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и заключения </w:t>
      </w:r>
      <w:r w:rsidR="00A23713" w:rsidRPr="002B4BE7">
        <w:rPr>
          <w:sz w:val="28"/>
          <w:szCs w:val="28"/>
        </w:rPr>
        <w:t>контрольных</w:t>
      </w:r>
      <w:r w:rsidR="007E6FE4">
        <w:rPr>
          <w:sz w:val="28"/>
          <w:szCs w:val="28"/>
        </w:rPr>
        <w:t xml:space="preserve"> и</w:t>
      </w:r>
      <w:r w:rsidR="00A23713" w:rsidRPr="002B4BE7">
        <w:rPr>
          <w:sz w:val="28"/>
          <w:szCs w:val="28"/>
        </w:rPr>
        <w:t xml:space="preserve"> экспертно-аналитических  мероприятий, проводимых Контрольно-счетной палатой, направлялись в Енисейский районный Совет депутатов</w:t>
      </w:r>
      <w:r w:rsidR="00C8083C">
        <w:rPr>
          <w:sz w:val="28"/>
          <w:szCs w:val="28"/>
        </w:rPr>
        <w:t>, Главе района</w:t>
      </w:r>
      <w:r w:rsidR="007E6FE4">
        <w:rPr>
          <w:sz w:val="28"/>
          <w:szCs w:val="28"/>
        </w:rPr>
        <w:t>.</w:t>
      </w:r>
      <w:r w:rsidR="000C280B">
        <w:rPr>
          <w:sz w:val="28"/>
          <w:szCs w:val="28"/>
        </w:rPr>
        <w:t xml:space="preserve"> </w:t>
      </w:r>
    </w:p>
    <w:p w:rsidR="000C280B" w:rsidRDefault="000C280B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 контрольных мероприятий рассмотрены на заседаниях комиссии по рассмотрению результатов контрольных мероприятий.</w:t>
      </w:r>
      <w:r w:rsidR="0037203A">
        <w:rPr>
          <w:sz w:val="28"/>
          <w:szCs w:val="28"/>
        </w:rPr>
        <w:t xml:space="preserve"> </w:t>
      </w:r>
      <w:r w:rsidR="0037203A" w:rsidRPr="0037203A">
        <w:rPr>
          <w:sz w:val="28"/>
          <w:szCs w:val="28"/>
        </w:rPr>
        <w:t>По результатам вынесены рекомендации к устранению нарушений</w:t>
      </w:r>
      <w:r w:rsidR="0037203A">
        <w:rPr>
          <w:sz w:val="28"/>
          <w:szCs w:val="28"/>
        </w:rPr>
        <w:t>.</w:t>
      </w:r>
    </w:p>
    <w:p w:rsidR="00250A20" w:rsidRDefault="00250A20" w:rsidP="000F671C">
      <w:pPr>
        <w:ind w:firstLine="567"/>
        <w:jc w:val="both"/>
        <w:rPr>
          <w:sz w:val="28"/>
          <w:szCs w:val="28"/>
        </w:rPr>
      </w:pPr>
    </w:p>
    <w:p w:rsidR="00A23713" w:rsidRPr="002B4BE7" w:rsidRDefault="00E46C01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01 января 2021 года</w:t>
      </w:r>
      <w:r w:rsidR="000F671C">
        <w:rPr>
          <w:sz w:val="28"/>
          <w:szCs w:val="28"/>
        </w:rPr>
        <w:t>, в соответствии с решением Енисейского районного Совета депутатов,</w:t>
      </w:r>
      <w:r>
        <w:rPr>
          <w:sz w:val="28"/>
          <w:szCs w:val="28"/>
        </w:rPr>
        <w:t xml:space="preserve"> штатная численность </w:t>
      </w:r>
      <w:r w:rsidR="003A7A7E">
        <w:rPr>
          <w:sz w:val="28"/>
          <w:szCs w:val="28"/>
        </w:rPr>
        <w:t xml:space="preserve">Контрольно-счетной палаты </w:t>
      </w:r>
      <w:r w:rsidR="000C280B">
        <w:rPr>
          <w:sz w:val="28"/>
          <w:szCs w:val="28"/>
        </w:rPr>
        <w:t>увеличена до</w:t>
      </w:r>
      <w:r>
        <w:rPr>
          <w:sz w:val="28"/>
          <w:szCs w:val="28"/>
        </w:rPr>
        <w:t xml:space="preserve"> 4 штатны</w:t>
      </w:r>
      <w:r w:rsidR="000C280B">
        <w:rPr>
          <w:sz w:val="28"/>
          <w:szCs w:val="28"/>
        </w:rPr>
        <w:t>х единиц</w:t>
      </w:r>
      <w:r w:rsidR="0037203A">
        <w:rPr>
          <w:sz w:val="28"/>
          <w:szCs w:val="28"/>
        </w:rPr>
        <w:t>, введена должность инспектора</w:t>
      </w:r>
      <w:r>
        <w:rPr>
          <w:sz w:val="28"/>
          <w:szCs w:val="28"/>
        </w:rPr>
        <w:t>.</w:t>
      </w:r>
    </w:p>
    <w:p w:rsidR="000F671C" w:rsidRDefault="00A23713" w:rsidP="000F671C">
      <w:pPr>
        <w:ind w:firstLine="567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Полномочия КСП района определены </w:t>
      </w:r>
      <w:r w:rsidR="00597DDC" w:rsidRPr="00D0469D">
        <w:rPr>
          <w:sz w:val="28"/>
          <w:szCs w:val="28"/>
        </w:rPr>
        <w:t xml:space="preserve">ФЗ №6-ФЗ и </w:t>
      </w:r>
      <w:r w:rsidRPr="00D0469D">
        <w:rPr>
          <w:sz w:val="28"/>
          <w:szCs w:val="28"/>
        </w:rPr>
        <w:t>Положением о Контрольно-сч</w:t>
      </w:r>
      <w:r w:rsidR="00D0469D" w:rsidRPr="00D0469D">
        <w:rPr>
          <w:sz w:val="28"/>
          <w:szCs w:val="28"/>
        </w:rPr>
        <w:t>етной палате Енисейского района.</w:t>
      </w:r>
      <w:r w:rsidRPr="00D0469D">
        <w:rPr>
          <w:sz w:val="28"/>
          <w:szCs w:val="28"/>
        </w:rPr>
        <w:t xml:space="preserve"> </w:t>
      </w:r>
    </w:p>
    <w:p w:rsidR="00D0469D" w:rsidRPr="00D0469D" w:rsidRDefault="00D0469D" w:rsidP="000F671C">
      <w:pPr>
        <w:ind w:firstLine="567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Основные задачи Контрольно-счетной палаты в отчетном периоде заключались в </w:t>
      </w:r>
      <w:proofErr w:type="gramStart"/>
      <w:r w:rsidRPr="00D0469D">
        <w:rPr>
          <w:sz w:val="28"/>
          <w:szCs w:val="28"/>
        </w:rPr>
        <w:t>контроле за</w:t>
      </w:r>
      <w:proofErr w:type="gramEnd"/>
      <w:r w:rsidRPr="00D0469D">
        <w:rPr>
          <w:sz w:val="28"/>
          <w:szCs w:val="28"/>
        </w:rPr>
        <w:t xml:space="preserve"> исполнением местного бюджета, за соблюдением установленного порядка подготовки и рассмотрения проектов местного бюджета, отчетов об исполнении бюджета, в повышении эффективности использования средств местного бюджета, включая бюджеты поселений, соблюдением установленного порядка управления и распоряжения имуществом, находящимся в муниципальной собственности.</w:t>
      </w:r>
    </w:p>
    <w:p w:rsidR="00C8083C" w:rsidRDefault="00597DDC" w:rsidP="000F671C">
      <w:pPr>
        <w:ind w:firstLine="567"/>
        <w:jc w:val="both"/>
        <w:rPr>
          <w:sz w:val="28"/>
          <w:szCs w:val="28"/>
        </w:rPr>
      </w:pPr>
      <w:r w:rsidRPr="00191071">
        <w:rPr>
          <w:sz w:val="28"/>
          <w:szCs w:val="28"/>
        </w:rPr>
        <w:t xml:space="preserve">Работа КСП в </w:t>
      </w:r>
      <w:r w:rsidR="0038588E">
        <w:rPr>
          <w:sz w:val="28"/>
          <w:szCs w:val="28"/>
        </w:rPr>
        <w:t>отчетном периоде</w:t>
      </w:r>
      <w:r w:rsidRPr="00191071">
        <w:rPr>
          <w:sz w:val="28"/>
          <w:szCs w:val="28"/>
        </w:rPr>
        <w:t xml:space="preserve"> велась на основании годового плана, который </w:t>
      </w:r>
      <w:r w:rsidR="0038588E">
        <w:rPr>
          <w:sz w:val="28"/>
          <w:szCs w:val="28"/>
        </w:rPr>
        <w:t xml:space="preserve">формируется с учетом предложений депутатского корпуса Енисейского района, </w:t>
      </w:r>
      <w:r w:rsidR="007E6FE4">
        <w:rPr>
          <w:sz w:val="28"/>
          <w:szCs w:val="28"/>
        </w:rPr>
        <w:t>Главы района</w:t>
      </w:r>
      <w:r w:rsidR="0038588E">
        <w:rPr>
          <w:sz w:val="28"/>
          <w:szCs w:val="28"/>
        </w:rPr>
        <w:t>. Утверждение годового плана работы происходит</w:t>
      </w:r>
      <w:r w:rsidRPr="002B4BE7">
        <w:rPr>
          <w:sz w:val="28"/>
          <w:szCs w:val="28"/>
        </w:rPr>
        <w:t xml:space="preserve"> в соответствии с Положением «О Контрольно-счётной палате Енисейского района», в рамках существующих стандартов внешнего муниципального финансового контроля.</w:t>
      </w:r>
      <w:r w:rsidR="00191071">
        <w:rPr>
          <w:sz w:val="28"/>
          <w:szCs w:val="28"/>
        </w:rPr>
        <w:t xml:space="preserve"> </w:t>
      </w:r>
    </w:p>
    <w:p w:rsidR="00597DDC" w:rsidRPr="002B4BE7" w:rsidRDefault="007E6FE4" w:rsidP="000F671C">
      <w:pPr>
        <w:ind w:firstLine="567"/>
        <w:jc w:val="both"/>
        <w:rPr>
          <w:sz w:val="28"/>
          <w:szCs w:val="28"/>
        </w:rPr>
      </w:pPr>
      <w:r w:rsidRPr="001A7AA1">
        <w:rPr>
          <w:sz w:val="28"/>
          <w:szCs w:val="28"/>
        </w:rPr>
        <w:t>Актуальность и целесообразность включения в план работы на 2020</w:t>
      </w:r>
      <w:r>
        <w:rPr>
          <w:sz w:val="28"/>
          <w:szCs w:val="28"/>
        </w:rPr>
        <w:t>-2021</w:t>
      </w:r>
      <w:r w:rsidRPr="001A7AA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1A7AA1">
        <w:rPr>
          <w:sz w:val="28"/>
          <w:szCs w:val="28"/>
        </w:rPr>
        <w:t xml:space="preserve"> предложенных мероприятий определялась с учетом наличия наибольших риско</w:t>
      </w:r>
      <w:r w:rsidRPr="00A71999">
        <w:rPr>
          <w:sz w:val="28"/>
          <w:szCs w:val="28"/>
        </w:rPr>
        <w:t>в возникновения нарушений, которые потенциально могут приводить к негативным последствиям для бюджет</w:t>
      </w:r>
      <w:r w:rsidR="00430D40">
        <w:rPr>
          <w:sz w:val="28"/>
          <w:szCs w:val="28"/>
        </w:rPr>
        <w:t>а и муниципальной собственности. Также в план работы включаются в обязательном порядке контрольные мероприятия, регламентированные требованиями Бюджетного кодекса РФ (мероприятия по внешнему контролю ГАБС, бюджеты поселений).</w:t>
      </w:r>
    </w:p>
    <w:p w:rsidR="00BA64D1" w:rsidRDefault="0019640E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в</w:t>
      </w:r>
      <w:r w:rsidR="00A23713" w:rsidRPr="002B4BE7">
        <w:rPr>
          <w:sz w:val="28"/>
          <w:szCs w:val="28"/>
        </w:rPr>
        <w:t xml:space="preserve"> </w:t>
      </w:r>
      <w:r w:rsidR="0038588E">
        <w:rPr>
          <w:sz w:val="28"/>
          <w:szCs w:val="28"/>
        </w:rPr>
        <w:t>отчетном периоде</w:t>
      </w:r>
      <w:r w:rsidR="009D337A">
        <w:rPr>
          <w:sz w:val="28"/>
          <w:szCs w:val="28"/>
        </w:rPr>
        <w:t xml:space="preserve"> </w:t>
      </w:r>
      <w:r w:rsidR="00A23713" w:rsidRPr="002B4BE7">
        <w:rPr>
          <w:sz w:val="28"/>
          <w:szCs w:val="28"/>
        </w:rPr>
        <w:t xml:space="preserve">мероприятия </w:t>
      </w:r>
      <w:r w:rsidR="0038588E">
        <w:rPr>
          <w:sz w:val="28"/>
          <w:szCs w:val="28"/>
        </w:rPr>
        <w:t>провед</w:t>
      </w:r>
      <w:r w:rsidR="00A23713" w:rsidRPr="002B4BE7">
        <w:rPr>
          <w:sz w:val="28"/>
          <w:szCs w:val="28"/>
        </w:rPr>
        <w:t xml:space="preserve">ены в полном объёме. </w:t>
      </w:r>
      <w:proofErr w:type="gramStart"/>
      <w:r w:rsidR="00BA64D1">
        <w:rPr>
          <w:sz w:val="28"/>
          <w:szCs w:val="28"/>
        </w:rPr>
        <w:t>Проверки проводились с учетом</w:t>
      </w:r>
      <w:r w:rsidR="007E6FE4">
        <w:rPr>
          <w:sz w:val="28"/>
          <w:szCs w:val="28"/>
        </w:rPr>
        <w:t xml:space="preserve"> </w:t>
      </w:r>
      <w:r w:rsidR="007E6FE4" w:rsidRPr="007E6FE4">
        <w:rPr>
          <w:sz w:val="28"/>
          <w:szCs w:val="28"/>
        </w:rPr>
        <w:t>Постановлени</w:t>
      </w:r>
      <w:r w:rsidR="007E6FE4">
        <w:rPr>
          <w:sz w:val="28"/>
          <w:szCs w:val="28"/>
        </w:rPr>
        <w:t>я</w:t>
      </w:r>
      <w:r w:rsidR="007E6FE4" w:rsidRPr="007E6FE4">
        <w:rPr>
          <w:sz w:val="28"/>
          <w:szCs w:val="28"/>
        </w:rPr>
        <w:t xml:space="preserve"> Правительства РФ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7E6FE4">
        <w:rPr>
          <w:sz w:val="28"/>
          <w:szCs w:val="28"/>
        </w:rPr>
        <w:t xml:space="preserve">, регламентирующим контрольную деятельность в </w:t>
      </w:r>
      <w:proofErr w:type="spellStart"/>
      <w:r w:rsidR="007E6FE4">
        <w:rPr>
          <w:sz w:val="28"/>
          <w:szCs w:val="28"/>
        </w:rPr>
        <w:t>ковидный</w:t>
      </w:r>
      <w:proofErr w:type="spellEnd"/>
      <w:r w:rsidR="007E6FE4">
        <w:rPr>
          <w:sz w:val="28"/>
          <w:szCs w:val="28"/>
        </w:rPr>
        <w:t xml:space="preserve"> период. </w:t>
      </w:r>
      <w:proofErr w:type="gramEnd"/>
    </w:p>
    <w:p w:rsidR="0038588E" w:rsidRDefault="0038588E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 отчетном периоде проведено</w:t>
      </w:r>
      <w:r w:rsidR="00430D40">
        <w:rPr>
          <w:sz w:val="28"/>
          <w:szCs w:val="28"/>
        </w:rPr>
        <w:t xml:space="preserve"> </w:t>
      </w:r>
      <w:r w:rsidR="0037203A">
        <w:rPr>
          <w:sz w:val="28"/>
          <w:szCs w:val="28"/>
        </w:rPr>
        <w:t>88</w:t>
      </w:r>
      <w:r w:rsidR="00430D40">
        <w:rPr>
          <w:sz w:val="28"/>
          <w:szCs w:val="28"/>
        </w:rPr>
        <w:t xml:space="preserve"> контрольн</w:t>
      </w:r>
      <w:r w:rsidR="0037203A">
        <w:rPr>
          <w:sz w:val="28"/>
          <w:szCs w:val="28"/>
        </w:rPr>
        <w:t>ых</w:t>
      </w:r>
      <w:r w:rsidR="007A3DB1">
        <w:rPr>
          <w:sz w:val="28"/>
          <w:szCs w:val="28"/>
        </w:rPr>
        <w:t xml:space="preserve"> и экспертно-аналитическ</w:t>
      </w:r>
      <w:r w:rsidR="0037203A">
        <w:rPr>
          <w:sz w:val="28"/>
          <w:szCs w:val="28"/>
        </w:rPr>
        <w:t>их</w:t>
      </w:r>
      <w:r w:rsidR="007A3DB1">
        <w:rPr>
          <w:sz w:val="28"/>
          <w:szCs w:val="28"/>
        </w:rPr>
        <w:t xml:space="preserve"> мероприяти</w:t>
      </w:r>
      <w:r w:rsidR="0037203A">
        <w:rPr>
          <w:sz w:val="28"/>
          <w:szCs w:val="28"/>
        </w:rPr>
        <w:t>й (приложение 1)</w:t>
      </w:r>
      <w:r w:rsidR="004A57EF">
        <w:rPr>
          <w:sz w:val="28"/>
          <w:szCs w:val="28"/>
        </w:rPr>
        <w:t>:</w:t>
      </w:r>
    </w:p>
    <w:p w:rsidR="00AD10B5" w:rsidRDefault="00AD10B5" w:rsidP="00A23713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5B6769" w:rsidTr="005B6769">
        <w:tc>
          <w:tcPr>
            <w:tcW w:w="4785" w:type="dxa"/>
          </w:tcPr>
          <w:p w:rsidR="005B6769" w:rsidRPr="00AD10B5" w:rsidRDefault="00AD10B5" w:rsidP="00A23713">
            <w:pPr>
              <w:jc w:val="both"/>
              <w:rPr>
                <w:sz w:val="24"/>
                <w:szCs w:val="24"/>
              </w:rPr>
            </w:pPr>
            <w:r w:rsidRPr="00AD10B5">
              <w:rPr>
                <w:sz w:val="24"/>
                <w:szCs w:val="24"/>
              </w:rPr>
              <w:t>Вид</w:t>
            </w:r>
            <w:r w:rsidR="005B6769" w:rsidRPr="00AD10B5">
              <w:rPr>
                <w:sz w:val="24"/>
                <w:szCs w:val="24"/>
              </w:rPr>
              <w:t xml:space="preserve"> </w:t>
            </w:r>
            <w:r w:rsidRPr="00AD10B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95" w:type="dxa"/>
          </w:tcPr>
          <w:p w:rsidR="005B6769" w:rsidRPr="00AD10B5" w:rsidRDefault="00510A55" w:rsidP="00A23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spellStart"/>
            <w:r>
              <w:rPr>
                <w:sz w:val="24"/>
                <w:szCs w:val="24"/>
                <w:lang w:val="en-US"/>
              </w:rPr>
              <w:t>20</w:t>
            </w:r>
            <w:proofErr w:type="spellEnd"/>
            <w:r w:rsidR="00AD10B5" w:rsidRPr="00AD10B5">
              <w:rPr>
                <w:sz w:val="24"/>
                <w:szCs w:val="24"/>
              </w:rPr>
              <w:t>г.</w:t>
            </w:r>
          </w:p>
        </w:tc>
        <w:tc>
          <w:tcPr>
            <w:tcW w:w="1595" w:type="dxa"/>
          </w:tcPr>
          <w:p w:rsidR="005B6769" w:rsidRPr="00AD10B5" w:rsidRDefault="0037203A" w:rsidP="00A237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10A55">
              <w:rPr>
                <w:sz w:val="24"/>
                <w:szCs w:val="24"/>
              </w:rPr>
              <w:t xml:space="preserve"> мес.20</w:t>
            </w:r>
            <w:r w:rsidR="00510A55">
              <w:rPr>
                <w:sz w:val="24"/>
                <w:szCs w:val="24"/>
                <w:lang w:val="en-US"/>
              </w:rPr>
              <w:t>21</w:t>
            </w:r>
            <w:r w:rsidR="00AD10B5" w:rsidRPr="00AD10B5">
              <w:rPr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5B6769" w:rsidRPr="00AD10B5" w:rsidRDefault="00AD10B5" w:rsidP="00A23713">
            <w:pPr>
              <w:jc w:val="both"/>
              <w:rPr>
                <w:sz w:val="24"/>
                <w:szCs w:val="24"/>
              </w:rPr>
            </w:pPr>
            <w:r w:rsidRPr="00AD10B5">
              <w:rPr>
                <w:sz w:val="24"/>
                <w:szCs w:val="24"/>
              </w:rPr>
              <w:t>ВСЕГО</w:t>
            </w:r>
          </w:p>
        </w:tc>
      </w:tr>
      <w:tr w:rsidR="006F5163" w:rsidTr="00F92D57">
        <w:trPr>
          <w:trHeight w:val="838"/>
        </w:trPr>
        <w:tc>
          <w:tcPr>
            <w:tcW w:w="4785" w:type="dxa"/>
          </w:tcPr>
          <w:p w:rsidR="006F5163" w:rsidRPr="000C280B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AD10B5">
              <w:rPr>
                <w:i/>
                <w:sz w:val="24"/>
                <w:szCs w:val="24"/>
              </w:rPr>
              <w:t>онтрольн</w:t>
            </w:r>
            <w:r>
              <w:rPr>
                <w:i/>
                <w:sz w:val="24"/>
                <w:szCs w:val="24"/>
              </w:rPr>
              <w:t>ые мероприятия,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числе: проверки МО</w:t>
            </w:r>
          </w:p>
          <w:p w:rsidR="006F5163" w:rsidRPr="00510A55" w:rsidRDefault="006F5163" w:rsidP="006F516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i/>
                <w:sz w:val="24"/>
                <w:szCs w:val="24"/>
              </w:rPr>
              <w:t>э</w:t>
            </w:r>
            <w:r w:rsidRPr="00AD10B5">
              <w:rPr>
                <w:i/>
                <w:sz w:val="24"/>
                <w:szCs w:val="24"/>
              </w:rPr>
              <w:t>кспертно-аналитическое</w:t>
            </w:r>
            <w:proofErr w:type="gramEnd"/>
            <w:r>
              <w:rPr>
                <w:i/>
                <w:sz w:val="24"/>
                <w:szCs w:val="24"/>
              </w:rPr>
              <w:t xml:space="preserve"> КМ</w:t>
            </w:r>
          </w:p>
        </w:tc>
        <w:tc>
          <w:tcPr>
            <w:tcW w:w="1595" w:type="dxa"/>
          </w:tcPr>
          <w:p w:rsidR="006F5163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36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1595" w:type="dxa"/>
          </w:tcPr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35</w:t>
            </w:r>
          </w:p>
          <w:p w:rsidR="006F5163" w:rsidRPr="00510A55" w:rsidRDefault="006F5163" w:rsidP="00510A55">
            <w:pPr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1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6F5163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71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6F5163" w:rsidRPr="00510A55" w:rsidRDefault="006F5163" w:rsidP="00A23713">
            <w:pPr>
              <w:jc w:val="both"/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68</w:t>
            </w:r>
          </w:p>
        </w:tc>
      </w:tr>
      <w:tr w:rsidR="00D536F2" w:rsidTr="005B6769">
        <w:tc>
          <w:tcPr>
            <w:tcW w:w="4785" w:type="dxa"/>
          </w:tcPr>
          <w:p w:rsidR="00D536F2" w:rsidRPr="00146C84" w:rsidRDefault="00D536F2" w:rsidP="00A23713">
            <w:pPr>
              <w:jc w:val="both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Финансово-экономическая экспертиза</w:t>
            </w:r>
          </w:p>
        </w:tc>
        <w:tc>
          <w:tcPr>
            <w:tcW w:w="1595" w:type="dxa"/>
          </w:tcPr>
          <w:p w:rsidR="00D536F2" w:rsidRPr="00510A55" w:rsidRDefault="00510A55" w:rsidP="00A23713">
            <w:pPr>
              <w:jc w:val="both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D536F2" w:rsidRPr="00510A55" w:rsidRDefault="00510A55" w:rsidP="00A23713">
            <w:pPr>
              <w:jc w:val="both"/>
              <w:rPr>
                <w:i/>
                <w:sz w:val="24"/>
                <w:szCs w:val="24"/>
              </w:rPr>
            </w:pPr>
            <w:r w:rsidRPr="00510A55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536F2" w:rsidRPr="00510A55" w:rsidRDefault="00510A55" w:rsidP="00A23713">
            <w:pPr>
              <w:jc w:val="both"/>
              <w:rPr>
                <w:i/>
              </w:rPr>
            </w:pPr>
            <w:r w:rsidRPr="00510A55">
              <w:rPr>
                <w:i/>
              </w:rPr>
              <w:t>17</w:t>
            </w:r>
          </w:p>
        </w:tc>
      </w:tr>
      <w:tr w:rsidR="0037203A" w:rsidTr="005B6769">
        <w:tc>
          <w:tcPr>
            <w:tcW w:w="4785" w:type="dxa"/>
          </w:tcPr>
          <w:p w:rsidR="0037203A" w:rsidRPr="00146C84" w:rsidRDefault="0037203A" w:rsidP="00A23713">
            <w:pPr>
              <w:jc w:val="both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1595" w:type="dxa"/>
          </w:tcPr>
          <w:p w:rsidR="0037203A" w:rsidRPr="0037203A" w:rsidRDefault="0037203A" w:rsidP="00A23713">
            <w:pPr>
              <w:jc w:val="both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1595" w:type="dxa"/>
          </w:tcPr>
          <w:p w:rsidR="0037203A" w:rsidRPr="00510A55" w:rsidRDefault="0037203A" w:rsidP="00A23713">
            <w:pPr>
              <w:jc w:val="both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1596" w:type="dxa"/>
          </w:tcPr>
          <w:p w:rsidR="0037203A" w:rsidRPr="00510A55" w:rsidRDefault="0037203A" w:rsidP="00A23713">
            <w:pPr>
              <w:jc w:val="both"/>
              <w:rPr>
                <w:i/>
              </w:rPr>
            </w:pPr>
            <w:r>
              <w:rPr>
                <w:i/>
              </w:rPr>
              <w:t>88</w:t>
            </w:r>
          </w:p>
        </w:tc>
      </w:tr>
    </w:tbl>
    <w:p w:rsidR="00146C84" w:rsidRDefault="00146C84" w:rsidP="00A23713">
      <w:pPr>
        <w:ind w:firstLine="708"/>
        <w:jc w:val="both"/>
      </w:pPr>
    </w:p>
    <w:p w:rsidR="004A57EF" w:rsidRDefault="00146C84" w:rsidP="00C8083C">
      <w:pPr>
        <w:jc w:val="both"/>
      </w:pPr>
      <w:r>
        <w:t>Основные п</w:t>
      </w:r>
      <w:r w:rsidR="00D536F2" w:rsidRPr="00146C84">
        <w:t>оказател</w:t>
      </w:r>
      <w:r>
        <w:t>и</w:t>
      </w:r>
      <w:r w:rsidR="00D536F2" w:rsidRPr="00146C84">
        <w:t xml:space="preserve"> внешнего </w:t>
      </w:r>
      <w:r w:rsidR="00C8083C">
        <w:t xml:space="preserve">муниципального </w:t>
      </w:r>
      <w:r w:rsidR="00D536F2" w:rsidRPr="00146C84">
        <w:t>финансового контроля</w:t>
      </w:r>
      <w:r w:rsidR="0037203A">
        <w:t xml:space="preserve"> (приложение 2)</w:t>
      </w:r>
      <w:r>
        <w:t>:</w:t>
      </w:r>
    </w:p>
    <w:p w:rsidR="00146C84" w:rsidRPr="00146C84" w:rsidRDefault="00146C84" w:rsidP="00A23713">
      <w:pPr>
        <w:ind w:firstLine="708"/>
        <w:jc w:val="both"/>
      </w:pPr>
    </w:p>
    <w:tbl>
      <w:tblPr>
        <w:tblStyle w:val="a4"/>
        <w:tblW w:w="9617" w:type="dxa"/>
        <w:tblLook w:val="04A0"/>
      </w:tblPr>
      <w:tblGrid>
        <w:gridCol w:w="2802"/>
        <w:gridCol w:w="2354"/>
        <w:gridCol w:w="2369"/>
        <w:gridCol w:w="2092"/>
      </w:tblGrid>
      <w:tr w:rsidR="007E6FE4" w:rsidRPr="00146C84" w:rsidTr="000F4F73">
        <w:trPr>
          <w:trHeight w:val="283"/>
        </w:trPr>
        <w:tc>
          <w:tcPr>
            <w:tcW w:w="2802" w:type="dxa"/>
          </w:tcPr>
          <w:p w:rsidR="007E6FE4" w:rsidRPr="00146C84" w:rsidRDefault="007E6FE4" w:rsidP="00A23713">
            <w:pPr>
              <w:jc w:val="both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показатель</w:t>
            </w:r>
          </w:p>
        </w:tc>
        <w:tc>
          <w:tcPr>
            <w:tcW w:w="2354" w:type="dxa"/>
          </w:tcPr>
          <w:p w:rsidR="007E6FE4" w:rsidRPr="00146C84" w:rsidRDefault="007E6FE4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</w:t>
            </w:r>
            <w:r w:rsidRPr="00146C84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369" w:type="dxa"/>
          </w:tcPr>
          <w:p w:rsidR="007E6FE4" w:rsidRPr="005F1621" w:rsidRDefault="00F720FA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7E6FE4" w:rsidRPr="005F1621">
              <w:rPr>
                <w:i/>
                <w:sz w:val="24"/>
                <w:szCs w:val="24"/>
              </w:rPr>
              <w:t xml:space="preserve"> мес.20</w:t>
            </w:r>
            <w:r w:rsidR="007E6FE4" w:rsidRPr="005F1621">
              <w:rPr>
                <w:i/>
                <w:sz w:val="24"/>
                <w:szCs w:val="24"/>
                <w:lang w:val="en-US"/>
              </w:rPr>
              <w:t>21</w:t>
            </w:r>
            <w:r w:rsidR="007E6FE4" w:rsidRPr="005F1621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2092" w:type="dxa"/>
          </w:tcPr>
          <w:p w:rsidR="007E6FE4" w:rsidRPr="00146C84" w:rsidRDefault="007E6FE4" w:rsidP="005F1621">
            <w:pPr>
              <w:jc w:val="center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Всего, тыс</w:t>
            </w:r>
            <w:proofErr w:type="gramStart"/>
            <w:r w:rsidRPr="00146C84">
              <w:rPr>
                <w:i/>
                <w:sz w:val="24"/>
                <w:szCs w:val="24"/>
              </w:rPr>
              <w:t>.р</w:t>
            </w:r>
            <w:proofErr w:type="gramEnd"/>
            <w:r w:rsidRPr="00146C84">
              <w:rPr>
                <w:i/>
                <w:sz w:val="24"/>
                <w:szCs w:val="24"/>
              </w:rPr>
              <w:t>уб.</w:t>
            </w:r>
          </w:p>
        </w:tc>
      </w:tr>
      <w:tr w:rsidR="007E6FE4" w:rsidRPr="00146C84" w:rsidTr="000F4F73">
        <w:trPr>
          <w:trHeight w:val="558"/>
        </w:trPr>
        <w:tc>
          <w:tcPr>
            <w:tcW w:w="2802" w:type="dxa"/>
          </w:tcPr>
          <w:p w:rsidR="007E6FE4" w:rsidRPr="00146C84" w:rsidRDefault="007E6FE4" w:rsidP="00A23713">
            <w:pPr>
              <w:jc w:val="both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Объем проверенных средств</w:t>
            </w:r>
            <w:r>
              <w:rPr>
                <w:i/>
                <w:sz w:val="24"/>
                <w:szCs w:val="24"/>
              </w:rPr>
              <w:t xml:space="preserve"> при КМ, тыс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уб.</w:t>
            </w:r>
          </w:p>
        </w:tc>
        <w:tc>
          <w:tcPr>
            <w:tcW w:w="2354" w:type="dxa"/>
          </w:tcPr>
          <w:p w:rsidR="007E6FE4" w:rsidRPr="00146C84" w:rsidRDefault="007E6FE4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18 519,8</w:t>
            </w:r>
          </w:p>
        </w:tc>
        <w:tc>
          <w:tcPr>
            <w:tcW w:w="2369" w:type="dxa"/>
          </w:tcPr>
          <w:p w:rsidR="007E6FE4" w:rsidRPr="00146C84" w:rsidRDefault="007E6FE4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24 788,6</w:t>
            </w:r>
          </w:p>
        </w:tc>
        <w:tc>
          <w:tcPr>
            <w:tcW w:w="2092" w:type="dxa"/>
          </w:tcPr>
          <w:p w:rsidR="007E6FE4" w:rsidRPr="00146C84" w:rsidRDefault="007E6FE4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43 308,4</w:t>
            </w:r>
          </w:p>
        </w:tc>
      </w:tr>
      <w:tr w:rsidR="005F1621" w:rsidRPr="00146C84" w:rsidTr="000F4F73">
        <w:trPr>
          <w:trHeight w:val="1400"/>
        </w:trPr>
        <w:tc>
          <w:tcPr>
            <w:tcW w:w="2802" w:type="dxa"/>
          </w:tcPr>
          <w:p w:rsidR="005F1621" w:rsidRPr="00146C84" w:rsidRDefault="005F1621" w:rsidP="005F1621">
            <w:pPr>
              <w:jc w:val="both"/>
              <w:rPr>
                <w:i/>
              </w:rPr>
            </w:pPr>
            <w:r w:rsidRPr="00146C84">
              <w:rPr>
                <w:i/>
                <w:sz w:val="24"/>
                <w:szCs w:val="24"/>
              </w:rPr>
              <w:t>Объем проверенных средств</w:t>
            </w:r>
            <w:r>
              <w:rPr>
                <w:i/>
                <w:sz w:val="24"/>
                <w:szCs w:val="24"/>
              </w:rPr>
              <w:t xml:space="preserve"> при проведении внешнего контроля районного бюджета, тыс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уб.</w:t>
            </w:r>
          </w:p>
        </w:tc>
        <w:tc>
          <w:tcPr>
            <w:tcW w:w="2354" w:type="dxa"/>
          </w:tcPr>
          <w:p w:rsidR="005F1621" w:rsidRPr="00297D6C" w:rsidRDefault="00297D6C" w:rsidP="005F1621">
            <w:pPr>
              <w:jc w:val="center"/>
              <w:rPr>
                <w:i/>
                <w:sz w:val="24"/>
                <w:szCs w:val="24"/>
              </w:rPr>
            </w:pPr>
            <w:r w:rsidRPr="00297D6C">
              <w:rPr>
                <w:i/>
                <w:sz w:val="24"/>
                <w:szCs w:val="24"/>
              </w:rPr>
              <w:t xml:space="preserve">2 141 754,17                    </w:t>
            </w:r>
          </w:p>
        </w:tc>
        <w:tc>
          <w:tcPr>
            <w:tcW w:w="2369" w:type="dxa"/>
          </w:tcPr>
          <w:p w:rsidR="005F1621" w:rsidRPr="00297D6C" w:rsidRDefault="00307834" w:rsidP="005F1621">
            <w:pPr>
              <w:jc w:val="center"/>
              <w:rPr>
                <w:i/>
                <w:sz w:val="24"/>
                <w:szCs w:val="24"/>
              </w:rPr>
            </w:pPr>
            <w:r w:rsidRPr="00297D6C">
              <w:rPr>
                <w:i/>
                <w:sz w:val="24"/>
                <w:szCs w:val="24"/>
              </w:rPr>
              <w:t>2 198 609,99</w:t>
            </w:r>
          </w:p>
        </w:tc>
        <w:tc>
          <w:tcPr>
            <w:tcW w:w="2092" w:type="dxa"/>
          </w:tcPr>
          <w:p w:rsidR="005F1621" w:rsidRPr="00297D6C" w:rsidRDefault="00297D6C" w:rsidP="005F1621">
            <w:pPr>
              <w:jc w:val="center"/>
              <w:rPr>
                <w:i/>
                <w:sz w:val="24"/>
                <w:szCs w:val="24"/>
              </w:rPr>
            </w:pPr>
            <w:r w:rsidRPr="00297D6C">
              <w:rPr>
                <w:i/>
                <w:sz w:val="24"/>
                <w:szCs w:val="24"/>
              </w:rPr>
              <w:t>4 340 364,16</w:t>
            </w:r>
          </w:p>
        </w:tc>
      </w:tr>
      <w:tr w:rsidR="005F1621" w:rsidRPr="00146C84" w:rsidTr="000F4F73">
        <w:trPr>
          <w:trHeight w:val="1117"/>
        </w:trPr>
        <w:tc>
          <w:tcPr>
            <w:tcW w:w="2802" w:type="dxa"/>
          </w:tcPr>
          <w:p w:rsidR="005F1621" w:rsidRPr="00146C84" w:rsidRDefault="005F1621" w:rsidP="000F4F73">
            <w:pPr>
              <w:jc w:val="both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Объем проверенных средств</w:t>
            </w:r>
            <w:r>
              <w:rPr>
                <w:i/>
                <w:sz w:val="24"/>
                <w:szCs w:val="24"/>
              </w:rPr>
              <w:t xml:space="preserve"> при проведении внешнего контроля</w:t>
            </w:r>
            <w:r w:rsidR="000F4F73">
              <w:rPr>
                <w:i/>
                <w:sz w:val="24"/>
                <w:szCs w:val="24"/>
              </w:rPr>
              <w:t xml:space="preserve"> бюджетов поселений</w:t>
            </w:r>
            <w:r>
              <w:rPr>
                <w:i/>
                <w:sz w:val="24"/>
                <w:szCs w:val="24"/>
              </w:rPr>
              <w:t>, тыс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уб.</w:t>
            </w:r>
          </w:p>
        </w:tc>
        <w:tc>
          <w:tcPr>
            <w:tcW w:w="2354" w:type="dxa"/>
          </w:tcPr>
          <w:p w:rsidR="005F1621" w:rsidRPr="00146C84" w:rsidRDefault="005F1621" w:rsidP="005F1621">
            <w:pPr>
              <w:jc w:val="center"/>
              <w:rPr>
                <w:i/>
              </w:rPr>
            </w:pPr>
            <w:r>
              <w:rPr>
                <w:i/>
              </w:rPr>
              <w:t>225 671,9</w:t>
            </w:r>
          </w:p>
        </w:tc>
        <w:tc>
          <w:tcPr>
            <w:tcW w:w="2369" w:type="dxa"/>
          </w:tcPr>
          <w:p w:rsidR="005F1621" w:rsidRPr="00146C84" w:rsidRDefault="005F1621" w:rsidP="005F1621">
            <w:pPr>
              <w:jc w:val="center"/>
              <w:rPr>
                <w:i/>
              </w:rPr>
            </w:pPr>
            <w:r>
              <w:rPr>
                <w:i/>
              </w:rPr>
              <w:t>276 391,2</w:t>
            </w:r>
          </w:p>
        </w:tc>
        <w:tc>
          <w:tcPr>
            <w:tcW w:w="2092" w:type="dxa"/>
          </w:tcPr>
          <w:p w:rsidR="005F1621" w:rsidRPr="00146C84" w:rsidRDefault="005F1621" w:rsidP="005F1621">
            <w:pPr>
              <w:jc w:val="center"/>
              <w:rPr>
                <w:i/>
              </w:rPr>
            </w:pPr>
            <w:r>
              <w:rPr>
                <w:i/>
              </w:rPr>
              <w:t>502 063,1</w:t>
            </w:r>
          </w:p>
        </w:tc>
      </w:tr>
      <w:tr w:rsidR="000F4F73" w:rsidRPr="00146C84" w:rsidTr="000F4F73">
        <w:trPr>
          <w:trHeight w:val="259"/>
        </w:trPr>
        <w:tc>
          <w:tcPr>
            <w:tcW w:w="2802" w:type="dxa"/>
          </w:tcPr>
          <w:p w:rsidR="000F4F73" w:rsidRPr="00146C84" w:rsidRDefault="000F4F73" w:rsidP="00146C84">
            <w:pPr>
              <w:jc w:val="both"/>
              <w:rPr>
                <w:i/>
                <w:sz w:val="24"/>
                <w:szCs w:val="24"/>
              </w:rPr>
            </w:pPr>
            <w:r w:rsidRPr="00146C84">
              <w:rPr>
                <w:i/>
                <w:sz w:val="24"/>
                <w:szCs w:val="24"/>
              </w:rPr>
              <w:t>Объем выявленных нарушений</w:t>
            </w:r>
            <w:r>
              <w:rPr>
                <w:i/>
                <w:sz w:val="24"/>
                <w:szCs w:val="24"/>
              </w:rPr>
              <w:t>, тыс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уб.</w:t>
            </w:r>
          </w:p>
        </w:tc>
        <w:tc>
          <w:tcPr>
            <w:tcW w:w="2354" w:type="dxa"/>
          </w:tcPr>
          <w:p w:rsidR="000F4F73" w:rsidRPr="00146C84" w:rsidRDefault="000F4F73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1 885,7</w:t>
            </w:r>
          </w:p>
        </w:tc>
        <w:tc>
          <w:tcPr>
            <w:tcW w:w="2369" w:type="dxa"/>
          </w:tcPr>
          <w:p w:rsidR="000F4F73" w:rsidRPr="00146C84" w:rsidRDefault="00C8083C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2 882,3</w:t>
            </w:r>
          </w:p>
        </w:tc>
        <w:tc>
          <w:tcPr>
            <w:tcW w:w="2092" w:type="dxa"/>
          </w:tcPr>
          <w:p w:rsidR="000F4F73" w:rsidRPr="00146C84" w:rsidRDefault="00C8083C" w:rsidP="005F16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4 768,0</w:t>
            </w:r>
          </w:p>
        </w:tc>
      </w:tr>
    </w:tbl>
    <w:p w:rsidR="00D536F2" w:rsidRDefault="00D536F2" w:rsidP="00A23713">
      <w:pPr>
        <w:ind w:firstLine="708"/>
        <w:jc w:val="both"/>
        <w:rPr>
          <w:sz w:val="28"/>
          <w:szCs w:val="28"/>
        </w:rPr>
      </w:pPr>
    </w:p>
    <w:p w:rsidR="00A23713" w:rsidRPr="002B4BE7" w:rsidRDefault="00A23713" w:rsidP="000F671C">
      <w:pPr>
        <w:pStyle w:val="a3"/>
        <w:ind w:left="0"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В отчетном периоде, финансовый контроль осуществлялся в форме контрольных и экспертно-аналитических мероприятий. Независимо от тематики и объектов контроля ключевой задачей каждого мероприятия ставилась оценка эффективности </w:t>
      </w:r>
      <w:r w:rsidR="00F07EDB">
        <w:rPr>
          <w:sz w:val="28"/>
          <w:szCs w:val="28"/>
        </w:rPr>
        <w:t xml:space="preserve">и законность </w:t>
      </w:r>
      <w:r w:rsidRPr="002B4BE7">
        <w:rPr>
          <w:sz w:val="28"/>
          <w:szCs w:val="28"/>
        </w:rPr>
        <w:t xml:space="preserve">использования бюджетных средств и муниципальной собственности. </w:t>
      </w:r>
      <w:r w:rsidR="00553290" w:rsidRPr="002B4BE7">
        <w:rPr>
          <w:sz w:val="28"/>
          <w:szCs w:val="28"/>
        </w:rPr>
        <w:t xml:space="preserve">Проверки  проводились в </w:t>
      </w:r>
      <w:proofErr w:type="spellStart"/>
      <w:r w:rsidR="00366DC2">
        <w:rPr>
          <w:sz w:val="28"/>
          <w:szCs w:val="28"/>
        </w:rPr>
        <w:t>Новоназимовском</w:t>
      </w:r>
      <w:proofErr w:type="spellEnd"/>
      <w:r w:rsidR="00553290" w:rsidRPr="002B4BE7">
        <w:rPr>
          <w:sz w:val="28"/>
          <w:szCs w:val="28"/>
        </w:rPr>
        <w:t xml:space="preserve">, </w:t>
      </w:r>
      <w:proofErr w:type="spellStart"/>
      <w:r w:rsidR="00366DC2">
        <w:rPr>
          <w:sz w:val="28"/>
          <w:szCs w:val="28"/>
        </w:rPr>
        <w:t>Усть-Питском</w:t>
      </w:r>
      <w:proofErr w:type="spellEnd"/>
      <w:r w:rsidR="00AD10B5">
        <w:rPr>
          <w:sz w:val="28"/>
          <w:szCs w:val="28"/>
        </w:rPr>
        <w:t>, Озерновском</w:t>
      </w:r>
      <w:r w:rsidR="00422A7E">
        <w:rPr>
          <w:sz w:val="28"/>
          <w:szCs w:val="28"/>
        </w:rPr>
        <w:t xml:space="preserve"> сельсоветах.</w:t>
      </w:r>
      <w:r w:rsidR="00553290" w:rsidRPr="002B4BE7">
        <w:rPr>
          <w:sz w:val="28"/>
          <w:szCs w:val="28"/>
        </w:rPr>
        <w:t xml:space="preserve"> </w:t>
      </w:r>
    </w:p>
    <w:p w:rsidR="00391785" w:rsidRDefault="00867219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При проведении контрольных мероприятий </w:t>
      </w:r>
      <w:r w:rsidR="003538CD" w:rsidRPr="002B4BE7">
        <w:rPr>
          <w:sz w:val="28"/>
          <w:szCs w:val="28"/>
        </w:rPr>
        <w:t>в сельсоветах нарушения в основной</w:t>
      </w:r>
      <w:r w:rsidR="009D337A">
        <w:rPr>
          <w:sz w:val="28"/>
          <w:szCs w:val="28"/>
        </w:rPr>
        <w:t xml:space="preserve"> своей</w:t>
      </w:r>
      <w:r w:rsidR="003538CD" w:rsidRPr="002B4BE7">
        <w:rPr>
          <w:sz w:val="28"/>
          <w:szCs w:val="28"/>
        </w:rPr>
        <w:t xml:space="preserve"> массе являются однотипными. Как правило, в большинстве поселений не соответствует фактическая структура ОМСУ, структуре, прописанной в Уставе муниципального образования. </w:t>
      </w:r>
      <w:r w:rsidR="00857C83" w:rsidRPr="002B4BE7">
        <w:rPr>
          <w:sz w:val="28"/>
          <w:szCs w:val="28"/>
        </w:rPr>
        <w:t xml:space="preserve">Очень низкий уровень </w:t>
      </w:r>
      <w:proofErr w:type="gramStart"/>
      <w:r w:rsidR="00857C83" w:rsidRPr="002B4BE7">
        <w:rPr>
          <w:sz w:val="28"/>
          <w:szCs w:val="28"/>
        </w:rPr>
        <w:t>контроля за</w:t>
      </w:r>
      <w:proofErr w:type="gramEnd"/>
      <w:r w:rsidR="00857C83" w:rsidRPr="002B4BE7">
        <w:rPr>
          <w:sz w:val="28"/>
          <w:szCs w:val="28"/>
        </w:rPr>
        <w:t xml:space="preserve"> бюджетным процессом, в ряде поселений отмечены грубые нарушения положений БК РФ</w:t>
      </w:r>
      <w:r w:rsidR="006B2245">
        <w:rPr>
          <w:sz w:val="28"/>
          <w:szCs w:val="28"/>
        </w:rPr>
        <w:t xml:space="preserve"> и ведения бухгалтерского учета</w:t>
      </w:r>
      <w:r w:rsidR="00857C83" w:rsidRPr="002B4BE7">
        <w:rPr>
          <w:sz w:val="28"/>
          <w:szCs w:val="28"/>
        </w:rPr>
        <w:t xml:space="preserve">, нарушаются принципы публичности и гласности при принятии бюджетов, т.е. население не имеет возможности ознакомиться с главным финансовым документом территории. </w:t>
      </w:r>
    </w:p>
    <w:p w:rsidR="00391785" w:rsidRDefault="002B4BE7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6F77" w:rsidRPr="002B4BE7">
        <w:rPr>
          <w:sz w:val="28"/>
          <w:szCs w:val="28"/>
        </w:rPr>
        <w:t>изкий уровень качества бюджетного планирования приводит к н</w:t>
      </w:r>
      <w:r w:rsidR="00191071">
        <w:rPr>
          <w:sz w:val="28"/>
          <w:szCs w:val="28"/>
        </w:rPr>
        <w:t>изкому проценту сборов</w:t>
      </w:r>
      <w:r w:rsidR="000E43C0">
        <w:rPr>
          <w:sz w:val="28"/>
          <w:szCs w:val="28"/>
        </w:rPr>
        <w:t xml:space="preserve"> собственных доходов бюджетов</w:t>
      </w:r>
      <w:r w:rsidR="00696F77" w:rsidRPr="002B4BE7">
        <w:rPr>
          <w:sz w:val="28"/>
          <w:szCs w:val="28"/>
        </w:rPr>
        <w:t xml:space="preserve"> поселени</w:t>
      </w:r>
      <w:r w:rsidR="000E43C0">
        <w:rPr>
          <w:sz w:val="28"/>
          <w:szCs w:val="28"/>
        </w:rPr>
        <w:t>й</w:t>
      </w:r>
      <w:r>
        <w:rPr>
          <w:sz w:val="28"/>
          <w:szCs w:val="28"/>
        </w:rPr>
        <w:t>, соответственно</w:t>
      </w:r>
      <w:r w:rsidR="00696F77" w:rsidRPr="002B4BE7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возникают трудности с выполнением расходных обязательств,</w:t>
      </w:r>
      <w:r w:rsidR="00696F77" w:rsidRPr="002B4BE7">
        <w:rPr>
          <w:sz w:val="28"/>
          <w:szCs w:val="28"/>
        </w:rPr>
        <w:t xml:space="preserve"> что является отрицательным фактором при исполнении</w:t>
      </w:r>
      <w:r>
        <w:rPr>
          <w:sz w:val="28"/>
          <w:szCs w:val="28"/>
        </w:rPr>
        <w:t xml:space="preserve"> бюджета</w:t>
      </w:r>
      <w:r w:rsidR="00696F77" w:rsidRPr="002B4BE7">
        <w:rPr>
          <w:sz w:val="28"/>
          <w:szCs w:val="28"/>
        </w:rPr>
        <w:t xml:space="preserve">.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Анализ результатов внешних проверок показал, что бюджетная отчетность в целом соответствует требованиям бюджетного законодательства. В то же время выявлены следующие нарушения: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несоответствие финансовых показателей, представленных в составе бюджетной отчетности, данным бюджетного учета (ф. 0503128 «Отчет о бюджетных обязательствах», ф. 0503130 «Баланс главного распорядителя, распорядителя, получателя бюджетных средств, главного администратора, </w:t>
      </w:r>
      <w:r w:rsidRPr="00BE453E">
        <w:rPr>
          <w:sz w:val="28"/>
          <w:szCs w:val="28"/>
        </w:rPr>
        <w:lastRenderedPageBreak/>
        <w:t xml:space="preserve">администратора источников финансирования дефицита бюджета, главного администратора, администратора доходов бюджета»);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недостатки при ведении бюджетного учета, повлекшие неверное отражение показателей в Сведениях о движении нефинансовых активов (ф. 0503168);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несоблюдение порядка заполнения форм бюджетной отчетности, </w:t>
      </w:r>
      <w:proofErr w:type="spellStart"/>
      <w:r w:rsidRPr="00BE453E">
        <w:rPr>
          <w:sz w:val="28"/>
          <w:szCs w:val="28"/>
        </w:rPr>
        <w:t>неотражение</w:t>
      </w:r>
      <w:proofErr w:type="spellEnd"/>
      <w:r w:rsidRPr="00BE453E">
        <w:rPr>
          <w:sz w:val="28"/>
          <w:szCs w:val="28"/>
        </w:rPr>
        <w:t xml:space="preserve"> (неполное отражение) в них необходимых показателей и данных;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 xml:space="preserve">- недостатки при проведении инвентаризации активов и обязательств; </w:t>
      </w:r>
    </w:p>
    <w:p w:rsidR="00CD5AF9" w:rsidRPr="00BE453E" w:rsidRDefault="00CD5AF9" w:rsidP="000F671C">
      <w:pPr>
        <w:ind w:firstLine="567"/>
        <w:jc w:val="both"/>
        <w:rPr>
          <w:sz w:val="28"/>
          <w:szCs w:val="28"/>
        </w:rPr>
      </w:pPr>
      <w:r w:rsidRPr="00BE453E">
        <w:rPr>
          <w:sz w:val="28"/>
          <w:szCs w:val="28"/>
        </w:rPr>
        <w:t>- неполное раскрытие необходимой информации в текстовой части пояснительной записки.</w:t>
      </w:r>
    </w:p>
    <w:p w:rsidR="00696F77" w:rsidRDefault="00334D5A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671C">
        <w:rPr>
          <w:sz w:val="28"/>
          <w:szCs w:val="28"/>
        </w:rPr>
        <w:t>3 (трех) поселениях</w:t>
      </w:r>
      <w:r>
        <w:rPr>
          <w:sz w:val="28"/>
          <w:szCs w:val="28"/>
        </w:rPr>
        <w:t xml:space="preserve"> п</w:t>
      </w:r>
      <w:r w:rsidR="00696F77" w:rsidRPr="002B4BE7">
        <w:rPr>
          <w:sz w:val="28"/>
          <w:szCs w:val="28"/>
        </w:rPr>
        <w:t>редставленная к проверкам бюджетная отчетность является недостоверной, имеет искаженн</w:t>
      </w:r>
      <w:r w:rsidR="002B4BE7">
        <w:rPr>
          <w:sz w:val="28"/>
          <w:szCs w:val="28"/>
        </w:rPr>
        <w:t>ые данные</w:t>
      </w:r>
      <w:r w:rsidR="00696F77" w:rsidRPr="002B4BE7">
        <w:rPr>
          <w:sz w:val="28"/>
          <w:szCs w:val="28"/>
        </w:rPr>
        <w:t>, что является грубым нарушением ведения бухгалтерского учета, а так же попадает под меры административн</w:t>
      </w:r>
      <w:r w:rsidR="00CD5AF9">
        <w:rPr>
          <w:sz w:val="28"/>
          <w:szCs w:val="28"/>
        </w:rPr>
        <w:t>ой</w:t>
      </w:r>
      <w:r w:rsidR="00696F77" w:rsidRPr="002B4BE7">
        <w:rPr>
          <w:sz w:val="28"/>
          <w:szCs w:val="28"/>
        </w:rPr>
        <w:t xml:space="preserve"> </w:t>
      </w:r>
      <w:r w:rsidR="00CD5AF9">
        <w:rPr>
          <w:sz w:val="28"/>
          <w:szCs w:val="28"/>
        </w:rPr>
        <w:t>ответственности</w:t>
      </w:r>
      <w:r w:rsidR="00696F77" w:rsidRPr="002B4BE7">
        <w:rPr>
          <w:sz w:val="28"/>
          <w:szCs w:val="28"/>
        </w:rPr>
        <w:t>.</w:t>
      </w:r>
      <w:r w:rsidR="009F20CF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="009F20CF">
        <w:rPr>
          <w:sz w:val="28"/>
          <w:szCs w:val="28"/>
        </w:rPr>
        <w:t xml:space="preserve"> необходимые нормативно-правовые акты.</w:t>
      </w:r>
      <w:r>
        <w:rPr>
          <w:sz w:val="28"/>
          <w:szCs w:val="28"/>
        </w:rPr>
        <w:t xml:space="preserve"> В отдельных поселениях специалистам</w:t>
      </w:r>
      <w:r w:rsidR="000F671C">
        <w:rPr>
          <w:sz w:val="28"/>
          <w:szCs w:val="28"/>
        </w:rPr>
        <w:t xml:space="preserve"> КСП</w:t>
      </w:r>
      <w:r>
        <w:rPr>
          <w:sz w:val="28"/>
          <w:szCs w:val="28"/>
        </w:rPr>
        <w:t xml:space="preserve"> приходилось восстанавливать бухгалтерский учет. Замечания о низком уровне ведения бухгалтерского учета </w:t>
      </w:r>
      <w:r w:rsidR="000B782D">
        <w:rPr>
          <w:sz w:val="28"/>
          <w:szCs w:val="28"/>
        </w:rPr>
        <w:t xml:space="preserve">направлены в 24 </w:t>
      </w:r>
      <w:proofErr w:type="gramStart"/>
      <w:r w:rsidR="00CD5AF9">
        <w:rPr>
          <w:sz w:val="28"/>
          <w:szCs w:val="28"/>
        </w:rPr>
        <w:t>муниципальных</w:t>
      </w:r>
      <w:proofErr w:type="gramEnd"/>
      <w:r w:rsidR="00CD5AF9">
        <w:rPr>
          <w:sz w:val="28"/>
          <w:szCs w:val="28"/>
        </w:rPr>
        <w:t xml:space="preserve"> образования</w:t>
      </w:r>
      <w:r w:rsidR="000B782D">
        <w:rPr>
          <w:sz w:val="28"/>
          <w:szCs w:val="28"/>
        </w:rPr>
        <w:t>.</w:t>
      </w:r>
    </w:p>
    <w:p w:rsidR="002C61B9" w:rsidRPr="002B4BE7" w:rsidRDefault="000E43C0" w:rsidP="000F671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формальном подходе к проведению инвентаризации муниципальные учреждения «теряют» муниципальное имущество, что наносит ущерб бюджету. </w:t>
      </w:r>
      <w:r w:rsidR="000B782D">
        <w:rPr>
          <w:sz w:val="28"/>
          <w:szCs w:val="28"/>
        </w:rPr>
        <w:t xml:space="preserve">Часть имущества не попадает в инвентаризацию вообще. </w:t>
      </w:r>
      <w:r>
        <w:rPr>
          <w:sz w:val="28"/>
          <w:szCs w:val="28"/>
        </w:rPr>
        <w:t>Отсутствие ответственных лиц при этом позволяет избежать материальных претензий</w:t>
      </w:r>
      <w:r w:rsidR="009F20CF">
        <w:rPr>
          <w:sz w:val="28"/>
          <w:szCs w:val="28"/>
        </w:rPr>
        <w:t xml:space="preserve"> со стороны </w:t>
      </w:r>
      <w:r w:rsidR="006F5163">
        <w:rPr>
          <w:sz w:val="28"/>
          <w:szCs w:val="28"/>
        </w:rPr>
        <w:t>собственников имущества</w:t>
      </w:r>
      <w:r>
        <w:rPr>
          <w:sz w:val="28"/>
          <w:szCs w:val="28"/>
        </w:rPr>
        <w:t xml:space="preserve">. </w:t>
      </w:r>
      <w:r w:rsidR="000B782D">
        <w:rPr>
          <w:sz w:val="28"/>
          <w:szCs w:val="28"/>
        </w:rPr>
        <w:t>Неверная классификация имущества по назначению ведет к неверному учету и оформлению в бухгалтерском учете.</w:t>
      </w:r>
    </w:p>
    <w:p w:rsidR="003538CD" w:rsidRDefault="00857C83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Низкий уровень качества составления НПА и нормативных документов приводит к нарушениям в части финансовой дисциплины. </w:t>
      </w:r>
      <w:proofErr w:type="gramStart"/>
      <w:r w:rsidRPr="002B4BE7">
        <w:rPr>
          <w:sz w:val="28"/>
          <w:szCs w:val="28"/>
        </w:rPr>
        <w:t>Отмечены нарушения положений статей Федерального закона № 402-ФЗ «О бухгалтерском учете», ФЗ №131-ФЗ, Инструкции о порядке составления и представления годовой, квартальной и месячной отчетности об исполнении бюджетной системы РФ, утвержденной приказом Министерства Финансов Российской Федерации  от 28.12.2010 № 191н, и иных законов и подзаконных актов в бюджетной сфере</w:t>
      </w:r>
      <w:r w:rsidR="000B782D">
        <w:rPr>
          <w:sz w:val="28"/>
          <w:szCs w:val="28"/>
        </w:rPr>
        <w:t>, Инструкции</w:t>
      </w:r>
      <w:r w:rsidR="000B782D" w:rsidRPr="000B782D">
        <w:rPr>
          <w:sz w:val="28"/>
          <w:szCs w:val="28"/>
        </w:rPr>
        <w:t xml:space="preserve"> N 162н </w:t>
      </w:r>
      <w:r w:rsidR="000B782D">
        <w:rPr>
          <w:sz w:val="28"/>
          <w:szCs w:val="28"/>
        </w:rPr>
        <w:t>регламентирующей применение плана счетов</w:t>
      </w:r>
      <w:r w:rsidRPr="002B4BE7">
        <w:rPr>
          <w:sz w:val="28"/>
          <w:szCs w:val="28"/>
        </w:rPr>
        <w:t>.</w:t>
      </w:r>
      <w:r w:rsidR="00334D5A">
        <w:rPr>
          <w:sz w:val="28"/>
          <w:szCs w:val="28"/>
        </w:rPr>
        <w:t xml:space="preserve"> </w:t>
      </w:r>
      <w:proofErr w:type="gramEnd"/>
    </w:p>
    <w:p w:rsidR="00334D5A" w:rsidRDefault="00334D5A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два года возникла необходимость сверять проекты решений </w:t>
      </w:r>
      <w:r w:rsidR="006F5163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об исполнении бюджетов с годовыми отчетами поселений. К сожалению, проекты </w:t>
      </w:r>
      <w:r w:rsidR="006F5163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 xml:space="preserve">без замечаний единичны. Специалисты КСП столкнулись с проблемой </w:t>
      </w:r>
      <w:r w:rsidR="00CD5AF9">
        <w:rPr>
          <w:sz w:val="28"/>
          <w:szCs w:val="28"/>
        </w:rPr>
        <w:t>не</w:t>
      </w:r>
      <w:r>
        <w:rPr>
          <w:sz w:val="28"/>
          <w:szCs w:val="28"/>
        </w:rPr>
        <w:t>правильного определения финансового результата исполнения бюджета, и, как следствие, неверные параметры исполнения бюджета в решении об исполнении.</w:t>
      </w:r>
      <w:r w:rsidR="000B782D">
        <w:rPr>
          <w:sz w:val="28"/>
          <w:szCs w:val="28"/>
        </w:rPr>
        <w:t xml:space="preserve"> </w:t>
      </w:r>
    </w:p>
    <w:p w:rsidR="00A807B1" w:rsidRPr="002B4BE7" w:rsidRDefault="00A807B1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Отдельно необходимо отметить многочисленные нарушения в части начисления и выплаты заработной платы муниципальным служащим и </w:t>
      </w:r>
      <w:r w:rsidRPr="002B4BE7">
        <w:rPr>
          <w:sz w:val="28"/>
          <w:szCs w:val="28"/>
        </w:rPr>
        <w:lastRenderedPageBreak/>
        <w:t>работникам, должности которых к муниципальным должностям</w:t>
      </w:r>
      <w:r w:rsidR="00696F77" w:rsidRPr="002B4BE7">
        <w:rPr>
          <w:sz w:val="28"/>
          <w:szCs w:val="28"/>
        </w:rPr>
        <w:t xml:space="preserve"> не относятся</w:t>
      </w:r>
      <w:r w:rsidR="000B782D">
        <w:rPr>
          <w:sz w:val="28"/>
          <w:szCs w:val="28"/>
        </w:rPr>
        <w:t>.</w:t>
      </w:r>
    </w:p>
    <w:p w:rsidR="006F5163" w:rsidRDefault="00191071" w:rsidP="000F671C">
      <w:pPr>
        <w:ind w:firstLine="567"/>
        <w:jc w:val="both"/>
        <w:rPr>
          <w:sz w:val="28"/>
          <w:szCs w:val="28"/>
        </w:rPr>
      </w:pPr>
      <w:r w:rsidRPr="00191071">
        <w:rPr>
          <w:sz w:val="28"/>
          <w:szCs w:val="28"/>
        </w:rPr>
        <w:t>Основное</w:t>
      </w:r>
      <w:r w:rsidR="00A807B1" w:rsidRPr="00191071">
        <w:rPr>
          <w:sz w:val="28"/>
          <w:szCs w:val="28"/>
        </w:rPr>
        <w:t xml:space="preserve"> </w:t>
      </w:r>
      <w:r w:rsidR="009F17AF" w:rsidRPr="00191071">
        <w:rPr>
          <w:sz w:val="28"/>
          <w:szCs w:val="28"/>
        </w:rPr>
        <w:t>количество</w:t>
      </w:r>
      <w:r w:rsidR="00A807B1" w:rsidRPr="002B4BE7">
        <w:rPr>
          <w:sz w:val="28"/>
          <w:szCs w:val="28"/>
        </w:rPr>
        <w:t xml:space="preserve"> </w:t>
      </w:r>
      <w:r w:rsidR="002B4BE7">
        <w:rPr>
          <w:sz w:val="28"/>
          <w:szCs w:val="28"/>
        </w:rPr>
        <w:t xml:space="preserve">неправомерных </w:t>
      </w:r>
      <w:r w:rsidR="00A807B1" w:rsidRPr="002B4BE7">
        <w:rPr>
          <w:sz w:val="28"/>
          <w:szCs w:val="28"/>
        </w:rPr>
        <w:t>выплат</w:t>
      </w:r>
      <w:r w:rsidR="009F20CF">
        <w:rPr>
          <w:sz w:val="28"/>
          <w:szCs w:val="28"/>
        </w:rPr>
        <w:t xml:space="preserve"> вытекает из неправильного и некорректного оформления трудовых отношений, распоряжений, некачественно составленного Положения об оплате труда и премировании</w:t>
      </w:r>
      <w:r w:rsidR="00A807B1" w:rsidRPr="002B4BE7">
        <w:rPr>
          <w:sz w:val="28"/>
          <w:szCs w:val="28"/>
        </w:rPr>
        <w:t xml:space="preserve"> </w:t>
      </w:r>
      <w:r w:rsidR="009F20CF">
        <w:rPr>
          <w:sz w:val="28"/>
          <w:szCs w:val="28"/>
        </w:rPr>
        <w:t>служащих и работников</w:t>
      </w:r>
      <w:r w:rsidR="000B782D">
        <w:rPr>
          <w:sz w:val="28"/>
          <w:szCs w:val="28"/>
        </w:rPr>
        <w:t xml:space="preserve">. </w:t>
      </w:r>
    </w:p>
    <w:p w:rsidR="00A807B1" w:rsidRDefault="000B782D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нарушениями </w:t>
      </w:r>
      <w:r w:rsidR="006F5163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</w:rPr>
        <w:t>являются: превышение фонда оплаты труда</w:t>
      </w:r>
      <w:r w:rsidR="00FD7A8E">
        <w:rPr>
          <w:sz w:val="28"/>
          <w:szCs w:val="28"/>
        </w:rPr>
        <w:t xml:space="preserve"> (246,0 тыс</w:t>
      </w:r>
      <w:proofErr w:type="gramStart"/>
      <w:r w:rsidR="00FD7A8E">
        <w:rPr>
          <w:sz w:val="28"/>
          <w:szCs w:val="28"/>
        </w:rPr>
        <w:t>.р</w:t>
      </w:r>
      <w:proofErr w:type="gramEnd"/>
      <w:r w:rsidR="00FD7A8E">
        <w:rPr>
          <w:sz w:val="28"/>
          <w:szCs w:val="28"/>
        </w:rPr>
        <w:t>уб.</w:t>
      </w:r>
      <w:r w:rsidR="00880021">
        <w:rPr>
          <w:sz w:val="28"/>
          <w:szCs w:val="28"/>
        </w:rPr>
        <w:t xml:space="preserve"> – средства возмещены в бюджет в полном объеме</w:t>
      </w:r>
      <w:r w:rsidR="00FD7A8E">
        <w:rPr>
          <w:sz w:val="28"/>
          <w:szCs w:val="28"/>
        </w:rPr>
        <w:t>)</w:t>
      </w:r>
      <w:r>
        <w:rPr>
          <w:sz w:val="28"/>
          <w:szCs w:val="28"/>
        </w:rPr>
        <w:t>, незаконные выплаты в результате неверного применения законодательства о муниципальной службе</w:t>
      </w:r>
      <w:r w:rsidR="00FD7A8E">
        <w:rPr>
          <w:sz w:val="28"/>
          <w:szCs w:val="28"/>
        </w:rPr>
        <w:t xml:space="preserve"> (15,3 тыс.руб.</w:t>
      </w:r>
      <w:r w:rsidR="00880021">
        <w:rPr>
          <w:sz w:val="28"/>
          <w:szCs w:val="28"/>
        </w:rPr>
        <w:t xml:space="preserve"> – средства возмещены в полном объеме</w:t>
      </w:r>
      <w:r w:rsidR="00FD7A8E">
        <w:rPr>
          <w:sz w:val="28"/>
          <w:szCs w:val="28"/>
        </w:rPr>
        <w:t>), незаконная выплата премий (</w:t>
      </w:r>
      <w:r w:rsidR="00880021">
        <w:rPr>
          <w:sz w:val="28"/>
          <w:szCs w:val="28"/>
        </w:rPr>
        <w:t>574,5</w:t>
      </w:r>
      <w:r w:rsidR="00FD7A8E">
        <w:rPr>
          <w:sz w:val="28"/>
          <w:szCs w:val="28"/>
        </w:rPr>
        <w:t xml:space="preserve"> тыс.руб.</w:t>
      </w:r>
      <w:r w:rsidR="00880021">
        <w:rPr>
          <w:sz w:val="28"/>
          <w:szCs w:val="28"/>
        </w:rPr>
        <w:t xml:space="preserve"> – средства не возмещены в связи с отказом работников</w:t>
      </w:r>
      <w:r w:rsidR="00FD7A8E">
        <w:rPr>
          <w:sz w:val="28"/>
          <w:szCs w:val="28"/>
        </w:rPr>
        <w:t>)</w:t>
      </w:r>
      <w:r w:rsidR="00880021">
        <w:rPr>
          <w:sz w:val="28"/>
          <w:szCs w:val="28"/>
        </w:rPr>
        <w:t>.</w:t>
      </w:r>
      <w:r w:rsidR="00FD7A8E">
        <w:rPr>
          <w:sz w:val="28"/>
          <w:szCs w:val="28"/>
        </w:rPr>
        <w:t xml:space="preserve"> </w:t>
      </w:r>
    </w:p>
    <w:p w:rsidR="00531E52" w:rsidRDefault="006C443F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мероприятий </w:t>
      </w:r>
      <w:r w:rsidR="00CD5AF9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="00CD5AF9">
        <w:rPr>
          <w:sz w:val="28"/>
          <w:szCs w:val="28"/>
        </w:rPr>
        <w:t>Федерального</w:t>
      </w:r>
      <w:r w:rsidR="00CD5AF9" w:rsidRPr="00CD5AF9">
        <w:rPr>
          <w:sz w:val="28"/>
          <w:szCs w:val="28"/>
        </w:rPr>
        <w:t xml:space="preserve"> закон</w:t>
      </w:r>
      <w:r w:rsidR="00CD5AF9">
        <w:rPr>
          <w:sz w:val="28"/>
          <w:szCs w:val="28"/>
        </w:rPr>
        <w:t>а</w:t>
      </w:r>
      <w:r w:rsidR="00CD5AF9" w:rsidRPr="00CD5AF9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CD5AF9">
        <w:rPr>
          <w:sz w:val="28"/>
          <w:szCs w:val="28"/>
        </w:rPr>
        <w:t xml:space="preserve"> </w:t>
      </w:r>
      <w:r w:rsidR="00C8083C">
        <w:rPr>
          <w:sz w:val="28"/>
          <w:szCs w:val="28"/>
        </w:rPr>
        <w:t xml:space="preserve">отмечены  нарушения: </w:t>
      </w:r>
    </w:p>
    <w:p w:rsidR="00531E52" w:rsidRDefault="00531E52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43F">
        <w:rPr>
          <w:sz w:val="28"/>
          <w:szCs w:val="28"/>
        </w:rPr>
        <w:t xml:space="preserve"> </w:t>
      </w:r>
      <w:r>
        <w:rPr>
          <w:sz w:val="28"/>
          <w:szCs w:val="28"/>
        </w:rPr>
        <w:t>ст.34 ФЗ № 44-ФЗ, отсутствие обязательного условия об ответственности заказчика и поставщика (подрядчика) за неисполнение или ненадлежащее исполнение обязательств, предусмотренных контрактом;</w:t>
      </w:r>
    </w:p>
    <w:p w:rsidR="00531E52" w:rsidRDefault="00531E52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43F">
        <w:rPr>
          <w:sz w:val="28"/>
          <w:szCs w:val="28"/>
        </w:rPr>
        <w:t>низкое качество оформления контрактов, договоров в сфере закупок товаров, работ, услуг</w:t>
      </w:r>
      <w:r>
        <w:rPr>
          <w:sz w:val="28"/>
          <w:szCs w:val="28"/>
        </w:rPr>
        <w:t>;</w:t>
      </w:r>
      <w:r w:rsidR="006C443F">
        <w:rPr>
          <w:sz w:val="28"/>
          <w:szCs w:val="28"/>
        </w:rPr>
        <w:t xml:space="preserve"> </w:t>
      </w:r>
    </w:p>
    <w:p w:rsidR="00531E52" w:rsidRDefault="00531E52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43F">
        <w:rPr>
          <w:sz w:val="28"/>
          <w:szCs w:val="28"/>
        </w:rPr>
        <w:t>факты дробления контрактов с целью ухода от конкурентных способов закупок</w:t>
      </w:r>
      <w:r>
        <w:rPr>
          <w:sz w:val="28"/>
          <w:szCs w:val="28"/>
        </w:rPr>
        <w:t>;</w:t>
      </w:r>
    </w:p>
    <w:p w:rsidR="00531E52" w:rsidRDefault="00531E52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факты заключения контрактов на неправомерных основаниях с единственным поставщиком;</w:t>
      </w:r>
    </w:p>
    <w:p w:rsidR="00531E52" w:rsidRDefault="00531E52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неразмещение</w:t>
      </w:r>
      <w:proofErr w:type="spellEnd"/>
      <w:r>
        <w:rPr>
          <w:sz w:val="28"/>
          <w:szCs w:val="28"/>
        </w:rPr>
        <w:t xml:space="preserve"> в ЕИС НПА по нормированию закупок, отчетов об объемах закупок.</w:t>
      </w:r>
    </w:p>
    <w:p w:rsidR="006C443F" w:rsidRPr="0028111D" w:rsidRDefault="006C443F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20CF" w:rsidRPr="002B4BE7" w:rsidRDefault="009F20CF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>По результатам проведённых проверок органам местного самоуправления, руководителям учреждений Контрольно-счётной палатой Енисейского района были даны предложения по устранению выявленных нарушений.</w:t>
      </w:r>
      <w:r w:rsidR="00AA12D5">
        <w:rPr>
          <w:sz w:val="28"/>
          <w:szCs w:val="28"/>
        </w:rPr>
        <w:t xml:space="preserve"> Большая часть предложений учтена в дальнейшей работе.</w:t>
      </w:r>
    </w:p>
    <w:p w:rsidR="001342BA" w:rsidRPr="00CD68CB" w:rsidRDefault="00A23713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На протяжении последних лет постоянным ростом характеризуется интенсивность экспертной работы Контрольно-счетной палаты. За </w:t>
      </w:r>
      <w:r w:rsidR="0022315F">
        <w:rPr>
          <w:sz w:val="28"/>
          <w:szCs w:val="28"/>
        </w:rPr>
        <w:t xml:space="preserve">отчетный </w:t>
      </w:r>
      <w:r w:rsidR="00AA12D5">
        <w:rPr>
          <w:sz w:val="28"/>
          <w:szCs w:val="28"/>
        </w:rPr>
        <w:t>2020г.</w:t>
      </w:r>
      <w:r w:rsidRPr="002B4BE7">
        <w:rPr>
          <w:sz w:val="28"/>
          <w:szCs w:val="28"/>
        </w:rPr>
        <w:t xml:space="preserve"> КСП района подготов</w:t>
      </w:r>
      <w:r w:rsidR="009E38B4">
        <w:rPr>
          <w:sz w:val="28"/>
          <w:szCs w:val="28"/>
        </w:rPr>
        <w:t>ила</w:t>
      </w:r>
      <w:r w:rsidRPr="002B4BE7">
        <w:rPr>
          <w:sz w:val="28"/>
          <w:szCs w:val="28"/>
        </w:rPr>
        <w:t xml:space="preserve"> </w:t>
      </w:r>
      <w:r w:rsidR="00880021">
        <w:rPr>
          <w:sz w:val="28"/>
          <w:szCs w:val="28"/>
        </w:rPr>
        <w:t>10</w:t>
      </w:r>
      <w:r w:rsidR="001B03C7">
        <w:rPr>
          <w:sz w:val="28"/>
          <w:szCs w:val="28"/>
        </w:rPr>
        <w:t xml:space="preserve"> экспертно-аналитических</w:t>
      </w:r>
      <w:r w:rsidRPr="002B4BE7">
        <w:rPr>
          <w:sz w:val="28"/>
          <w:szCs w:val="28"/>
        </w:rPr>
        <w:t xml:space="preserve"> заключени</w:t>
      </w:r>
      <w:r w:rsidR="00310402" w:rsidRPr="002B4BE7">
        <w:rPr>
          <w:sz w:val="28"/>
          <w:szCs w:val="28"/>
        </w:rPr>
        <w:t>й</w:t>
      </w:r>
      <w:r w:rsidRPr="002B4BE7">
        <w:rPr>
          <w:sz w:val="28"/>
          <w:szCs w:val="28"/>
        </w:rPr>
        <w:t xml:space="preserve"> </w:t>
      </w:r>
      <w:r w:rsidR="001B03C7">
        <w:rPr>
          <w:sz w:val="28"/>
          <w:szCs w:val="28"/>
        </w:rPr>
        <w:t xml:space="preserve">на постановления администрации района и </w:t>
      </w:r>
      <w:r w:rsidR="00554897">
        <w:rPr>
          <w:sz w:val="28"/>
          <w:szCs w:val="28"/>
        </w:rPr>
        <w:t>7</w:t>
      </w:r>
      <w:r w:rsidR="001B03C7">
        <w:rPr>
          <w:sz w:val="28"/>
          <w:szCs w:val="28"/>
        </w:rPr>
        <w:t xml:space="preserve"> финансовых экспертиз </w:t>
      </w:r>
      <w:r w:rsidRPr="002B4BE7">
        <w:rPr>
          <w:sz w:val="28"/>
          <w:szCs w:val="28"/>
        </w:rPr>
        <w:t xml:space="preserve">на  проекты решений </w:t>
      </w:r>
      <w:r w:rsidR="00310402" w:rsidRPr="002B4BE7">
        <w:rPr>
          <w:sz w:val="28"/>
          <w:szCs w:val="28"/>
        </w:rPr>
        <w:t>Енисейского районного Совета депутатов</w:t>
      </w:r>
      <w:r w:rsidR="001B03C7">
        <w:rPr>
          <w:sz w:val="28"/>
          <w:szCs w:val="28"/>
        </w:rPr>
        <w:t>, которые были предоставлены к материалам проектов решений</w:t>
      </w:r>
      <w:r w:rsidRPr="002B4BE7">
        <w:rPr>
          <w:sz w:val="28"/>
          <w:szCs w:val="28"/>
        </w:rPr>
        <w:t xml:space="preserve">.  </w:t>
      </w:r>
    </w:p>
    <w:p w:rsidR="009E38B4" w:rsidRDefault="001B03C7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453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20</w:t>
      </w:r>
      <w:r w:rsidR="00880021">
        <w:rPr>
          <w:sz w:val="28"/>
          <w:szCs w:val="28"/>
        </w:rPr>
        <w:t>18 - 2021</w:t>
      </w:r>
      <w:r>
        <w:rPr>
          <w:sz w:val="28"/>
          <w:szCs w:val="28"/>
        </w:rPr>
        <w:t xml:space="preserve"> год</w:t>
      </w:r>
      <w:r w:rsidR="00BE453E">
        <w:rPr>
          <w:sz w:val="28"/>
          <w:szCs w:val="28"/>
        </w:rPr>
        <w:t>ов</w:t>
      </w:r>
      <w:r>
        <w:rPr>
          <w:sz w:val="28"/>
          <w:szCs w:val="28"/>
        </w:rPr>
        <w:t xml:space="preserve"> передана часть полномочий по осуществлению </w:t>
      </w:r>
      <w:r w:rsidR="00CD68CB">
        <w:rPr>
          <w:sz w:val="28"/>
          <w:szCs w:val="28"/>
        </w:rPr>
        <w:t>Контрольно-счетной палат</w:t>
      </w:r>
      <w:r w:rsidR="00710F11">
        <w:rPr>
          <w:sz w:val="28"/>
          <w:szCs w:val="28"/>
        </w:rPr>
        <w:t>ой</w:t>
      </w:r>
      <w:r w:rsidR="00CD68CB">
        <w:rPr>
          <w:sz w:val="28"/>
          <w:szCs w:val="28"/>
        </w:rPr>
        <w:t xml:space="preserve"> </w:t>
      </w:r>
      <w:r w:rsidR="00710F11">
        <w:rPr>
          <w:sz w:val="28"/>
          <w:szCs w:val="28"/>
        </w:rPr>
        <w:t>полномочий</w:t>
      </w:r>
      <w:r w:rsidR="00CD68CB">
        <w:rPr>
          <w:sz w:val="28"/>
          <w:szCs w:val="28"/>
        </w:rPr>
        <w:t xml:space="preserve"> по внешнему </w:t>
      </w:r>
      <w:proofErr w:type="gramStart"/>
      <w:r w:rsidR="00CD68CB">
        <w:rPr>
          <w:sz w:val="28"/>
          <w:szCs w:val="28"/>
        </w:rPr>
        <w:t>контролю за</w:t>
      </w:r>
      <w:proofErr w:type="gramEnd"/>
      <w:r w:rsidR="00CD68CB">
        <w:rPr>
          <w:sz w:val="28"/>
          <w:szCs w:val="28"/>
        </w:rPr>
        <w:t xml:space="preserve"> расходованием средств бюджетов поселений. Заключено 26 Соглашений </w:t>
      </w:r>
      <w:r>
        <w:rPr>
          <w:sz w:val="28"/>
          <w:szCs w:val="28"/>
        </w:rPr>
        <w:t xml:space="preserve">с </w:t>
      </w:r>
      <w:r w:rsidR="00710F11">
        <w:rPr>
          <w:sz w:val="28"/>
          <w:szCs w:val="28"/>
        </w:rPr>
        <w:t>представительными органами сельских Советов</w:t>
      </w:r>
      <w:r>
        <w:rPr>
          <w:sz w:val="28"/>
          <w:szCs w:val="28"/>
        </w:rPr>
        <w:t xml:space="preserve"> депутатов</w:t>
      </w:r>
      <w:r w:rsidR="00CD68CB">
        <w:rPr>
          <w:sz w:val="28"/>
          <w:szCs w:val="28"/>
        </w:rPr>
        <w:t>.</w:t>
      </w:r>
      <w:r w:rsidR="00C93C4D">
        <w:rPr>
          <w:sz w:val="28"/>
          <w:szCs w:val="28"/>
        </w:rPr>
        <w:t xml:space="preserve"> </w:t>
      </w:r>
    </w:p>
    <w:p w:rsidR="00CD68CB" w:rsidRPr="00CD68CB" w:rsidRDefault="00C93C4D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внешнего контроля </w:t>
      </w:r>
      <w:r w:rsidR="009E38B4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</w:t>
      </w:r>
      <w:r w:rsidR="009E38B4">
        <w:rPr>
          <w:sz w:val="28"/>
          <w:szCs w:val="28"/>
        </w:rPr>
        <w:t>у</w:t>
      </w:r>
      <w:r w:rsidRPr="00C93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Енисейской межрайонной прокуратурой вынесено 7 представлений об устранении </w:t>
      </w:r>
      <w:r>
        <w:rPr>
          <w:sz w:val="28"/>
          <w:szCs w:val="28"/>
        </w:rPr>
        <w:lastRenderedPageBreak/>
        <w:t xml:space="preserve">нарушений бюджетного законодательства, главы четырех поселений привлечены к административной ответственности по ст.15.15.6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с санкцией в виде штрафа.</w:t>
      </w:r>
      <w:r w:rsidR="00DD25C0">
        <w:rPr>
          <w:sz w:val="28"/>
          <w:szCs w:val="28"/>
        </w:rPr>
        <w:t xml:space="preserve"> По результатам одного из контрольных мероприятий возбуждено уголовное дело по ст.159 УК РФ.</w:t>
      </w:r>
    </w:p>
    <w:p w:rsidR="00A23713" w:rsidRPr="002B4BE7" w:rsidRDefault="00A23713" w:rsidP="000F671C">
      <w:pPr>
        <w:pStyle w:val="a3"/>
        <w:ind w:left="0" w:firstLine="567"/>
        <w:jc w:val="both"/>
        <w:rPr>
          <w:sz w:val="28"/>
          <w:szCs w:val="28"/>
        </w:rPr>
      </w:pPr>
      <w:r w:rsidRPr="009E38B4">
        <w:rPr>
          <w:sz w:val="28"/>
          <w:szCs w:val="28"/>
        </w:rPr>
        <w:t>Контрольные и экспертно-аналитические мероприятия, проводимые Контро</w:t>
      </w:r>
      <w:r w:rsidR="009E38B4">
        <w:rPr>
          <w:sz w:val="28"/>
          <w:szCs w:val="28"/>
        </w:rPr>
        <w:t>льно-счетной палатой, показали, что в муниципальных образованиях</w:t>
      </w:r>
      <w:r w:rsidR="00B546A9">
        <w:rPr>
          <w:sz w:val="28"/>
          <w:szCs w:val="28"/>
        </w:rPr>
        <w:t xml:space="preserve"> </w:t>
      </w:r>
      <w:r w:rsidRPr="002B4BE7">
        <w:rPr>
          <w:sz w:val="28"/>
          <w:szCs w:val="28"/>
        </w:rPr>
        <w:t>допускают нарушения бюджетного законодательства.</w:t>
      </w:r>
      <w:r w:rsidR="00710F11">
        <w:rPr>
          <w:sz w:val="28"/>
          <w:szCs w:val="28"/>
        </w:rPr>
        <w:t xml:space="preserve"> Причиной тому является: н</w:t>
      </w:r>
      <w:r w:rsidRPr="002B4BE7">
        <w:rPr>
          <w:sz w:val="28"/>
          <w:szCs w:val="28"/>
        </w:rPr>
        <w:t xml:space="preserve">едостаточный контроль со стороны </w:t>
      </w:r>
      <w:r w:rsidR="009E38B4">
        <w:rPr>
          <w:sz w:val="28"/>
          <w:szCs w:val="28"/>
        </w:rPr>
        <w:t>глав сельсоветов</w:t>
      </w:r>
      <w:r w:rsidRPr="002B4BE7">
        <w:rPr>
          <w:sz w:val="28"/>
          <w:szCs w:val="28"/>
        </w:rPr>
        <w:t>, учредителей и главных распорядителей бюджетных средств за деятельностью подведомственных учреждений</w:t>
      </w:r>
      <w:r w:rsidR="00710F11">
        <w:rPr>
          <w:sz w:val="28"/>
          <w:szCs w:val="28"/>
        </w:rPr>
        <w:t>, что</w:t>
      </w:r>
      <w:r w:rsidRPr="002B4BE7">
        <w:rPr>
          <w:sz w:val="28"/>
          <w:szCs w:val="28"/>
        </w:rPr>
        <w:t xml:space="preserve"> ведёт к нарушению бюджетного законодательства в части денежных расчётов использования бюджетных средств на оплату труда, работ и услуг, нарушению ведения бухгалтерского учета, неэффективному управлению объектами муниципальной собственности.</w:t>
      </w:r>
      <w:r w:rsidR="009E38B4">
        <w:rPr>
          <w:sz w:val="28"/>
          <w:szCs w:val="28"/>
        </w:rPr>
        <w:t xml:space="preserve"> Отдельным пунктом хочется отметить проблему с обеспечением квалифицированными специалистами в области бюджетного и бухгалтерского учета.</w:t>
      </w:r>
    </w:p>
    <w:p w:rsidR="0035744E" w:rsidRDefault="0035744E" w:rsidP="000F671C">
      <w:pPr>
        <w:ind w:firstLine="567"/>
        <w:jc w:val="both"/>
        <w:rPr>
          <w:sz w:val="28"/>
          <w:szCs w:val="28"/>
        </w:rPr>
      </w:pPr>
    </w:p>
    <w:p w:rsidR="00A23713" w:rsidRDefault="0066368C" w:rsidP="000F671C">
      <w:pPr>
        <w:ind w:firstLine="567"/>
        <w:jc w:val="both"/>
        <w:rPr>
          <w:sz w:val="28"/>
          <w:szCs w:val="28"/>
        </w:rPr>
      </w:pPr>
      <w:r w:rsidRPr="002B4BE7">
        <w:rPr>
          <w:sz w:val="28"/>
          <w:szCs w:val="28"/>
        </w:rPr>
        <w:t xml:space="preserve">В соответствии с Соглашением от </w:t>
      </w:r>
      <w:r w:rsidR="0035744E">
        <w:rPr>
          <w:sz w:val="28"/>
          <w:szCs w:val="28"/>
        </w:rPr>
        <w:t>23.11.</w:t>
      </w:r>
      <w:r w:rsidRPr="002B4BE7">
        <w:rPr>
          <w:sz w:val="28"/>
          <w:szCs w:val="28"/>
        </w:rPr>
        <w:t>2012 года м</w:t>
      </w:r>
      <w:r w:rsidR="00A23713" w:rsidRPr="002B4BE7">
        <w:rPr>
          <w:sz w:val="28"/>
          <w:szCs w:val="28"/>
        </w:rPr>
        <w:t xml:space="preserve">атериалы </w:t>
      </w:r>
      <w:r w:rsidR="009F6CDF" w:rsidRPr="002B4BE7">
        <w:rPr>
          <w:sz w:val="28"/>
          <w:szCs w:val="28"/>
        </w:rPr>
        <w:t xml:space="preserve">по </w:t>
      </w:r>
      <w:r w:rsidRPr="002B4BE7">
        <w:rPr>
          <w:sz w:val="28"/>
          <w:szCs w:val="28"/>
        </w:rPr>
        <w:t>результатам</w:t>
      </w:r>
      <w:r w:rsidR="00A23713" w:rsidRPr="002B4BE7">
        <w:rPr>
          <w:sz w:val="28"/>
          <w:szCs w:val="28"/>
        </w:rPr>
        <w:t xml:space="preserve"> </w:t>
      </w:r>
      <w:r w:rsidR="0035744E">
        <w:rPr>
          <w:sz w:val="28"/>
          <w:szCs w:val="28"/>
        </w:rPr>
        <w:t xml:space="preserve">55 </w:t>
      </w:r>
      <w:r w:rsidR="00A23713" w:rsidRPr="002B4BE7">
        <w:rPr>
          <w:sz w:val="28"/>
          <w:szCs w:val="28"/>
        </w:rPr>
        <w:t xml:space="preserve">проверок представлены в </w:t>
      </w:r>
      <w:r w:rsidRPr="002B4BE7">
        <w:rPr>
          <w:sz w:val="28"/>
          <w:szCs w:val="28"/>
        </w:rPr>
        <w:t xml:space="preserve">Енисейскую межрайонную </w:t>
      </w:r>
      <w:r w:rsidR="00A23713" w:rsidRPr="002B4BE7">
        <w:rPr>
          <w:sz w:val="28"/>
          <w:szCs w:val="28"/>
        </w:rPr>
        <w:t>прокуратуру</w:t>
      </w:r>
      <w:r w:rsidRPr="002B4BE7">
        <w:rPr>
          <w:sz w:val="28"/>
          <w:szCs w:val="28"/>
        </w:rPr>
        <w:t xml:space="preserve">, где </w:t>
      </w:r>
      <w:r w:rsidR="0035744E">
        <w:rPr>
          <w:sz w:val="28"/>
          <w:szCs w:val="28"/>
        </w:rPr>
        <w:t>дана</w:t>
      </w:r>
      <w:r w:rsidRPr="002B4BE7">
        <w:rPr>
          <w:sz w:val="28"/>
          <w:szCs w:val="28"/>
        </w:rPr>
        <w:t xml:space="preserve"> правовая оценка на наличие составов правонарушений.</w:t>
      </w:r>
    </w:p>
    <w:p w:rsidR="00076C2E" w:rsidRDefault="00076C2E" w:rsidP="000F671C">
      <w:pPr>
        <w:ind w:firstLine="567"/>
        <w:jc w:val="both"/>
        <w:rPr>
          <w:sz w:val="28"/>
          <w:szCs w:val="28"/>
        </w:rPr>
      </w:pPr>
    </w:p>
    <w:p w:rsidR="00076C2E" w:rsidRDefault="00076C2E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ограничительные меры, связанные с эпидемией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, Контрольно-Счетная палата продолжала свою работу в Союзе муниципальных контрольно-счетных органов (далее - Союз МКСО), в комиссиях Союза МКСО, в Совете КСО Красноярского края. В режиме </w:t>
      </w:r>
      <w:proofErr w:type="spellStart"/>
      <w:r>
        <w:rPr>
          <w:sz w:val="28"/>
          <w:szCs w:val="28"/>
        </w:rPr>
        <w:t>видео-конферец</w:t>
      </w:r>
      <w:proofErr w:type="spellEnd"/>
      <w:r>
        <w:rPr>
          <w:sz w:val="28"/>
          <w:szCs w:val="28"/>
        </w:rPr>
        <w:t xml:space="preserve"> связи (ВКС) специалисты КСП активно участвовали в д</w:t>
      </w:r>
      <w:r w:rsidR="00673525">
        <w:rPr>
          <w:sz w:val="28"/>
          <w:szCs w:val="28"/>
        </w:rPr>
        <w:t>еятельности постоянных комиссий.</w:t>
      </w:r>
    </w:p>
    <w:p w:rsidR="00076C2E" w:rsidRDefault="00076C2E" w:rsidP="000F671C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Сотрудники КСП активно работают над совершенствованием своего профессионального уровня, в 2020 - 2021 году специалистами КСП освоены </w:t>
      </w:r>
      <w:r w:rsidR="00673525">
        <w:rPr>
          <w:rFonts w:eastAsia="Calibri"/>
          <w:sz w:val="28"/>
          <w:szCs w:val="28"/>
        </w:rPr>
        <w:t xml:space="preserve">три курса по программам повышения квалификации. </w:t>
      </w:r>
    </w:p>
    <w:p w:rsidR="00D0469D" w:rsidRDefault="00D0469D" w:rsidP="000F671C">
      <w:pPr>
        <w:ind w:firstLine="567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Приоритетными направлениями в деятельности Контрольно-счетной палаты, по-прежнему, является повышение эффективности работы Контрольно-счетной палаты как постоянно действующего органа внешнего муниципального финансового контроля, совершенствование методологического, правового и информационно-технологического обеспечения деятельности, расширение взаимодействия с муниципальными, правоохранительными органами и </w:t>
      </w:r>
      <w:r>
        <w:rPr>
          <w:sz w:val="28"/>
          <w:szCs w:val="28"/>
        </w:rPr>
        <w:t>Счетной палатой</w:t>
      </w:r>
      <w:r w:rsidRPr="00D046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D0469D">
        <w:rPr>
          <w:sz w:val="28"/>
          <w:szCs w:val="28"/>
        </w:rPr>
        <w:t xml:space="preserve">. </w:t>
      </w:r>
    </w:p>
    <w:p w:rsidR="00D22E70" w:rsidRDefault="00D0469D" w:rsidP="000F671C">
      <w:pPr>
        <w:ind w:firstLine="567"/>
        <w:jc w:val="both"/>
        <w:rPr>
          <w:sz w:val="28"/>
          <w:szCs w:val="28"/>
        </w:rPr>
      </w:pPr>
      <w:r w:rsidRPr="00D0469D">
        <w:rPr>
          <w:sz w:val="28"/>
          <w:szCs w:val="28"/>
        </w:rPr>
        <w:t xml:space="preserve">Получение конечных результатов контрольных и экспертно-аналитических мероприятий, практическое оказание помощи объектам контроля в устранении недостатков и нарушений, </w:t>
      </w:r>
      <w:r w:rsidR="00D22E70">
        <w:rPr>
          <w:sz w:val="28"/>
          <w:szCs w:val="28"/>
        </w:rPr>
        <w:t>так же</w:t>
      </w:r>
      <w:r w:rsidRPr="00D0469D">
        <w:rPr>
          <w:sz w:val="28"/>
          <w:szCs w:val="28"/>
        </w:rPr>
        <w:t xml:space="preserve"> будут приоритетными направлениями работы Контрольно-счётной палаты в дальнейшем. </w:t>
      </w:r>
    </w:p>
    <w:p w:rsidR="00673525" w:rsidRDefault="00673525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задач и направлений деятельности КСП лежит постоянное совершенствование методологической базы, в том числе разработка, </w:t>
      </w:r>
      <w:r>
        <w:rPr>
          <w:sz w:val="28"/>
          <w:szCs w:val="28"/>
        </w:rPr>
        <w:lastRenderedPageBreak/>
        <w:t xml:space="preserve">утверждение и актуализация стандартов финансового контроля и методических рекомендаций, повышение квалификации сотрудников </w:t>
      </w:r>
      <w:r w:rsidR="00BE453E">
        <w:rPr>
          <w:sz w:val="28"/>
          <w:szCs w:val="28"/>
        </w:rPr>
        <w:t>КСП</w:t>
      </w:r>
      <w:r>
        <w:rPr>
          <w:sz w:val="28"/>
          <w:szCs w:val="28"/>
        </w:rPr>
        <w:t xml:space="preserve">,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в рамках установленных полномочий. </w:t>
      </w:r>
    </w:p>
    <w:p w:rsidR="00673525" w:rsidRDefault="00673525" w:rsidP="000F67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Контрольно-Счетной палаты в 2021 и последующие годы должна и будет содействовать усилению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муниципальных ресурсов, соблюдением законности, обеспечением эффективности бюджетных расходов, совершенствованию системы управления и повышению результативности решения вопросов местного значения.</w:t>
      </w:r>
    </w:p>
    <w:p w:rsidR="00076C2E" w:rsidRPr="00D0469D" w:rsidRDefault="00076C2E" w:rsidP="00D0469D">
      <w:pPr>
        <w:ind w:firstLine="709"/>
        <w:jc w:val="both"/>
        <w:rPr>
          <w:sz w:val="28"/>
          <w:szCs w:val="28"/>
        </w:rPr>
      </w:pPr>
    </w:p>
    <w:p w:rsidR="001F2581" w:rsidRDefault="001F2581">
      <w:pPr>
        <w:rPr>
          <w:sz w:val="28"/>
          <w:szCs w:val="28"/>
        </w:rPr>
      </w:pPr>
    </w:p>
    <w:p w:rsidR="001F2581" w:rsidRDefault="001F2581">
      <w:pPr>
        <w:rPr>
          <w:sz w:val="28"/>
          <w:szCs w:val="28"/>
        </w:rPr>
      </w:pPr>
    </w:p>
    <w:p w:rsidR="001F2581" w:rsidRPr="002B4BE7" w:rsidRDefault="001F2581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К.С.Соколова</w:t>
      </w:r>
    </w:p>
    <w:sectPr w:rsidR="001F2581" w:rsidRPr="002B4BE7" w:rsidSect="004264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9A" w:rsidRDefault="0073579A" w:rsidP="00B76B5F">
      <w:r>
        <w:separator/>
      </w:r>
    </w:p>
  </w:endnote>
  <w:endnote w:type="continuationSeparator" w:id="0">
    <w:p w:rsidR="0073579A" w:rsidRDefault="0073579A" w:rsidP="00B7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61282"/>
      <w:docPartObj>
        <w:docPartGallery w:val="Page Numbers (Bottom of Page)"/>
        <w:docPartUnique/>
      </w:docPartObj>
    </w:sdtPr>
    <w:sdtContent>
      <w:p w:rsidR="009E38B4" w:rsidRDefault="00D625C5">
        <w:pPr>
          <w:pStyle w:val="a7"/>
          <w:jc w:val="center"/>
        </w:pPr>
        <w:fldSimple w:instr=" PAGE   \* MERGEFORMAT ">
          <w:r w:rsidR="00D53AC5">
            <w:rPr>
              <w:noProof/>
            </w:rPr>
            <w:t>7</w:t>
          </w:r>
        </w:fldSimple>
      </w:p>
    </w:sdtContent>
  </w:sdt>
  <w:p w:rsidR="009E38B4" w:rsidRDefault="009E38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9A" w:rsidRDefault="0073579A" w:rsidP="00B76B5F">
      <w:r>
        <w:separator/>
      </w:r>
    </w:p>
  </w:footnote>
  <w:footnote w:type="continuationSeparator" w:id="0">
    <w:p w:rsidR="0073579A" w:rsidRDefault="0073579A" w:rsidP="00B7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5F7B"/>
    <w:multiLevelType w:val="hybridMultilevel"/>
    <w:tmpl w:val="52DE86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3A6502E"/>
    <w:multiLevelType w:val="hybridMultilevel"/>
    <w:tmpl w:val="54ACC8EC"/>
    <w:lvl w:ilvl="0" w:tplc="04190011">
      <w:start w:val="1"/>
      <w:numFmt w:val="decimal"/>
      <w:lvlText w:val="%1)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>
    <w:nsid w:val="24DC44EC"/>
    <w:multiLevelType w:val="hybridMultilevel"/>
    <w:tmpl w:val="75B2B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3A2EDA"/>
    <w:multiLevelType w:val="hybridMultilevel"/>
    <w:tmpl w:val="502061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0B3D74"/>
    <w:multiLevelType w:val="hybridMultilevel"/>
    <w:tmpl w:val="B30C879A"/>
    <w:lvl w:ilvl="0" w:tplc="0419000D">
      <w:start w:val="1"/>
      <w:numFmt w:val="bullet"/>
      <w:lvlText w:val="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13"/>
    <w:rsid w:val="00027A04"/>
    <w:rsid w:val="00037F04"/>
    <w:rsid w:val="00050A38"/>
    <w:rsid w:val="00074ECC"/>
    <w:rsid w:val="00076C2E"/>
    <w:rsid w:val="000B782D"/>
    <w:rsid w:val="000C0882"/>
    <w:rsid w:val="000C280B"/>
    <w:rsid w:val="000E43C0"/>
    <w:rsid w:val="000F4F73"/>
    <w:rsid w:val="000F671C"/>
    <w:rsid w:val="001342BA"/>
    <w:rsid w:val="00146C84"/>
    <w:rsid w:val="001619A0"/>
    <w:rsid w:val="00170AB8"/>
    <w:rsid w:val="00172D26"/>
    <w:rsid w:val="0018293A"/>
    <w:rsid w:val="00191071"/>
    <w:rsid w:val="0019640E"/>
    <w:rsid w:val="001B03C7"/>
    <w:rsid w:val="001F2581"/>
    <w:rsid w:val="00217798"/>
    <w:rsid w:val="0022315F"/>
    <w:rsid w:val="00250A20"/>
    <w:rsid w:val="00262401"/>
    <w:rsid w:val="0028111D"/>
    <w:rsid w:val="00290AF2"/>
    <w:rsid w:val="00297D6C"/>
    <w:rsid w:val="002B3AB5"/>
    <w:rsid w:val="002B4BE7"/>
    <w:rsid w:val="002C61B9"/>
    <w:rsid w:val="002F2BDB"/>
    <w:rsid w:val="00307834"/>
    <w:rsid w:val="00310402"/>
    <w:rsid w:val="0031522C"/>
    <w:rsid w:val="00334D5A"/>
    <w:rsid w:val="003470E4"/>
    <w:rsid w:val="00352982"/>
    <w:rsid w:val="003538CD"/>
    <w:rsid w:val="0035744E"/>
    <w:rsid w:val="00366DC2"/>
    <w:rsid w:val="0037203A"/>
    <w:rsid w:val="003806E6"/>
    <w:rsid w:val="0038588E"/>
    <w:rsid w:val="00391785"/>
    <w:rsid w:val="00391C73"/>
    <w:rsid w:val="003A7A7E"/>
    <w:rsid w:val="00422A7E"/>
    <w:rsid w:val="00425283"/>
    <w:rsid w:val="004264F8"/>
    <w:rsid w:val="00430D40"/>
    <w:rsid w:val="004961AC"/>
    <w:rsid w:val="004978EE"/>
    <w:rsid w:val="004A57EF"/>
    <w:rsid w:val="004A62A0"/>
    <w:rsid w:val="004D3B46"/>
    <w:rsid w:val="004D699C"/>
    <w:rsid w:val="004E2EB6"/>
    <w:rsid w:val="004F6C0F"/>
    <w:rsid w:val="004F7964"/>
    <w:rsid w:val="00510A55"/>
    <w:rsid w:val="00511B91"/>
    <w:rsid w:val="00531083"/>
    <w:rsid w:val="00531E52"/>
    <w:rsid w:val="005471F7"/>
    <w:rsid w:val="00553290"/>
    <w:rsid w:val="00554897"/>
    <w:rsid w:val="00597DDC"/>
    <w:rsid w:val="005B6769"/>
    <w:rsid w:val="005F1621"/>
    <w:rsid w:val="0063626F"/>
    <w:rsid w:val="00650460"/>
    <w:rsid w:val="0066368C"/>
    <w:rsid w:val="00673525"/>
    <w:rsid w:val="006960C7"/>
    <w:rsid w:val="00696F77"/>
    <w:rsid w:val="006B2245"/>
    <w:rsid w:val="006C12C1"/>
    <w:rsid w:val="006C443F"/>
    <w:rsid w:val="006D3E0A"/>
    <w:rsid w:val="006D7F8A"/>
    <w:rsid w:val="006F4AC3"/>
    <w:rsid w:val="006F5163"/>
    <w:rsid w:val="00710F11"/>
    <w:rsid w:val="0073579A"/>
    <w:rsid w:val="007A3DB1"/>
    <w:rsid w:val="007C31A6"/>
    <w:rsid w:val="007E6FE4"/>
    <w:rsid w:val="0081423E"/>
    <w:rsid w:val="0081732E"/>
    <w:rsid w:val="00857C83"/>
    <w:rsid w:val="00867219"/>
    <w:rsid w:val="00880021"/>
    <w:rsid w:val="008D617B"/>
    <w:rsid w:val="008D685C"/>
    <w:rsid w:val="008E42DA"/>
    <w:rsid w:val="009210D6"/>
    <w:rsid w:val="00964E26"/>
    <w:rsid w:val="009855C2"/>
    <w:rsid w:val="00997436"/>
    <w:rsid w:val="009B7836"/>
    <w:rsid w:val="009D31A9"/>
    <w:rsid w:val="009D337A"/>
    <w:rsid w:val="009E38B4"/>
    <w:rsid w:val="009F17AF"/>
    <w:rsid w:val="009F20CF"/>
    <w:rsid w:val="009F6CDF"/>
    <w:rsid w:val="00A003E6"/>
    <w:rsid w:val="00A052ED"/>
    <w:rsid w:val="00A23713"/>
    <w:rsid w:val="00A807B1"/>
    <w:rsid w:val="00AA12D5"/>
    <w:rsid w:val="00AD10B5"/>
    <w:rsid w:val="00AD237E"/>
    <w:rsid w:val="00B13F2E"/>
    <w:rsid w:val="00B527DF"/>
    <w:rsid w:val="00B546A9"/>
    <w:rsid w:val="00B76B5F"/>
    <w:rsid w:val="00BA64D1"/>
    <w:rsid w:val="00BE453E"/>
    <w:rsid w:val="00C8083C"/>
    <w:rsid w:val="00C93C4D"/>
    <w:rsid w:val="00C968FF"/>
    <w:rsid w:val="00CD5AF9"/>
    <w:rsid w:val="00CD68CB"/>
    <w:rsid w:val="00CE597E"/>
    <w:rsid w:val="00CF20E6"/>
    <w:rsid w:val="00D0469D"/>
    <w:rsid w:val="00D12712"/>
    <w:rsid w:val="00D17EFA"/>
    <w:rsid w:val="00D22E70"/>
    <w:rsid w:val="00D37D2A"/>
    <w:rsid w:val="00D50A82"/>
    <w:rsid w:val="00D536F2"/>
    <w:rsid w:val="00D53AC5"/>
    <w:rsid w:val="00D625C5"/>
    <w:rsid w:val="00D64674"/>
    <w:rsid w:val="00DC1891"/>
    <w:rsid w:val="00DC3B93"/>
    <w:rsid w:val="00DD25C0"/>
    <w:rsid w:val="00DF44EC"/>
    <w:rsid w:val="00DF6639"/>
    <w:rsid w:val="00E46C01"/>
    <w:rsid w:val="00E555DC"/>
    <w:rsid w:val="00E90B42"/>
    <w:rsid w:val="00EA10A3"/>
    <w:rsid w:val="00EA4518"/>
    <w:rsid w:val="00EC1DAF"/>
    <w:rsid w:val="00EC405B"/>
    <w:rsid w:val="00F07EDB"/>
    <w:rsid w:val="00F22F8A"/>
    <w:rsid w:val="00F31EFB"/>
    <w:rsid w:val="00F720FA"/>
    <w:rsid w:val="00FB7DBC"/>
    <w:rsid w:val="00FD2176"/>
    <w:rsid w:val="00FD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13"/>
    <w:pPr>
      <w:ind w:left="720"/>
      <w:contextualSpacing/>
    </w:pPr>
  </w:style>
  <w:style w:type="table" w:styleId="a4">
    <w:name w:val="Table Grid"/>
    <w:basedOn w:val="a1"/>
    <w:uiPriority w:val="59"/>
    <w:rsid w:val="005B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76B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6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633A0-37A4-4A2D-AEF3-F29B91AF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2021-08-23T09:02:00Z</cp:lastPrinted>
  <dcterms:created xsi:type="dcterms:W3CDTF">2021-09-02T08:04:00Z</dcterms:created>
  <dcterms:modified xsi:type="dcterms:W3CDTF">2021-09-07T02:23:00Z</dcterms:modified>
</cp:coreProperties>
</file>