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F1" w:rsidRDefault="00D823F1" w:rsidP="00F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3F1" w:rsidRDefault="00D823F1" w:rsidP="00D82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823F1" w:rsidRDefault="00D823F1" w:rsidP="00F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Pr="00F5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Pr="00F551DC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муниципального жилищного контроля на территории муниципального образования Енисейский район на 2025 год </w:t>
      </w:r>
    </w:p>
    <w:p w:rsidR="00F551DC" w:rsidRPr="00F551DC" w:rsidRDefault="00F551DC" w:rsidP="00F551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в рамках муниципального жилищного контроля на территории муниципального образования Енисейский район на 2025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Правовые основания разработки Программы:</w:t>
      </w:r>
      <w:r w:rsidRPr="00F55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31.07.2020 N 248-ФЗ «О государственном контроле (надзоре) и муниципальном контроле в Российской Федерации», постановление Правительства РФ от 25.06.2021 № 990 «Об утверждении правил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551DC" w:rsidRPr="00F551DC" w:rsidRDefault="00F551DC" w:rsidP="00F551DC">
      <w:pPr>
        <w:widowControl w:val="0"/>
        <w:autoSpaceDE w:val="0"/>
        <w:autoSpaceDN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51DC" w:rsidRDefault="00F551DC" w:rsidP="0018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>Раздел 1. А</w:t>
      </w:r>
      <w:r w:rsidRPr="00F5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86D3B" w:rsidRPr="00F551DC" w:rsidRDefault="00186D3B" w:rsidP="0018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1DC" w:rsidRPr="00F551DC" w:rsidRDefault="00F551DC" w:rsidP="00186D3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F551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Pr="00F551D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Объектами при осуществлении вида муниципального контроля являются:</w:t>
      </w:r>
    </w:p>
    <w:p w:rsidR="00F551DC" w:rsidRPr="00F551DC" w:rsidRDefault="00F551DC" w:rsidP="00186D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5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Красноярского края в области жилищных отношений, а также муниципальными правовыми актами (далее - обязательные требования);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</w:t>
      </w:r>
      <w:r w:rsidRPr="00F5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подпунктах 1 – 11 пункта 1.2. Положения о муниципальном жилищном контроле на территории муниципального образования Енисейский район (далее – Положение)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1DC" w:rsidRPr="00F551DC" w:rsidRDefault="00F551DC" w:rsidP="00F551DC">
      <w:pPr>
        <w:widowControl w:val="0"/>
        <w:autoSpaceDE w:val="0"/>
        <w:autoSpaceDN w:val="0"/>
        <w:spacing w:before="9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3) жилые помещения муниципального жилищного фонда, общее имущество в многоквартирных домах, в которых есть жилые помещения муниципального</w:t>
      </w:r>
      <w:r w:rsidRPr="00F5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жилищного фонда.</w:t>
      </w:r>
    </w:p>
    <w:p w:rsidR="00F551DC" w:rsidRPr="00F551DC" w:rsidRDefault="00F551DC" w:rsidP="00F551DC">
      <w:pPr>
        <w:widowControl w:val="0"/>
        <w:autoSpaceDE w:val="0"/>
        <w:autoSpaceDN w:val="0"/>
        <w:spacing w:before="90" w:after="0" w:line="240" w:lineRule="auto"/>
        <w:ind w:firstLine="70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551DC" w:rsidRPr="00F551DC" w:rsidRDefault="00F551DC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За девять месяцев 2024 года в рамках муниципального контроля было объявлено 112 предостережений в отношении физических лиц.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 наиболее частым (типичным) нарушениям обязательных требований, выявленных при осуществлении муниципального контроля, относятся нарушения: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требований к содержанию и текущему ремонту муниципального жилого фонда контролируемыми лицами;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требований своевременной оплаты за жилое помещение и коммунальные услуги;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правил пользования помещениями.</w:t>
      </w:r>
    </w:p>
    <w:p w:rsidR="00F551DC" w:rsidRPr="00F551DC" w:rsidRDefault="00F551DC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</w:r>
      <w:r w:rsidRPr="00F551DC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Енисейского района (далее – Администрация) осуществлялись мероприятия по профилактике таких нарушений в соответствии с программой по профилактике нарушений в 2024 году. 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51DC">
        <w:rPr>
          <w:rFonts w:ascii="Times New Roman" w:eastAsia="Calibri" w:hAnsi="Times New Roman" w:cs="Times New Roman"/>
          <w:iCs/>
          <w:sz w:val="28"/>
          <w:szCs w:val="28"/>
        </w:rPr>
        <w:t>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51DC">
        <w:rPr>
          <w:rFonts w:ascii="Times New Roman" w:eastAsia="Calibri" w:hAnsi="Times New Roman" w:cs="Times New Roman"/>
          <w:iCs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51DC">
        <w:rPr>
          <w:rFonts w:ascii="Times New Roman" w:eastAsia="Calibri" w:hAnsi="Times New Roman" w:cs="Times New Roman"/>
          <w:iCs/>
          <w:sz w:val="28"/>
          <w:szCs w:val="28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F551D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10.03.2022 года № 336 плановые и внеплановые проверки индивидуальных предпринимателей, юридических и физических лиц не </w:t>
      </w:r>
      <w:r w:rsidRPr="00F551D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lastRenderedPageBreak/>
        <w:t>проводились.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left="705" w:right="12"/>
        <w:jc w:val="center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</w:pP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left="705" w:right="12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Раздел 2. Цели и задачи реализации</w:t>
      </w:r>
    </w:p>
    <w:p w:rsidR="00F551DC" w:rsidRPr="00F551DC" w:rsidRDefault="00F551DC" w:rsidP="00F551DC">
      <w:pPr>
        <w:widowControl w:val="0"/>
        <w:autoSpaceDE w:val="0"/>
        <w:autoSpaceDN w:val="0"/>
        <w:spacing w:before="7"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</w:pP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ab/>
        <w:t>Целями профилактической работы являются: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предупреждение нарушений обязательных требований (снижение числа нарушений обязательных требований) в жилищной</w:t>
      </w:r>
      <w:r w:rsidRPr="00F551DC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сфере;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мотивация к добросовестному поведению подконтрольных</w:t>
      </w:r>
      <w:r w:rsidRPr="00F551DC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субъектов;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обеспечение открытости контрольной</w:t>
      </w:r>
      <w:r w:rsidRPr="00F551DC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деятельности;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предупреждение формирования причин и условий, способствующих совершению наиболее распространенных нарушений законодательства в жилищной</w:t>
      </w:r>
      <w:r w:rsidRPr="00F551DC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сфере.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Задачами профилактической работы являются: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 в области жилищных отношений;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повышение квалификации кадрового состава отдела муниципального контроля;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повышение информированности контролируемых лиц о требованиях законодательства в области жилищных отношений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551DC" w:rsidRPr="00F551DC" w:rsidRDefault="00F551DC" w:rsidP="00F55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2025 году проводятся следующие профилактические мероприятия: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1) информирование;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2) консультирование;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3) объявление предостережения;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4) профилактический визит.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Информирование.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 </w:t>
      </w:r>
      <w:r w:rsidRPr="00F551DC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 Енисейского района (https://enradm.gosuslugi.ru)</w:t>
      </w:r>
      <w:r w:rsidRPr="00F551DC">
        <w:rPr>
          <w:rFonts w:ascii="Times New Roman" w:eastAsia="Calibri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</w: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lastRenderedPageBreak/>
        <w:t>1) тексты нормативных правовых актов, регулирующих осуществление муниципального контроля;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hyperlink r:id="rId5" w:history="1">
        <w:r w:rsidRPr="00F551DC">
          <w:rPr>
            <w:rFonts w:ascii="Times New Roman" w:eastAsia="Calibri" w:hAnsi="Times New Roman" w:cs="Times New Roman"/>
            <w:sz w:val="26"/>
            <w:szCs w:val="26"/>
          </w:rPr>
          <w:t>перечень</w:t>
        </w:r>
      </w:hyperlink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4) руководства по соблюдению обязательных требований, разработанные и утвержденные в соответствии с Федеральным </w:t>
      </w:r>
      <w:hyperlink r:id="rId6" w:history="1">
        <w:r w:rsidRPr="00F551D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 "Об обязательных требованиях в Российской Федерации";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5) перечень индикаторов риска нарушения обязательных требований;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6) программу профилактики рисков причинения вреда;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8) сведения о способах получения консультаций по вопросам соблюдения обязательных требований;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9) доклады, содержащие результаты обобщения правоприменительной практики контрольного (надзорного) органа;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10) доклады о муниципальном контроле;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Должностным лицом, ответственным за размещение информации, предусмотренной настоящей Программой, является муниципальный инспектор отдела муниципального контроля администрации Енисейского района (далее – муниципальный инспектор).</w:t>
      </w:r>
    </w:p>
    <w:p w:rsidR="00F551DC" w:rsidRDefault="00F551DC" w:rsidP="00F551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>Консультирование.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51DC" w:rsidRPr="00F551DC" w:rsidRDefault="00F551DC" w:rsidP="00F551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 и их представителей осуществляет муниципальный инспектор,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муниципальным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Личный прием граждан по вопросам, связанным с организацией и осуществлением муниципального контроля проводится муниципальным инспектором</w:t>
      </w:r>
      <w:r w:rsidRPr="00F551D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приема, а также об установленных для </w:t>
      </w: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приема днях и часах размещается </w:t>
      </w:r>
      <w:r w:rsidRPr="00F551DC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 Енисейского района (https://enradm.gosuslugi.ru)</w:t>
      </w:r>
      <w:r w:rsidRPr="00F55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муниципальным инспектором в следующих случаях: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Муниципальный инспектор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</w:t>
      </w:r>
      <w:r w:rsidRPr="00F551DC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 Енисейского района (https://enradm.gosuslugi.ru)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муниципальным инспектором, без указания в таком разъяснении сведений, отнесенных к категории ограниченного доступа.</w:t>
      </w:r>
    </w:p>
    <w:p w:rsidR="00F551DC" w:rsidRDefault="00F551DC" w:rsidP="00F5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 xml:space="preserve">Объявление предостережения.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Предостережение</w:t>
      </w:r>
      <w:r w:rsidRPr="00F551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предлагается </w:t>
      </w:r>
      <w:r w:rsidRPr="00F551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принять меры по обеспечению соблюдения обязательных требований.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</w:t>
      </w: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>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F551DC" w:rsidRPr="00F551DC" w:rsidRDefault="00186D3B" w:rsidP="00F551D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предостережения</w:t>
      </w:r>
      <w:r w:rsidR="00F551DC" w:rsidRPr="00F551DC"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нарушения обязательных требований утверждается Администрацией.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Муниципальный инспектор, объявивший предостережение, регистрирует его в журнале учета объявленных предостережений с присвоением регистрационного номера, форма которого утверждается Администрацией. 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Возражение направляется муниципальному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а) наименование контролируемого лица;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ж) дату направления возражения.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Возражение рассматривается муниципальным инспектором не позднее 10 дней с момента получения таких возражений.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>Профилактический визит.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</w:t>
      </w: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>контрольных (надзорных) мероприятий, проводимых в отношении объекта контроля.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жилищного законодательства.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уведомляется Администрацией не позднее, чем за пять рабочих дней до даты его проведения.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дата, время и место составления уведомления;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наименование контрольного (надзорного) органа;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3) полное наименование контролируемого лица;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5) дата, время и место обязательного профилактического визита;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6) подпись инспектора.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  <w:r w:rsidRPr="00F551DC">
        <w:rPr>
          <w:rFonts w:ascii="Times New Roman" w:eastAsia="Calibri" w:hAnsi="Times New Roman" w:cs="Times New Roman"/>
          <w:sz w:val="28"/>
          <w:szCs w:val="28"/>
        </w:rPr>
        <w:cr/>
      </w:r>
      <w:r w:rsidRPr="00F551DC">
        <w:rPr>
          <w:rFonts w:ascii="Times New Roman" w:eastAsia="Calibri" w:hAnsi="Times New Roman" w:cs="Times New Roman"/>
          <w:sz w:val="28"/>
          <w:szCs w:val="28"/>
        </w:rPr>
        <w:tab/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F551DC" w:rsidRPr="00F551DC" w:rsidRDefault="00F551DC" w:rsidP="00F551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 проведенном профилактическом визите Главе района (заместителю Главы района) для принятия решения о проведении контрольного (надзорного) мероприятия.</w:t>
      </w:r>
    </w:p>
    <w:p w:rsidR="00F551DC" w:rsidRDefault="00F551DC" w:rsidP="00F551D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Целевые показатели эффективности: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551DC">
        <w:rPr>
          <w:rFonts w:ascii="Times New Roman" w:eastAsia="Calibri" w:hAnsi="Times New Roman" w:cs="Times New Roman"/>
          <w:sz w:val="28"/>
          <w:szCs w:val="28"/>
        </w:rPr>
        <w:t>нижение доли подконтрольных субъектов (юридических лиц, индивидуальных предпринимателей, граждан), допустивших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нарушения;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551DC">
        <w:rPr>
          <w:rFonts w:ascii="Times New Roman" w:eastAsia="Calibri" w:hAnsi="Times New Roman" w:cs="Times New Roman"/>
          <w:sz w:val="28"/>
          <w:szCs w:val="28"/>
        </w:rPr>
        <w:t>величение доли субъектов (юридических лиц, индивидуальных предпринимателей, граждан), устранивших нарушения, выявленные в результате проведения контрольных мероприятий;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551DC">
        <w:rPr>
          <w:rFonts w:ascii="Times New Roman" w:eastAsia="Calibri" w:hAnsi="Times New Roman" w:cs="Times New Roman"/>
          <w:sz w:val="28"/>
          <w:szCs w:val="28"/>
        </w:rPr>
        <w:t>величение доли выданных предостережений о недопустимости нарушения обязательных требований к общему количеству</w:t>
      </w:r>
      <w:r w:rsidRPr="00F551DC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мероприятий.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4) у</w:t>
      </w:r>
      <w:r w:rsidRPr="00F551DC">
        <w:rPr>
          <w:rFonts w:ascii="Times New Roman" w:eastAsia="Calibri" w:hAnsi="Times New Roman" w:cs="Times New Roman"/>
          <w:sz w:val="28"/>
          <w:szCs w:val="28"/>
        </w:rPr>
        <w:t>меньшение доли выданных предостережений</w:t>
      </w:r>
      <w:r w:rsidRPr="00F551DC">
        <w:rPr>
          <w:rFonts w:ascii="Calibri" w:eastAsia="Calibri" w:hAnsi="Calibri" w:cs="Times New Roman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</w:p>
    <w:p w:rsidR="00F551DC" w:rsidRPr="00F551DC" w:rsidRDefault="00F551DC" w:rsidP="00F551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Методика оценки эффективности программы на </w:t>
      </w:r>
      <w:r w:rsidR="009560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2025 год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по итогам работы за отчетный год, путем следующего</w:t>
      </w:r>
      <w:r w:rsidRPr="00F551D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расчета: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1) снижение доли подконтрольных субъектов (юридических лиц, индивидуальных предпринимателей, граждан), допустивших нарушения. Показатель рассчитывается как отношение количества подконтрольных </w:t>
      </w: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субъектов, допустивших нарушения в отчетном году, к уровню предыдущего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года;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2) увеличение доли субъектов (юридических лиц, индивидуальных предпринимателей, граждан),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года;</w:t>
      </w:r>
    </w:p>
    <w:p w:rsidR="00F551DC" w:rsidRPr="00F551DC" w:rsidRDefault="00F551DC" w:rsidP="00F55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186D3B">
        <w:rPr>
          <w:rFonts w:ascii="Times New Roman" w:eastAsia="Calibri" w:hAnsi="Times New Roman" w:cs="Times New Roman"/>
          <w:sz w:val="28"/>
          <w:szCs w:val="28"/>
        </w:rPr>
        <w:t>у</w:t>
      </w:r>
      <w:r w:rsidRPr="00F551DC">
        <w:rPr>
          <w:rFonts w:ascii="Times New Roman" w:eastAsia="Calibri" w:hAnsi="Times New Roman" w:cs="Times New Roman"/>
          <w:sz w:val="28"/>
          <w:szCs w:val="28"/>
        </w:rPr>
        <w:t>меньшение доли выданных предостережений о недопустимости нарушения обязательных требований. Показатель рассчитывается как отношение количества выданных предостережений в отчетном году к количеству выданных предостережений к уровню предыдущего года.</w:t>
      </w:r>
    </w:p>
    <w:p w:rsidR="00F551DC" w:rsidRPr="00F551DC" w:rsidRDefault="00F551DC" w:rsidP="00F551DC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Ожидаемый результат от реализации программы: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снижение количества подконтрольных субъектов (юридических лиц,</w:t>
      </w:r>
      <w:r w:rsidRPr="00F551DC">
        <w:rPr>
          <w:rFonts w:ascii="Times New Roman" w:eastAsia="Calibri" w:hAnsi="Times New Roman" w:cs="Times New Roman"/>
          <w:spacing w:val="-36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предпринимателей, граждан), допустивших нарушения обязательных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требований;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уменьшение административной нагрузки на подконтрольные</w:t>
      </w:r>
      <w:r w:rsidRPr="00F551DC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субъекты;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сокращение количества выявленных нарушений обязательных требований при осуществлении муниципального жилищного контроля;</w:t>
      </w:r>
    </w:p>
    <w:p w:rsidR="00F551DC" w:rsidRDefault="00F551DC" w:rsidP="00F551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увеличение количества подконтрольных субъектов, исполнивших предостережения о недопустимости нарушений обязательных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требований.</w:t>
      </w:r>
    </w:p>
    <w:p w:rsidR="002C1D57" w:rsidRDefault="002C1D57" w:rsidP="002C1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D57" w:rsidRDefault="002C1D57" w:rsidP="002C1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D57" w:rsidRDefault="002C1D57" w:rsidP="002C1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D57" w:rsidRDefault="002C1D57" w:rsidP="002C1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D57" w:rsidRDefault="002C1D57" w:rsidP="002C1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D57" w:rsidRDefault="002C1D57" w:rsidP="002C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C1D57">
        <w:rPr>
          <w:rFonts w:ascii="Times New Roman" w:eastAsia="Calibri" w:hAnsi="Times New Roman" w:cs="Times New Roman"/>
          <w:b/>
          <w:sz w:val="28"/>
          <w:szCs w:val="28"/>
        </w:rPr>
        <w:t>Общественное обсуждение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Программы</w:t>
      </w:r>
      <w:r w:rsidRPr="002C1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Pr="002C1D57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жилищного контроля на территории муниципального образования Енисейский район на 2025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проект Программы) </w:t>
      </w:r>
      <w:r w:rsidRPr="002C1D57">
        <w:rPr>
          <w:rFonts w:ascii="Times New Roman" w:eastAsia="Calibri" w:hAnsi="Times New Roman" w:cs="Times New Roman"/>
          <w:b/>
          <w:sz w:val="28"/>
          <w:szCs w:val="28"/>
        </w:rPr>
        <w:t>проводится 1 октября-1 ноября 2024 года</w:t>
      </w:r>
    </w:p>
    <w:p w:rsidR="002C1D57" w:rsidRDefault="002C1D57" w:rsidP="002C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D57" w:rsidRPr="009560D9" w:rsidRDefault="002C1D57" w:rsidP="002C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Предложения по проекту Программы направлять на адрес электронной почты </w:t>
      </w:r>
      <w:r w:rsidRPr="002C1D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2C1D57">
        <w:rPr>
          <w:rFonts w:ascii="Times New Roman" w:eastAsia="Calibri" w:hAnsi="Times New Roman" w:cs="Times New Roman"/>
          <w:b/>
          <w:sz w:val="28"/>
          <w:szCs w:val="28"/>
        </w:rPr>
        <w:t>@</w:t>
      </w:r>
      <w:proofErr w:type="spellStart"/>
      <w:r w:rsidRPr="002C1D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enadm</w:t>
      </w:r>
      <w:proofErr w:type="spellEnd"/>
      <w:r w:rsidRPr="002C1D5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2C1D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bookmarkEnd w:id="0"/>
      <w:proofErr w:type="spellEnd"/>
    </w:p>
    <w:sectPr w:rsidR="002C1D57" w:rsidRPr="0095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DC"/>
    <w:rsid w:val="00186D3B"/>
    <w:rsid w:val="002C1D57"/>
    <w:rsid w:val="003B341C"/>
    <w:rsid w:val="004F13A8"/>
    <w:rsid w:val="00524455"/>
    <w:rsid w:val="00536AD9"/>
    <w:rsid w:val="00622868"/>
    <w:rsid w:val="007C6F00"/>
    <w:rsid w:val="008F072E"/>
    <w:rsid w:val="009560D9"/>
    <w:rsid w:val="00B95C2A"/>
    <w:rsid w:val="00D823F1"/>
    <w:rsid w:val="00F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D052"/>
  <w15:chartTrackingRefBased/>
  <w15:docId w15:val="{6ABA704A-58D0-4746-882D-48BC4B1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D0BF807FBF76DA5FF62EB4AA04206BA9AEF10FDC5B8F079F7EDA60602C3C345D50DE02512B5C226A987B4DADFFAA2E766EB3E525FF75EFJ46BI" TargetMode="External"/><Relationship Id="rId5" Type="http://schemas.openxmlformats.org/officeDocument/2006/relationships/hyperlink" Target="consultantplus://offline/ref=1CD0BF807FBF76DA5FF62EB4AA04206BA8A7F407D65D8F079F7EDA60602C3C344F50860E512A4322628D2D1CEBJA6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MunInspektor</dc:creator>
  <cp:keywords/>
  <dc:description/>
  <cp:lastModifiedBy>MunInspektor</cp:lastModifiedBy>
  <cp:revision>6</cp:revision>
  <dcterms:created xsi:type="dcterms:W3CDTF">2024-11-19T04:05:00Z</dcterms:created>
  <dcterms:modified xsi:type="dcterms:W3CDTF">2024-11-19T04:16:00Z</dcterms:modified>
</cp:coreProperties>
</file>